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36"/>
          <w:szCs w:val="36"/>
        </w:rPr>
        <w:t xml:space="preserve">KESA ARUN KUMAR</w:t>
      </w:r>
    </w:p>
    <w:p>
      <w:pPr>
        <w:spacing w:after="50"/>
        <w:jc w:val="center"/>
      </w:pPr>
      <w:r>
        <w:rPr>
          <w:i/>
          <w:iCs/>
          <w:color w:val="555555"/>
          <w:sz w:val="21"/>
          <w:szCs w:val="21"/>
        </w:rPr>
        <w:t xml:space="preserve">Data Engineer  |  Analytics &amp; Data Warehousing  |  Cloud-Native Pipelines</w:t>
      </w:r>
    </w:p>
    <w:p>
      <w:pPr>
        <w:pBdr>
          <w:bottom w:val="single" w:color="AAAAAA" w:sz="4" w:space="6"/>
        </w:pBdr>
        <w:spacing w:after="110"/>
        <w:jc w:val="center"/>
      </w:pPr>
      <w:r>
        <w:rPr>
          <w:color w:val="555555"/>
          <w:sz w:val="18"/>
          <w:szCs w:val="18"/>
        </w:rPr>
        <w:t xml:space="preserve">Khammam, Telangana, India  •  +91-9347915318  •  arunkesa758@gmail.com  •  linkedin.com/in/arunkesa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80"/>
      </w:pPr>
      <w:r>
        <w:rPr>
          <w:color w:val="333333"/>
          <w:sz w:val="19"/>
          <w:szCs w:val="19"/>
        </w:rPr>
        <w:t xml:space="preserve">Data Engineer with ~3 years of experience designing enterprise-scale data warehouses, multi-source ETL/ELT pipelines, and GenAI-powered analytics tools. Independently designed and built a 150+ table PostgreSQL Enterprise Data Warehouse from scratch, integrating data from Zuora, Microsoft Dynamics, Mandrill, Jira, and MySQL to power revenue, customer, and operational analytics. Built a production NL2SQL conversational data assistant (Solis AI) and a Kafka real-time streaming pipeline, and played a core role in a large-scale AWS-to-Azure Microsoft Fabric migration. Now targeting Senior Data Engineer / Analytics Engineer roles where I can drive data platform strategy at scale.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SKILLS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Languages: </w:t>
      </w:r>
      <w:r>
        <w:rPr>
          <w:color w:val="333333"/>
          <w:sz w:val="20"/>
          <w:szCs w:val="20"/>
        </w:rPr>
        <w:t xml:space="preserve">Python, SQL, Core Java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Data Warehousing &amp; Modeling: </w:t>
      </w:r>
      <w:r>
        <w:rPr>
          <w:color w:val="333333"/>
          <w:sz w:val="20"/>
          <w:szCs w:val="20"/>
        </w:rPr>
        <w:t xml:space="preserve">Fact/Dimension/Aggregate/Reporting Tables, Star Schema Design, Data Modeling, Analytics Engineering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Data Engineering: </w:t>
      </w:r>
      <w:r>
        <w:rPr>
          <w:color w:val="333333"/>
          <w:sz w:val="20"/>
          <w:szCs w:val="20"/>
        </w:rPr>
        <w:t xml:space="preserve">Apache Airflow, Apache Kafka, ETL/ELT Pipelines, Data Pipelines, Data Governance, Performance Optimization, Parquet, CSV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Cloud &amp; Platforms: </w:t>
      </w:r>
      <w:r>
        <w:rPr>
          <w:color w:val="333333"/>
          <w:sz w:val="20"/>
          <w:szCs w:val="20"/>
        </w:rPr>
        <w:t xml:space="preserve">AWS (S3, EC2), Azure Microsoft Fabric, OneLake, Cloud Data Platforms, Cloud Migration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Analytics &amp; BI: </w:t>
      </w:r>
      <w:r>
        <w:rPr>
          <w:color w:val="333333"/>
          <w:sz w:val="20"/>
          <w:szCs w:val="20"/>
        </w:rPr>
        <w:t xml:space="preserve">Revenue Analytics, Customer Analytics, Business Intelligence, Reporting, Stakeholder Management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Integrations: </w:t>
      </w:r>
      <w:r>
        <w:rPr>
          <w:color w:val="333333"/>
          <w:sz w:val="20"/>
          <w:szCs w:val="20"/>
        </w:rPr>
        <w:t xml:space="preserve">Zuora, Microsoft Dynamics, Mandrill, Jira, REST APIs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AI &amp; LLM: </w:t>
      </w:r>
      <w:r>
        <w:rPr>
          <w:color w:val="333333"/>
          <w:sz w:val="20"/>
          <w:szCs w:val="20"/>
        </w:rPr>
        <w:t xml:space="preserve">Ollama, LLM Integration, Natural Language to SQL (NL2SQL), AI-Assisted Analytics, Generative AI, AI Enablement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Databases: </w:t>
      </w:r>
      <w:r>
        <w:rPr>
          <w:color w:val="333333"/>
          <w:sz w:val="20"/>
          <w:szCs w:val="20"/>
        </w:rPr>
        <w:t xml:space="preserve">PostgreSQL, MySQL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DevOps &amp; Tools: </w:t>
      </w:r>
      <w:r>
        <w:rPr>
          <w:color w:val="333333"/>
          <w:sz w:val="20"/>
          <w:szCs w:val="20"/>
        </w:rPr>
        <w:t xml:space="preserve">Docker, Jenkins, GitHub, Flask, Pandas, CI/CD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PROFESSIONAL EXPERIENCE</w:t>
      </w:r>
    </w:p>
    <w:p>
      <w:pPr>
        <w:spacing w:after="10"/>
      </w:pPr>
      <w:r>
        <w:rPr>
          <w:b/>
          <w:bCs/>
          <w:color w:val="333333"/>
          <w:sz w:val="19"/>
          <w:szCs w:val="19"/>
        </w:rPr>
        <w:t xml:space="preserve">Data Engineer  |  Infinite Computer Solutions — Turbify/Yahoo Project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Aug 2023 – Present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333333"/>
          <w:sz w:val="19"/>
          <w:szCs w:val="19"/>
        </w:rPr>
        <w:t xml:space="preserve">Designed and built a 150+ table Enterprise Data Warehouse </w:t>
      </w:r>
      <w:r>
        <w:rPr>
          <w:color w:val="333333"/>
          <w:sz w:val="19"/>
          <w:szCs w:val="19"/>
        </w:rPr>
        <w:t xml:space="preserve">in PostgreSQL from scratch — including Fact, Dimension, Aggregate, and Reporting tables — establishing scalable data models that power analytics, reporting, and BI initiatives org-wide.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333333"/>
          <w:sz w:val="19"/>
          <w:szCs w:val="19"/>
        </w:rPr>
        <w:t xml:space="preserve">Designed and maintained </w:t>
      </w:r>
      <w:r>
        <w:rPr>
          <w:b/>
          <w:bCs/>
          <w:color w:val="333333"/>
          <w:sz w:val="19"/>
          <w:szCs w:val="19"/>
        </w:rPr>
        <w:t xml:space="preserve">Airflow DAGs</w:t>
      </w:r>
      <w:r>
        <w:rPr>
          <w:color w:val="333333"/>
          <w:sz w:val="19"/>
          <w:szCs w:val="19"/>
        </w:rPr>
        <w:t xml:space="preserve"> orchestrating multi-source ETL/ELT pipelines ingesting from Zuora, Microsoft Dynamics, Mandrill, Jira, and multiple MySQL databases, incorporating retry logic and failure alerting to ensure reliable, on-schedule data delivery.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333333"/>
          <w:sz w:val="19"/>
          <w:szCs w:val="19"/>
        </w:rPr>
        <w:t xml:space="preserve">Applied </w:t>
      </w:r>
      <w:r>
        <w:rPr>
          <w:b/>
          <w:bCs/>
          <w:color w:val="333333"/>
          <w:sz w:val="19"/>
          <w:szCs w:val="19"/>
        </w:rPr>
        <w:t xml:space="preserve">dimensional modeling practices</w:t>
      </w:r>
      <w:r>
        <w:rPr>
          <w:color w:val="333333"/>
          <w:sz w:val="19"/>
          <w:szCs w:val="19"/>
        </w:rPr>
        <w:t xml:space="preserve"> — star schema design and slowly changing dimensions — when structuring the warehouse's fact and dimension tables, balancing query performance against long-term schema maintainability.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333333"/>
          <w:sz w:val="19"/>
          <w:szCs w:val="19"/>
        </w:rPr>
        <w:t xml:space="preserve">Automated </w:t>
      </w:r>
      <w:r>
        <w:rPr>
          <w:b/>
          <w:bCs/>
          <w:color w:val="333333"/>
          <w:sz w:val="19"/>
          <w:szCs w:val="19"/>
        </w:rPr>
        <w:t xml:space="preserve">revenue tracking and reporting</w:t>
      </w:r>
      <w:r>
        <w:rPr>
          <w:color w:val="333333"/>
          <w:sz w:val="19"/>
          <w:szCs w:val="19"/>
        </w:rPr>
        <w:t xml:space="preserve"> across invoices, adjustments, payments, and service-level performance, cutting manual reporting effort and driving a 15% improvement in customer retention through faster, more reliable insight delivery.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333333"/>
          <w:sz w:val="19"/>
          <w:szCs w:val="19"/>
        </w:rPr>
        <w:t xml:space="preserve">Driving the </w:t>
      </w:r>
      <w:r>
        <w:rPr>
          <w:b/>
          <w:bCs/>
          <w:color w:val="333333"/>
          <w:sz w:val="19"/>
          <w:szCs w:val="19"/>
        </w:rPr>
        <w:t xml:space="preserve">Golden Customer initiative</w:t>
      </w:r>
      <w:r>
        <w:rPr>
          <w:color w:val="333333"/>
          <w:sz w:val="19"/>
          <w:szCs w:val="19"/>
        </w:rPr>
        <w:t xml:space="preserve">, building a unified customer view on top of the data warehouse to surface churn signals and behavior patterns — directly informing segmentation, retention, and revenue-growth strategy.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333333"/>
          <w:sz w:val="19"/>
          <w:szCs w:val="19"/>
        </w:rPr>
        <w:t xml:space="preserve">Built a </w:t>
      </w:r>
      <w:r>
        <w:rPr>
          <w:b/>
          <w:bCs/>
          <w:color w:val="333333"/>
          <w:sz w:val="19"/>
          <w:szCs w:val="19"/>
        </w:rPr>
        <w:t xml:space="preserve">Jira Analytics pipeline</w:t>
      </w:r>
      <w:r>
        <w:rPr>
          <w:color w:val="333333"/>
          <w:sz w:val="19"/>
          <w:szCs w:val="19"/>
        </w:rPr>
        <w:t xml:space="preserve">, extracting and loading project data into the warehouse to create reporting datasets that improved operational visibility and project performance tracking across engineering teams.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333333"/>
          <w:sz w:val="19"/>
          <w:szCs w:val="19"/>
        </w:rPr>
        <w:t xml:space="preserve">Optimized PostgreSQL pipelines through advanced indexing, partitioning, and query tuning — reducing end-to-end latency by 35% — while enforcing validation, reconciliation, and QA protocols that sustained </w:t>
      </w:r>
      <w:r>
        <w:rPr>
          <w:b/>
          <w:bCs/>
          <w:color w:val="333333"/>
          <w:sz w:val="19"/>
          <w:szCs w:val="19"/>
        </w:rPr>
        <w:t xml:space="preserve">99.9% data accuracy</w:t>
      </w:r>
      <w:r>
        <w:rPr>
          <w:color w:val="333333"/>
          <w:sz w:val="19"/>
          <w:szCs w:val="19"/>
        </w:rPr>
        <w:t xml:space="preserve"> across all pipelines.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333333"/>
          <w:sz w:val="19"/>
          <w:szCs w:val="19"/>
        </w:rPr>
        <w:t xml:space="preserve">Playing a core role in the ongoing </w:t>
      </w:r>
      <w:r>
        <w:rPr>
          <w:b/>
          <w:bCs/>
          <w:color w:val="333333"/>
          <w:sz w:val="19"/>
          <w:szCs w:val="19"/>
        </w:rPr>
        <w:t xml:space="preserve">AWS-to-Azure Microsoft Fabric migration</w:t>
      </w:r>
      <w:r>
        <w:rPr>
          <w:color w:val="333333"/>
          <w:sz w:val="19"/>
          <w:szCs w:val="19"/>
        </w:rPr>
        <w:t xml:space="preserve"> (OneLake) of the data warehouse and analytics workloads, including schema-compatibility scripting that has sustained zero downtime and driven a 25% reduction in operational costs to date.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333333"/>
          <w:sz w:val="19"/>
          <w:szCs w:val="19"/>
        </w:rPr>
        <w:t xml:space="preserve">Extended the platform beyond core pipelines — engineered a </w:t>
      </w:r>
      <w:r>
        <w:rPr>
          <w:b/>
          <w:bCs/>
          <w:color w:val="333333"/>
          <w:sz w:val="19"/>
          <w:szCs w:val="19"/>
        </w:rPr>
        <w:t xml:space="preserve">Kafka real-time streaming POC</w:t>
      </w:r>
      <w:r>
        <w:rPr>
          <w:color w:val="333333"/>
          <w:sz w:val="19"/>
          <w:szCs w:val="19"/>
        </w:rPr>
        <w:t xml:space="preserve"> for sub-second billing anomaly detection, and </w:t>
      </w:r>
      <w:r>
        <w:rPr>
          <w:b/>
          <w:bCs/>
          <w:color w:val="333333"/>
          <w:sz w:val="19"/>
          <w:szCs w:val="19"/>
        </w:rPr>
        <w:t xml:space="preserve">Solis AI</w:t>
      </w:r>
      <w:r>
        <w:rPr>
          <w:color w:val="333333"/>
          <w:sz w:val="19"/>
          <w:szCs w:val="19"/>
        </w:rPr>
        <w:t xml:space="preserve">, a production NL2SQL conversational assistant (Ollama + Flask + PostgreSQL) enabling self-serve BI for non-technical stakeholders.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EDUCATION</w:t>
      </w:r>
    </w:p>
    <w:p>
      <w:pPr>
        <w:spacing w:after="10"/>
      </w:pPr>
      <w:r>
        <w:rPr>
          <w:b/>
          <w:bCs/>
          <w:color w:val="333333"/>
          <w:sz w:val="19"/>
          <w:szCs w:val="19"/>
        </w:rPr>
        <w:t xml:space="preserve">B.Tech, Computer Science and Engineering</w:t>
      </w:r>
    </w:p>
    <w:p>
      <w:pPr>
        <w:spacing w:after="60"/>
      </w:pPr>
      <w:r>
        <w:rPr>
          <w:color w:val="333333"/>
          <w:sz w:val="19"/>
          <w:szCs w:val="19"/>
        </w:rPr>
        <w:t xml:space="preserve">Swarna Bharathi Institute of Science and Technology, Khammam, Telangana, India  |  Jul 2023  |  CGPA: 7.0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333333"/>
          <w:sz w:val="19"/>
          <w:szCs w:val="19"/>
        </w:rPr>
        <w:t xml:space="preserve">AWS Certified Cloud Practitioner (Completed)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333333"/>
          <w:sz w:val="19"/>
          <w:szCs w:val="19"/>
        </w:rPr>
        <w:t xml:space="preserve">Microsoft DP-900: Azure Data Fundamentals (In Progress)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333333"/>
          <w:sz w:val="19"/>
          <w:szCs w:val="19"/>
        </w:rPr>
        <w:t xml:space="preserve">SQL and Machine Learning – IBM Cognitive Class (Completed)</w:t>
      </w:r>
    </w:p>
    <w:sectPr>
      <w:pgSz w:w="12240" w:h="15840" w:orient="portrait"/>
      <w:pgMar w:top="460" w:right="700" w:bottom="4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2026-07-04T06:08:54.726Z</dcterms:created>
  <dcterms:modified xsi:type="dcterms:W3CDTF">2026-07-04T06:08:54.726Z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