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90" w:after="0"/>
        <w:ind w:hanging="0" w:left="0" w:right="0"/>
        <w:jc w:val="center"/>
        <w:rPr/>
      </w:pPr>
      <w:r>
        <w:rPr/>
      </w:r>
    </w:p>
    <w:p>
      <w:pPr>
        <w:pStyle w:val="BodyText"/>
        <w:bidi w:val="0"/>
        <w:spacing w:before="90" w:after="0"/>
        <w:jc w:val="center"/>
        <w:rPr/>
      </w:pPr>
      <w:r>
        <w:rPr/>
        <w:t>SANKAT-MOCHAN</w:t>
      </w:r>
    </w:p>
    <w:p>
      <w:pPr>
        <w:pStyle w:val="BodyText"/>
        <w:bidi w:val="0"/>
        <w:spacing w:before="90" w:after="0"/>
        <w:jc w:val="center"/>
        <w:rPr/>
      </w:pPr>
      <w:r>
        <w:rPr/>
        <w:t>Technology Stack &amp; Engineering Dossier</w:t>
      </w:r>
    </w:p>
    <w:p>
      <w:pPr>
        <w:pStyle w:val="BodyText"/>
        <w:bidi w:val="0"/>
        <w:spacing w:before="90" w:after="0"/>
        <w:jc w:val="center"/>
        <w:rPr/>
      </w:pPr>
      <w:r>
        <w:rPr/>
        <w:t>Off-Grid Disaster Rescue Mesh — Legal, Subscription-Free, Offline SOS Coordination for India</w:t>
      </w:r>
    </w:p>
    <w:p>
      <w:pPr>
        <w:pStyle w:val="BodyText"/>
        <w:bidi w:val="0"/>
        <w:spacing w:before="90" w:after="0"/>
        <w:jc w:val="center"/>
        <w:rPr/>
      </w:pPr>
      <w:r>
        <w:rPr/>
        <w:t>Android BLE Mesh  •  LoRa 433 MHz  •  On-Device AI  •  Snapdragon NPU  •  Fully Offline</w:t>
      </w:r>
    </w:p>
    <w:tbl>
      <w:tblPr>
        <w:tblW w:w="5267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0"/>
        <w:gridCol w:w="4036"/>
      </w:tblGrid>
      <w:tr>
        <w:trPr/>
        <w:tc>
          <w:tcPr>
            <w:tcW w:w="123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right"/>
              <w:rPr>
                <w:color w:val="666666"/>
              </w:rPr>
            </w:pPr>
            <w:r>
              <w:rPr>
                <w:color w:val="666666"/>
              </w:rPr>
              <w:t>Document</w:t>
            </w:r>
          </w:p>
        </w:tc>
        <w:tc>
          <w:tcPr>
            <w:tcW w:w="40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Technology Stack Document (TSD)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right"/>
              <w:rPr>
                <w:color w:val="666666"/>
              </w:rPr>
            </w:pPr>
            <w:r>
              <w:rPr>
                <w:color w:val="666666"/>
              </w:rPr>
              <w:t>Version</w:t>
            </w:r>
          </w:p>
        </w:tc>
        <w:tc>
          <w:tcPr>
            <w:tcW w:w="40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1.0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right"/>
              <w:rPr>
                <w:color w:val="666666"/>
              </w:rPr>
            </w:pPr>
            <w:r>
              <w:rPr>
                <w:color w:val="666666"/>
              </w:rPr>
              <w:t>Status</w:t>
            </w:r>
          </w:p>
        </w:tc>
        <w:tc>
          <w:tcPr>
            <w:tcW w:w="40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Released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right"/>
              <w:rPr>
                <w:color w:val="666666"/>
              </w:rPr>
            </w:pPr>
            <w:r>
              <w:rPr>
                <w:color w:val="666666"/>
              </w:rPr>
              <w:t>Event</w:t>
            </w:r>
          </w:p>
        </w:tc>
        <w:tc>
          <w:tcPr>
            <w:tcW w:w="40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Snapdragon Multiverse Hackathon, Bengaluru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right"/>
              <w:rPr>
                <w:color w:val="666666"/>
              </w:rPr>
            </w:pPr>
            <w:r>
              <w:rPr>
                <w:color w:val="666666"/>
              </w:rPr>
              <w:t>Date</w:t>
            </w:r>
          </w:p>
        </w:tc>
        <w:tc>
          <w:tcPr>
            <w:tcW w:w="40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11–12 July 2026</w:t>
            </w:r>
          </w:p>
        </w:tc>
      </w:tr>
      <w:tr>
        <w:trPr/>
        <w:tc>
          <w:tcPr>
            <w:tcW w:w="123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right"/>
              <w:rPr>
                <w:color w:val="666666"/>
              </w:rPr>
            </w:pPr>
            <w:r>
              <w:rPr>
                <w:color w:val="666666"/>
              </w:rPr>
              <w:t>Classification</w:t>
            </w:r>
          </w:p>
        </w:tc>
        <w:tc>
          <w:tcPr>
            <w:tcW w:w="40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Internal / Submission Reference</w:t>
            </w:r>
          </w:p>
        </w:tc>
      </w:tr>
    </w:tbl>
    <w:p>
      <w:pPr>
        <w:pStyle w:val="Heading1"/>
        <w:bidi w:val="0"/>
        <w:ind w:hanging="0" w:left="0" w:right="0"/>
        <w:jc w:val="left"/>
        <w:rPr/>
      </w:pPr>
      <w:r>
        <w:rPr/>
        <w:t>Table of Contents</w:t>
      </w:r>
    </w:p>
    <w:tbl>
      <w:tblPr>
        <w:tblW w:w="430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6"/>
        <w:gridCol w:w="3840"/>
      </w:tblGrid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384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Executive Summary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2.</w:t>
            </w:r>
          </w:p>
        </w:tc>
        <w:tc>
          <w:tcPr>
            <w:tcW w:w="384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Document Purpose &amp; Scope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3.</w:t>
            </w:r>
          </w:p>
        </w:tc>
        <w:tc>
          <w:tcPr>
            <w:tcW w:w="384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System Architecture Overview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4.</w:t>
            </w:r>
          </w:p>
        </w:tc>
        <w:tc>
          <w:tcPr>
            <w:tcW w:w="384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The Four Engineering Pillars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5.</w:t>
            </w:r>
          </w:p>
        </w:tc>
        <w:tc>
          <w:tcPr>
            <w:tcW w:w="384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Software Libraries &amp; Frameworks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6.</w:t>
            </w:r>
          </w:p>
        </w:tc>
        <w:tc>
          <w:tcPr>
            <w:tcW w:w="384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Artificial Intelligence &amp; ML Models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7.</w:t>
            </w:r>
          </w:p>
        </w:tc>
        <w:tc>
          <w:tcPr>
            <w:tcW w:w="384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Hardware, Devices &amp; Components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8.</w:t>
            </w:r>
          </w:p>
        </w:tc>
        <w:tc>
          <w:tcPr>
            <w:tcW w:w="384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Protocols, Formats &amp; Platform Technologies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9.</w:t>
            </w:r>
          </w:p>
        </w:tc>
        <w:tc>
          <w:tcPr>
            <w:tcW w:w="384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Build &amp; Developer Tooling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10.</w:t>
            </w:r>
          </w:p>
        </w:tc>
        <w:tc>
          <w:tcPr>
            <w:tcW w:w="384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Licensing &amp; Compliance Posture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11.</w:t>
            </w:r>
          </w:p>
        </w:tc>
        <w:tc>
          <w:tcPr>
            <w:tcW w:w="384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Technology Selection Rationale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12.</w:t>
            </w:r>
          </w:p>
        </w:tc>
        <w:tc>
          <w:tcPr>
            <w:tcW w:w="384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Appendix — Repository Map &amp; Glossary</w:t>
            </w:r>
          </w:p>
        </w:tc>
      </w:tr>
    </w:tbl>
    <w:p>
      <w:pPr>
        <w:pStyle w:val="Heading1"/>
        <w:bidi w:val="0"/>
        <w:ind w:hanging="0" w:left="0" w:right="0"/>
        <w:jc w:val="left"/>
        <w:rPr/>
      </w:pPr>
      <w:r>
        <w:rPr/>
        <w:t>1. Executive Summary</w:t>
      </w:r>
    </w:p>
    <w:p>
      <w:pPr>
        <w:pStyle w:val="BodyText"/>
        <w:bidi w:val="0"/>
        <w:jc w:val="left"/>
        <w:rPr/>
      </w:pPr>
      <w:r>
        <w:rPr/>
        <w:t xml:space="preserve">When floods, earthquakes, or blackouts knock out cell towers and the internet, </w:t>
      </w:r>
      <w:r>
        <w:rPr>
          <w:b/>
        </w:rPr>
        <w:t>Sankat-Mochan</w:t>
      </w:r>
      <w:r>
        <w:rPr/>
        <w:t xml:space="preserve"> lets phones and small IoT nodes form their own radio network to carry SOS calls out — </w:t>
      </w:r>
      <w:r>
        <w:rPr>
          <w:i/>
        </w:rPr>
        <w:t>no towers, no internet, and nothing leaving the mesh.</w:t>
      </w:r>
      <w:r>
        <w:rPr/>
        <w:t xml:space="preserve"> A victim simply </w:t>
      </w:r>
      <w:r>
        <w:rPr>
          <w:b/>
        </w:rPr>
        <w:t>speaks</w:t>
      </w:r>
      <w:r>
        <w:rPr/>
        <w:t xml:space="preserve"> an SOS; their phone transcribes and compresses it on-device, relays it </w:t>
      </w:r>
      <w:r>
        <w:rPr>
          <w:b/>
        </w:rPr>
        <w:t>phone-to-phone over Bluetooth LE</w:t>
      </w:r>
      <w:r>
        <w:rPr/>
        <w:t xml:space="preserve">, and a </w:t>
      </w:r>
      <w:r>
        <w:rPr>
          <w:b/>
        </w:rPr>
        <w:t>LoRa</w:t>
      </w:r>
      <w:r>
        <w:rPr/>
        <w:t xml:space="preserve"> radio bridges the kilometre gaps no phone can. At a forward relief camp, an </w:t>
      </w:r>
      <w:r>
        <w:rPr>
          <w:b/>
        </w:rPr>
        <w:t>offline AI command post</w:t>
      </w:r>
      <w:r>
        <w:rPr/>
        <w:t xml:space="preserve"> running on a Snapdragon NPU triages urgency, translates between Indian languages, plots victims on an offline map, and dispatches the nearest responder — who accepts with one tap.</w:t>
      </w:r>
    </w:p>
    <w:p>
      <w:pPr>
        <w:pStyle w:val="BodyText"/>
        <w:bidi w:val="0"/>
        <w:jc w:val="left"/>
        <w:rPr/>
      </w:pPr>
      <w:r>
        <w:rPr/>
        <w:t xml:space="preserve">This document is the authoritative catalog of </w:t>
      </w:r>
      <w:r>
        <w:rPr>
          <w:b/>
        </w:rPr>
        <w:t>every</w:t>
      </w:r>
      <w:r>
        <w:rPr/>
        <w:t xml:space="preserve"> technology in the stack — libraries, models, hardware, protocols, and tooling — and the engineering rationale behind each choice. The architecture is governed by three non-negotiable constraints:</w:t>
      </w:r>
    </w:p>
    <w:tbl>
      <w:tblPr>
        <w:tblW w:w="675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56"/>
        <w:gridCol w:w="4997"/>
      </w:tblGrid>
      <w:tr>
        <w:trPr/>
        <w:tc>
          <w:tcPr>
            <w:tcW w:w="1756" w:type="dxa"/>
            <w:tcBorders/>
            <w:vAlign w:val="center"/>
          </w:tcPr>
          <w:p>
            <w:pPr>
              <w:pStyle w:val="TableHeading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Constraint</w:t>
            </w:r>
          </w:p>
        </w:tc>
        <w:tc>
          <w:tcPr>
            <w:tcW w:w="4997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Engineering Consequence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🔌 </w:t>
            </w:r>
            <w:r>
              <w:rPr>
                <w:b/>
              </w:rPr>
              <w:t>100% Offline</w:t>
            </w:r>
          </w:p>
        </w:tc>
        <w:tc>
          <w:tcPr>
            <w:tcW w:w="499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Zero cloud dependencies at runtime; all AI inference runs on-device.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⚖ </w:t>
            </w:r>
            <w:r>
              <w:rPr>
                <w:b/>
              </w:rPr>
              <w:t>Legal in India</w:t>
            </w:r>
          </w:p>
        </w:tc>
        <w:tc>
          <w:tcPr>
            <w:tcW w:w="499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No satellite messengers (illegal locally); unlicensed 433 MHz ISM-band radio only.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📖 </w:t>
            </w:r>
            <w:r>
              <w:rPr>
                <w:b/>
              </w:rPr>
              <w:t>Open &amp; Auditable</w:t>
            </w:r>
          </w:p>
        </w:tc>
        <w:tc>
          <w:tcPr>
            <w:tcW w:w="499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MIT / Apache-2.0 / BSD dependencies only; every non-OSI item explicitly flagged.</w:t>
            </w:r>
          </w:p>
        </w:tc>
      </w:tr>
    </w:tbl>
    <w:p>
      <w:pPr>
        <w:pStyle w:val="BodyText"/>
        <w:bidi w:val="0"/>
        <w:spacing w:before="180" w:after="180"/>
        <w:ind w:hanging="0" w:left="180" w:right="180"/>
        <w:jc w:val="left"/>
        <w:rPr>
          <w:bdr w:val="single" w:sz="24" w:space="11" w:color="0B5C8A"/>
          <w:shd w:fill="EEF5FA" w:val="clear"/>
        </w:rPr>
      </w:pPr>
      <w:r>
        <w:rPr>
          <w:b/>
          <w:bdr w:val="single" w:sz="24" w:space="11" w:color="0B5C8A"/>
          <w:shd w:fill="EEF5FA" w:val="clear"/>
        </w:rPr>
        <w:t>At a glance:</w:t>
      </w:r>
      <w:r>
        <w:rPr>
          <w:bdr w:val="single" w:sz="24" w:space="11" w:color="0B5C8A"/>
          <w:shd w:fill="EEF5FA" w:val="clear"/>
        </w:rPr>
        <w:t xml:space="preserve"> 40+ open-source libraries across 4 languages • 8 AI/ML models (STT + LLM) • 6 classes of hardware • 2 flagged non-OSI dependencies, both isolated and mitigated • ships under the MIT License.</w:t>
      </w:r>
    </w:p>
    <w:p>
      <w:pPr>
        <w:pStyle w:val="Heading1"/>
        <w:bidi w:val="0"/>
        <w:jc w:val="left"/>
        <w:rPr/>
      </w:pPr>
      <w:r>
        <w:rPr/>
        <w:t>2. Document Purpose &amp; Scope</w:t>
      </w:r>
    </w:p>
    <w:p>
      <w:pPr>
        <w:pStyle w:val="BodyText"/>
        <w:bidi w:val="0"/>
        <w:jc w:val="left"/>
        <w:rPr/>
      </w:pPr>
      <w:r>
        <w:rPr>
          <w:b/>
        </w:rPr>
        <w:t>Purpose.</w:t>
      </w:r>
      <w:r>
        <w:rPr/>
        <w:t xml:space="preserve"> To provide a single, verifiable reference of the complete technology footprint of the Sankat-Mochan system for engineers, reviewers, hackathon judges, and future maintainers.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Scope.</w:t>
      </w:r>
      <w:r>
        <w:rPr/>
        <w:t xml:space="preserve"> Covers all four production sub-systems and their supporting tooling. Every entry is sourced directly from the repository's dependency manifests (</w:t>
      </w:r>
      <w:r>
        <w:rPr>
          <w:rFonts w:ascii="Consolas;Courier New;monospace" w:hAnsi="Consolas;Courier New;monospace"/>
          <w:sz w:val="18"/>
          <w:shd w:fill="EEF2F5" w:val="clear"/>
        </w:rPr>
        <w:t>build.gradle.kts</w:t>
      </w:r>
      <w:r>
        <w:rPr/>
        <w:t xml:space="preserve">, </w:t>
      </w:r>
      <w:r>
        <w:rPr>
          <w:rFonts w:ascii="Consolas;Courier New;monospace" w:hAnsi="Consolas;Courier New;monospace"/>
          <w:sz w:val="18"/>
          <w:shd w:fill="EEF2F5" w:val="clear"/>
        </w:rPr>
        <w:t>requirements.txt</w:t>
      </w:r>
      <w:r>
        <w:rPr/>
        <w:t xml:space="preserve">, </w:t>
      </w:r>
      <w:r>
        <w:rPr>
          <w:rFonts w:ascii="Consolas;Courier New;monospace" w:hAnsi="Consolas;Courier New;monospace"/>
          <w:sz w:val="18"/>
          <w:shd w:fill="EEF2F5" w:val="clear"/>
        </w:rPr>
        <w:t>package.json</w:t>
      </w:r>
      <w:r>
        <w:rPr/>
        <w:t xml:space="preserve">), configuration files, and source code — not from assumption. This document supersedes and formalizes </w:t>
      </w:r>
      <w:r>
        <w:rPr>
          <w:rFonts w:ascii="Consolas;Courier New;monospace" w:hAnsi="Consolas;Courier New;monospace"/>
          <w:sz w:val="18"/>
          <w:shd w:fill="EEF2F5" w:val="clear"/>
        </w:rPr>
        <w:t>docs/STACK-INVENTORY.md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b/>
        </w:rPr>
        <w:t>Audience.</w:t>
      </w:r>
      <w:r>
        <w:rPr/>
        <w:t xml:space="preserve"> Technical reviewers, integration engineers, compliance reviewers, and the hackathon evaluation panel.</w:t>
      </w:r>
    </w:p>
    <w:p>
      <w:pPr>
        <w:pStyle w:val="Heading1"/>
        <w:bidi w:val="0"/>
        <w:jc w:val="left"/>
        <w:rPr/>
      </w:pPr>
      <w:r>
        <w:rPr/>
        <w:t>3. System Architecture Overview</w:t>
      </w:r>
    </w:p>
    <w:p>
      <w:pPr>
        <w:pStyle w:val="BodyText"/>
        <w:bidi w:val="0"/>
        <w:jc w:val="left"/>
        <w:rPr/>
      </w:pPr>
      <w:r>
        <w:rPr/>
        <w:t>The end-to-end signal path from a victim's voice to a dispatched responder crosses four cooperating sub-systems. Each hop is independently verifiable, and the entire chain operates with the internet switched off.</w:t>
      </w:r>
    </w:p>
    <w:p>
      <w:pPr>
        <w:pStyle w:val="PreformattedText"/>
        <w:bidi w:val="0"/>
        <w:jc w:val="left"/>
        <w:rPr/>
      </w:pPr>
      <w:r>
        <w:rPr/>
        <w:t xml:space="preserve">   </w:t>
      </w:r>
      <w:r>
        <w:rPr/>
        <w:t>VICTIM PHONE                 FIELD NODE            GATEWAY NODE            COMMAND POST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+-----------+    Bluetooth   +----------+  LoRa    +----------+          +--------------+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|  Voice    | ----- LE ----&gt; | Ra-02 A  | 433 MHz  | Ra-02 B  |  Wi-Fi   | Snapdragon   |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|  SOS      |                | (Arduino | =======&gt; | (Rasp.   | --WS--&gt;  | X Elite NPU  |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| On-device | &lt;---- LE ----- |  UNO Q)  | &lt;======= |   Pi)    |          | Qwen3-4B +   |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| STT+GGUF  |                +----------+          +----------+          | IndicConformer|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+-----------+                                                            +------+-------+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^                                                                         |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|                 Native-language "help is coming" &lt;----------------------+</w:t>
      </w:r>
    </w:p>
    <w:p>
      <w:pPr>
        <w:pStyle w:val="PreformattedText"/>
        <w:bidi w:val="0"/>
        <w:spacing w:before="0" w:after="283"/>
        <w:jc w:val="left"/>
        <w:rPr/>
      </w:pPr>
      <w:r>
        <w:rPr/>
        <w:t xml:space="preserve">        </w:t>
      </w:r>
      <w:r>
        <w:rPr/>
        <w:t>+--------------------  Responder dispatched (one tap)  ---------------------&gt;</w:t>
      </w:r>
    </w:p>
    <w:p>
      <w:pPr>
        <w:pStyle w:val="BodyText"/>
        <w:bidi w:val="0"/>
        <w:spacing w:before="180" w:after="180"/>
        <w:ind w:hanging="0" w:left="180" w:right="180"/>
        <w:jc w:val="left"/>
        <w:rPr>
          <w:bdr w:val="single" w:sz="24" w:space="11" w:color="0B5C8A"/>
          <w:shd w:fill="EEF5FA" w:val="clear"/>
        </w:rPr>
      </w:pPr>
      <w:r>
        <w:rPr>
          <w:b/>
          <w:bdr w:val="single" w:sz="24" w:space="11" w:color="0B5C8A"/>
          <w:shd w:fill="EEF5FA" w:val="clear"/>
        </w:rPr>
        <w:t>The through-line:</w:t>
      </w:r>
      <w:r>
        <w:rPr>
          <w:bdr w:val="single" w:sz="24" w:space="11" w:color="0B5C8A"/>
          <w:shd w:fill="EEF5FA" w:val="clear"/>
        </w:rPr>
        <w:t xml:space="preserve"> every hop is verifiable, every AI decision is explainable, and the entire chain works with the internet switched off.</w:t>
      </w:r>
    </w:p>
    <w:p>
      <w:pPr>
        <w:pStyle w:val="Heading1"/>
        <w:bidi w:val="0"/>
        <w:jc w:val="left"/>
        <w:rPr/>
      </w:pPr>
      <w:r>
        <w:rPr/>
        <w:t>4. The Four Engineering Pillars</w:t>
      </w:r>
    </w:p>
    <w:p>
      <w:pPr>
        <w:pStyle w:val="BodyText"/>
        <w:bidi w:val="0"/>
        <w:jc w:val="left"/>
        <w:rPr/>
      </w:pPr>
      <w:r>
        <w:rPr/>
        <w:t>The codebase is organized into four cooperating sub-systems, each a distinct engineering domain, plus supporting simulator and presentation assets.</w:t>
      </w:r>
    </w:p>
    <w:tbl>
      <w:tblPr>
        <w:tblW w:w="675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6"/>
        <w:gridCol w:w="1169"/>
        <w:gridCol w:w="1502"/>
        <w:gridCol w:w="1678"/>
        <w:gridCol w:w="2089"/>
      </w:tblGrid>
      <w:tr>
        <w:trPr/>
        <w:tc>
          <w:tcPr>
            <w:tcW w:w="316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#</w:t>
            </w:r>
          </w:p>
        </w:tc>
        <w:tc>
          <w:tcPr>
            <w:tcW w:w="1169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Pillar</w:t>
            </w:r>
          </w:p>
        </w:tc>
        <w:tc>
          <w:tcPr>
            <w:tcW w:w="1502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Path</w:t>
            </w:r>
          </w:p>
        </w:tc>
        <w:tc>
          <w:tcPr>
            <w:tcW w:w="1678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Technology Core</w:t>
            </w:r>
          </w:p>
        </w:tc>
        <w:tc>
          <w:tcPr>
            <w:tcW w:w="2089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Responsibility</w:t>
            </w:r>
          </w:p>
        </w:tc>
      </w:tr>
      <w:tr>
        <w:trPr/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1</w:t>
            </w:r>
          </w:p>
        </w:tc>
        <w:tc>
          <w:tcPr>
            <w:tcW w:w="116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Mesh App</w:t>
            </w:r>
          </w:p>
        </w:tc>
        <w:tc>
          <w:tcPr>
            <w:tcW w:w="1502" w:type="dxa"/>
            <w:tcBorders/>
            <w:shd w:fill="EEF2F5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8"/>
              </w:rPr>
            </w:pPr>
            <w:r>
              <w:rPr>
                <w:rFonts w:ascii="Consolas;Courier New;monospace" w:hAnsi="Consolas;Courier New;monospace"/>
                <w:sz w:val="18"/>
              </w:rPr>
              <w:t>mesh-app/</w:t>
            </w:r>
          </w:p>
        </w:tc>
        <w:tc>
          <w:tcPr>
            <w:tcW w:w="167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Kotlin • Jetpack Compose • BLE GATT</w:t>
            </w:r>
          </w:p>
        </w:tc>
        <w:tc>
          <w:tcPr>
            <w:tcW w:w="208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Every phone is a full mesh node — Victim / Responder / Relay.</w:t>
            </w:r>
          </w:p>
        </w:tc>
      </w:tr>
      <w:tr>
        <w:trPr/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2</w:t>
            </w:r>
          </w:p>
        </w:tc>
        <w:tc>
          <w:tcPr>
            <w:tcW w:w="116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Command Post</w:t>
            </w:r>
          </w:p>
        </w:tc>
        <w:tc>
          <w:tcPr>
            <w:tcW w:w="1502" w:type="dxa"/>
            <w:tcBorders/>
            <w:shd w:fill="EEF2F5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8"/>
              </w:rPr>
            </w:pPr>
            <w:r>
              <w:rPr>
                <w:rFonts w:ascii="Consolas;Courier New;monospace" w:hAnsi="Consolas;Courier New;monospace"/>
                <w:sz w:val="18"/>
              </w:rPr>
              <w:t>command-post/</w:t>
            </w:r>
          </w:p>
        </w:tc>
        <w:tc>
          <w:tcPr>
            <w:tcW w:w="167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FastAPI • React • Snapdragon NPU</w:t>
            </w:r>
          </w:p>
        </w:tc>
        <w:tc>
          <w:tcPr>
            <w:tcW w:w="208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Offline AI triage, translation, mapping &amp; dispatch.</w:t>
            </w:r>
          </w:p>
        </w:tc>
      </w:tr>
      <w:tr>
        <w:trPr/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3</w:t>
            </w:r>
          </w:p>
        </w:tc>
        <w:tc>
          <w:tcPr>
            <w:tcW w:w="116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LoRa Gateway</w:t>
            </w:r>
          </w:p>
        </w:tc>
        <w:tc>
          <w:tcPr>
            <w:tcW w:w="1502" w:type="dxa"/>
            <w:tcBorders/>
            <w:shd w:fill="EEF2F5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8"/>
              </w:rPr>
            </w:pPr>
            <w:r>
              <w:rPr>
                <w:rFonts w:ascii="Consolas;Courier New;monospace" w:hAnsi="Consolas;Courier New;monospace"/>
                <w:sz w:val="18"/>
              </w:rPr>
              <w:t>pi-code/</w:t>
            </w:r>
          </w:p>
        </w:tc>
        <w:tc>
          <w:tcPr>
            <w:tcW w:w="167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Python • SX127x • BLE</w:t>
            </w:r>
          </w:p>
        </w:tc>
        <w:tc>
          <w:tcPr>
            <w:tcW w:w="208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Bridges the kilometre gaps between phone clusters.</w:t>
            </w:r>
          </w:p>
        </w:tc>
      </w:tr>
      <w:tr>
        <w:trPr/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4</w:t>
            </w:r>
          </w:p>
        </w:tc>
        <w:tc>
          <w:tcPr>
            <w:tcW w:w="116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Fine-Tuning</w:t>
            </w:r>
          </w:p>
        </w:tc>
        <w:tc>
          <w:tcPr>
            <w:tcW w:w="1502" w:type="dxa"/>
            <w:tcBorders/>
            <w:shd w:fill="EEF2F5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8"/>
              </w:rPr>
            </w:pPr>
            <w:r>
              <w:rPr>
                <w:rFonts w:ascii="Consolas;Courier New;monospace" w:hAnsi="Consolas;Courier New;monospace"/>
                <w:sz w:val="18"/>
              </w:rPr>
              <w:t>finetune/</w:t>
            </w:r>
          </w:p>
        </w:tc>
        <w:tc>
          <w:tcPr>
            <w:tcW w:w="167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Unsloth • PyTorch • QLoRA</w:t>
            </w:r>
          </w:p>
        </w:tc>
        <w:tc>
          <w:tcPr>
            <w:tcW w:w="208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Trains the "Sahayak" on-device emergency assistant.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>Supporting assets:</w:t>
      </w:r>
      <w:r>
        <w:rPr/>
        <w:t xml:space="preserve"> </w:t>
      </w:r>
      <w:r>
        <w:rPr>
          <w:rFonts w:ascii="Consolas;Courier New;monospace" w:hAnsi="Consolas;Courier New;monospace"/>
          <w:sz w:val="18"/>
          <w:shd w:fill="EEF2F5" w:val="clear"/>
        </w:rPr>
        <w:t>sim/</w:t>
      </w:r>
      <w:r>
        <w:rPr/>
        <w:t xml:space="preserve"> — time-compressed flow simulator; </w:t>
      </w:r>
      <w:r>
        <w:rPr>
          <w:rFonts w:ascii="Consolas;Courier New;monospace" w:hAnsi="Consolas;Courier New;monospace"/>
          <w:sz w:val="18"/>
          <w:shd w:fill="EEF2F5" w:val="clear"/>
        </w:rPr>
        <w:t>deck/</w:t>
      </w:r>
      <w:r>
        <w:rPr/>
        <w:t xml:space="preserve"> — pitch presentation.</w:t>
      </w:r>
    </w:p>
    <w:p>
      <w:pPr>
        <w:pStyle w:val="Heading1"/>
        <w:bidi w:val="0"/>
        <w:ind w:hanging="0" w:left="0" w:right="0"/>
        <w:jc w:val="left"/>
        <w:rPr/>
      </w:pPr>
      <w:r>
        <w:rPr/>
        <w:t>5. Software Libraries &amp; Frameworks</w:t>
      </w:r>
    </w:p>
    <w:p>
      <w:pPr>
        <w:pStyle w:val="Heading3"/>
        <w:bidi w:val="0"/>
        <w:ind w:hanging="0" w:left="0" w:right="0"/>
        <w:jc w:val="left"/>
        <w:rPr/>
      </w:pPr>
      <w:r>
        <w:rPr/>
        <w:t xml:space="preserve">5.1 Android Mesh App — </w:t>
      </w:r>
      <w:r>
        <w:rPr>
          <w:rFonts w:ascii="Consolas;Courier New;monospace" w:hAnsi="Consolas;Courier New;monospace"/>
          <w:sz w:val="18"/>
          <w:shd w:fill="EEF2F5" w:val="clear"/>
        </w:rPr>
        <w:t>mesh-app/</w:t>
      </w:r>
      <w:r>
        <w:rPr/>
        <w:t xml:space="preserve"> (Kotlin)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The working transport slice: a native Android app where every phone is a full mesh node (GATT server + scanner) with store-and-forward relaying. Target: </w:t>
      </w:r>
      <w:r>
        <w:rPr>
          <w:rFonts w:ascii="Consolas;Courier New;monospace" w:hAnsi="Consolas;Courier New;monospace"/>
          <w:sz w:val="18"/>
          <w:shd w:fill="EEF2F5" w:val="clear"/>
        </w:rPr>
        <w:t>minSdk 31</w:t>
      </w:r>
      <w:r>
        <w:rPr/>
        <w:t xml:space="preserve"> (Android 12) • </w:t>
      </w:r>
      <w:r>
        <w:rPr>
          <w:rFonts w:ascii="Consolas;Courier New;monospace" w:hAnsi="Consolas;Courier New;monospace"/>
          <w:sz w:val="18"/>
          <w:shd w:fill="EEF2F5" w:val="clear"/>
        </w:rPr>
        <w:t>arm64-v8a</w:t>
      </w:r>
      <w:r>
        <w:rPr/>
        <w:t xml:space="preserve"> • Java 17.</w:t>
      </w:r>
    </w:p>
    <w:tbl>
      <w:tblPr>
        <w:tblW w:w="675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07"/>
        <w:gridCol w:w="1142"/>
        <w:gridCol w:w="1211"/>
        <w:gridCol w:w="1693"/>
      </w:tblGrid>
      <w:tr>
        <w:trPr/>
        <w:tc>
          <w:tcPr>
            <w:tcW w:w="2707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Library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Version</w:t>
            </w:r>
          </w:p>
        </w:tc>
        <w:tc>
          <w:tcPr>
            <w:tcW w:w="1211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License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270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Kotlin (Android + Compose plugins)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2.0.20</w:t>
            </w:r>
          </w:p>
        </w:tc>
        <w:tc>
          <w:tcPr>
            <w:tcW w:w="12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Apache-2.0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Primary language</w:t>
            </w:r>
          </w:p>
        </w:tc>
      </w:tr>
      <w:tr>
        <w:trPr/>
        <w:tc>
          <w:tcPr>
            <w:tcW w:w="270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Android Gradle Plugin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8.5.2</w:t>
            </w:r>
          </w:p>
        </w:tc>
        <w:tc>
          <w:tcPr>
            <w:tcW w:w="12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Apache-2.0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Build system</w:t>
            </w:r>
          </w:p>
        </w:tc>
      </w:tr>
      <w:tr>
        <w:trPr/>
        <w:tc>
          <w:tcPr>
            <w:tcW w:w="270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Jetpack Compose (BOM)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2024.09.03</w:t>
            </w:r>
          </w:p>
        </w:tc>
        <w:tc>
          <w:tcPr>
            <w:tcW w:w="12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Apache-2.0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Declarative UI (ui, foundation, material3, icons, tooling)</w:t>
            </w:r>
          </w:p>
        </w:tc>
      </w:tr>
      <w:tr>
        <w:trPr/>
        <w:tc>
          <w:tcPr>
            <w:tcW w:w="270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activity-compose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1.9.2</w:t>
            </w:r>
          </w:p>
        </w:tc>
        <w:tc>
          <w:tcPr>
            <w:tcW w:w="12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Apache-2.0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Compose activity host</w:t>
            </w:r>
          </w:p>
        </w:tc>
      </w:tr>
      <w:tr>
        <w:trPr/>
        <w:tc>
          <w:tcPr>
            <w:tcW w:w="270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core-ktx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1.13.1</w:t>
            </w:r>
          </w:p>
        </w:tc>
        <w:tc>
          <w:tcPr>
            <w:tcW w:w="12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Apache-2.0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Kotlin core extensions</w:t>
            </w:r>
          </w:p>
        </w:tc>
      </w:tr>
      <w:tr>
        <w:trPr/>
        <w:tc>
          <w:tcPr>
            <w:tcW w:w="270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lifecycle (runtime-ktx, viewmodel-compose)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2.8.6</w:t>
            </w:r>
          </w:p>
        </w:tc>
        <w:tc>
          <w:tcPr>
            <w:tcW w:w="12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Apache-2.0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Lifecycle &amp; ViewModel</w:t>
            </w:r>
          </w:p>
        </w:tc>
      </w:tr>
      <w:tr>
        <w:trPr/>
        <w:tc>
          <w:tcPr>
            <w:tcW w:w="270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kotlinx-coroutines-android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1.8.1</w:t>
            </w:r>
          </w:p>
        </w:tc>
        <w:tc>
          <w:tcPr>
            <w:tcW w:w="12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Apache-2.0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Structured concurrency</w:t>
            </w:r>
          </w:p>
        </w:tc>
      </w:tr>
      <w:tr>
        <w:trPr/>
        <w:tc>
          <w:tcPr>
            <w:tcW w:w="270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kotlinx-serialization-json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1.6.3</w:t>
            </w:r>
          </w:p>
        </w:tc>
        <w:tc>
          <w:tcPr>
            <w:tcW w:w="12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Apache-2.0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Wire-format (JSON) serialization</w:t>
            </w:r>
          </w:p>
        </w:tc>
      </w:tr>
      <w:tr>
        <w:trPr/>
        <w:tc>
          <w:tcPr>
            <w:tcW w:w="270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osmdroid-android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6.1.20</w:t>
            </w:r>
          </w:p>
        </w:tc>
        <w:tc>
          <w:tcPr>
            <w:tcW w:w="12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Apache-2.0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Offline map rendering (local tiles only)</w:t>
            </w:r>
          </w:p>
        </w:tc>
      </w:tr>
      <w:tr>
        <w:trPr/>
        <w:tc>
          <w:tcPr>
            <w:tcW w:w="270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 xml:space="preserve">GenieX Android SDK </w:t>
            </w:r>
            <w:r>
              <w:rPr>
                <w:rFonts w:ascii="Consolas;Courier New;monospace" w:hAnsi="Consolas;Courier New;monospace"/>
                <w:sz w:val="18"/>
                <w:shd w:fill="EEF2F5" w:val="clear"/>
              </w:rPr>
              <w:t>com.qualcomm.qti:geniex-android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0.3.5</w:t>
            </w:r>
          </w:p>
        </w:tc>
        <w:tc>
          <w:tcPr>
            <w:tcW w:w="12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BSD-3-Clause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On-device LLM runtime (NPU/GPU/CPU)</w:t>
            </w:r>
          </w:p>
        </w:tc>
      </w:tr>
      <w:tr>
        <w:trPr/>
        <w:tc>
          <w:tcPr>
            <w:tcW w:w="270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play-services-location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21.3.0</w:t>
            </w:r>
          </w:p>
        </w:tc>
        <w:tc>
          <w:tcPr>
            <w:tcW w:w="12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  <w:color w:val="B00020"/>
              </w:rPr>
            </w:pPr>
            <w:r>
              <w:rPr>
                <w:b/>
                <w:color w:val="B00020"/>
              </w:rPr>
              <w:t>Proprietary ⚠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One-tap "enable GPS" dialog only — flagged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r>
        <w:rPr/>
        <w:t xml:space="preserve">5.2 Command Post — Backend </w:t>
      </w:r>
      <w:r>
        <w:rPr>
          <w:rFonts w:ascii="Consolas;Courier New;monospace" w:hAnsi="Consolas;Courier New;monospace"/>
          <w:sz w:val="18"/>
          <w:shd w:fill="EEF2F5" w:val="clear"/>
        </w:rPr>
        <w:t>command-post/</w:t>
      </w:r>
      <w:r>
        <w:rPr/>
        <w:t xml:space="preserve"> (Python)</w:t>
      </w:r>
    </w:p>
    <w:p>
      <w:pPr>
        <w:pStyle w:val="BodyText"/>
        <w:bidi w:val="0"/>
        <w:jc w:val="left"/>
        <w:rPr/>
      </w:pPr>
      <w:r>
        <w:rPr/>
        <w:t xml:space="preserve">The offline intelligence server: an OpenAI-compatible orchestrator where </w:t>
      </w:r>
      <w:r>
        <w:rPr>
          <w:b/>
        </w:rPr>
        <w:t>code owns the source of truth</w:t>
      </w:r>
      <w:r>
        <w:rPr/>
        <w:t xml:space="preserve"> and the LLM is consulted only for fuzzy tasks (translate / urgency).</w:t>
      </w:r>
    </w:p>
    <w:tbl>
      <w:tblPr>
        <w:tblW w:w="675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36"/>
        <w:gridCol w:w="870"/>
        <w:gridCol w:w="1032"/>
        <w:gridCol w:w="2615"/>
      </w:tblGrid>
      <w:tr>
        <w:trPr/>
        <w:tc>
          <w:tcPr>
            <w:tcW w:w="2236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Library</w:t>
            </w:r>
          </w:p>
        </w:tc>
        <w:tc>
          <w:tcPr>
            <w:tcW w:w="870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Version</w:t>
            </w:r>
          </w:p>
        </w:tc>
        <w:tc>
          <w:tcPr>
            <w:tcW w:w="1032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License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FastAPI</w:t>
            </w:r>
          </w:p>
        </w:tc>
        <w:tc>
          <w:tcPr>
            <w:tcW w:w="8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0.115.0</w:t>
            </w:r>
          </w:p>
        </w:tc>
        <w:tc>
          <w:tcPr>
            <w:tcW w:w="103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MIT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Web / API framework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Uvicorn (standard)</w:t>
            </w:r>
          </w:p>
        </w:tc>
        <w:tc>
          <w:tcPr>
            <w:tcW w:w="8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0.30.6</w:t>
            </w:r>
          </w:p>
        </w:tc>
        <w:tc>
          <w:tcPr>
            <w:tcW w:w="103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BSD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ASGI server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httpx</w:t>
            </w:r>
          </w:p>
        </w:tc>
        <w:tc>
          <w:tcPr>
            <w:tcW w:w="8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0.27.2</w:t>
            </w:r>
          </w:p>
        </w:tc>
        <w:tc>
          <w:tcPr>
            <w:tcW w:w="103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BSD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Backend-agnostic LLM client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python-dotenv</w:t>
            </w:r>
          </w:p>
        </w:tc>
        <w:tc>
          <w:tcPr>
            <w:tcW w:w="8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1.0.1</w:t>
            </w:r>
          </w:p>
        </w:tc>
        <w:tc>
          <w:tcPr>
            <w:tcW w:w="103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BSD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Secret / env loading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python-multipart</w:t>
            </w:r>
          </w:p>
        </w:tc>
        <w:tc>
          <w:tcPr>
            <w:tcW w:w="8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0.0.12</w:t>
            </w:r>
          </w:p>
        </w:tc>
        <w:tc>
          <w:tcPr>
            <w:tcW w:w="103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BSD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Form &amp; file uploads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NumPy</w:t>
            </w:r>
          </w:p>
        </w:tc>
        <w:tc>
          <w:tcPr>
            <w:tcW w:w="8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2.1.1</w:t>
            </w:r>
          </w:p>
        </w:tc>
        <w:tc>
          <w:tcPr>
            <w:tcW w:w="103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BSD-3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Audio &amp; array math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soundfile</w:t>
            </w:r>
          </w:p>
        </w:tc>
        <w:tc>
          <w:tcPr>
            <w:tcW w:w="8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0.12.1</w:t>
            </w:r>
          </w:p>
        </w:tc>
        <w:tc>
          <w:tcPr>
            <w:tcW w:w="103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BSD-3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Audio I/O (bundles libsndfile)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websockets</w:t>
            </w:r>
          </w:p>
        </w:tc>
        <w:tc>
          <w:tcPr>
            <w:tcW w:w="8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13.1</w:t>
            </w:r>
          </w:p>
        </w:tc>
        <w:tc>
          <w:tcPr>
            <w:tcW w:w="103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BSD-3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>
                <w:rFonts w:ascii="Consolas;Courier New;monospace" w:hAnsi="Consolas;Courier New;monospace"/>
                <w:sz w:val="18"/>
                <w:shd w:fill="EEF2F5" w:val="clear"/>
              </w:rPr>
              <w:t>/gateway</w:t>
            </w:r>
            <w:r>
              <w:rPr/>
              <w:t xml:space="preserve"> uplink from the Pi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asyncpg</w:t>
            </w:r>
          </w:p>
        </w:tc>
        <w:tc>
          <w:tcPr>
            <w:tcW w:w="8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0.30.0</w:t>
            </w:r>
          </w:p>
        </w:tc>
        <w:tc>
          <w:tcPr>
            <w:tcW w:w="103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Apache-2.0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PostgreSQL persistence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pmtiles</w:t>
            </w:r>
          </w:p>
        </w:tc>
        <w:tc>
          <w:tcPr>
            <w:tcW w:w="8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3.4.0</w:t>
            </w:r>
          </w:p>
        </w:tc>
        <w:tc>
          <w:tcPr>
            <w:tcW w:w="103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BSD-3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Offline basemap serving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transformers</w:t>
            </w:r>
          </w:p>
        </w:tc>
        <w:tc>
          <w:tcPr>
            <w:tcW w:w="8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HF</w:t>
            </w:r>
          </w:p>
        </w:tc>
        <w:tc>
          <w:tcPr>
            <w:tcW w:w="103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Apache-2.0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IndicConformer STT loader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torch / torchaudio</w:t>
            </w:r>
          </w:p>
        </w:tc>
        <w:tc>
          <w:tcPr>
            <w:tcW w:w="8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PyTorch</w:t>
            </w:r>
          </w:p>
        </w:tc>
        <w:tc>
          <w:tcPr>
            <w:tcW w:w="103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BSD-3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Tensor ops &amp; resampling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faster-whisper</w:t>
            </w:r>
          </w:p>
        </w:tc>
        <w:tc>
          <w:tcPr>
            <w:tcW w:w="8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  <w:tc>
          <w:tcPr>
            <w:tcW w:w="103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MIT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Whisper STT benchmark backend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onnxruntime-genai (+ -qnn)</w:t>
            </w:r>
          </w:p>
        </w:tc>
        <w:tc>
          <w:tcPr>
            <w:tcW w:w="8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  <w:tc>
          <w:tcPr>
            <w:tcW w:w="103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MIT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QNN / Hexagon NPU inference shim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r>
        <w:rPr/>
        <w:t xml:space="preserve">5.3 Command Post — Dashboard </w:t>
      </w:r>
      <w:r>
        <w:rPr>
          <w:rFonts w:ascii="Consolas;Courier New;monospace" w:hAnsi="Consolas;Courier New;monospace"/>
          <w:sz w:val="18"/>
          <w:shd w:fill="EEF2F5" w:val="clear"/>
        </w:rPr>
        <w:t>command-post/web/</w:t>
      </w:r>
      <w:r>
        <w:rPr/>
        <w:t xml:space="preserve"> (React)</w:t>
      </w:r>
    </w:p>
    <w:p>
      <w:pPr>
        <w:pStyle w:val="BodyText"/>
        <w:bidi w:val="0"/>
        <w:jc w:val="left"/>
        <w:rPr/>
      </w:pPr>
      <w:r>
        <w:rPr/>
        <w:t>A fully-offline situational-awareness dashboard, built to a static bundle and served by FastAPI.</w:t>
      </w:r>
    </w:p>
    <w:tbl>
      <w:tblPr>
        <w:tblW w:w="675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44"/>
        <w:gridCol w:w="855"/>
        <w:gridCol w:w="826"/>
        <w:gridCol w:w="2028"/>
      </w:tblGrid>
      <w:tr>
        <w:trPr/>
        <w:tc>
          <w:tcPr>
            <w:tcW w:w="3044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Library</w:t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Version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License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304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React / react-dom</w:t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19.0.0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MIT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UI runtime</w:t>
            </w:r>
          </w:p>
        </w:tc>
      </w:tr>
      <w:tr>
        <w:trPr/>
        <w:tc>
          <w:tcPr>
            <w:tcW w:w="304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Vite</w:t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7.0.0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MIT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Build &amp; dev server</w:t>
            </w:r>
          </w:p>
        </w:tc>
      </w:tr>
      <w:tr>
        <w:trPr/>
        <w:tc>
          <w:tcPr>
            <w:tcW w:w="304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@vitejs/plugin-react</w:t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5.0.0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MIT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React integration</w:t>
            </w:r>
          </w:p>
        </w:tc>
      </w:tr>
      <w:tr>
        <w:trPr/>
        <w:tc>
          <w:tcPr>
            <w:tcW w:w="304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Tailwind CSS (+ vite plugin)</w:t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4.0.0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MIT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Utility-first styling</w:t>
            </w:r>
          </w:p>
        </w:tc>
      </w:tr>
      <w:tr>
        <w:trPr/>
        <w:tc>
          <w:tcPr>
            <w:tcW w:w="304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tw-animate-css</w:t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1.4.0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MIT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Animations</w:t>
            </w:r>
          </w:p>
        </w:tc>
      </w:tr>
      <w:tr>
        <w:trPr/>
        <w:tc>
          <w:tcPr>
            <w:tcW w:w="304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MapLibre GL JS</w:t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5.0.0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BSD-3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Offline vector map rendering</w:t>
            </w:r>
          </w:p>
        </w:tc>
      </w:tr>
      <w:tr>
        <w:trPr/>
        <w:tc>
          <w:tcPr>
            <w:tcW w:w="304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@protomaps/basemaps</w:t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5.7.2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BSD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Basemap styling</w:t>
            </w:r>
          </w:p>
        </w:tc>
      </w:tr>
      <w:tr>
        <w:trPr/>
        <w:tc>
          <w:tcPr>
            <w:tcW w:w="304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pmtiles</w:t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4.4.1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BSD-3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Client-side tile archive reader</w:t>
            </w:r>
          </w:p>
        </w:tc>
      </w:tr>
      <w:tr>
        <w:trPr/>
        <w:tc>
          <w:tcPr>
            <w:tcW w:w="304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Radix UI (scroll-area, separator, slot, tooltip)</w:t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1.x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MIT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Accessible headless primitives</w:t>
            </w:r>
          </w:p>
        </w:tc>
      </w:tr>
      <w:tr>
        <w:trPr/>
        <w:tc>
          <w:tcPr>
            <w:tcW w:w="304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framer-motion</w:t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12.0.0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MIT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Motion &amp; transitions</w:t>
            </w:r>
          </w:p>
        </w:tc>
      </w:tr>
      <w:tr>
        <w:trPr/>
        <w:tc>
          <w:tcPr>
            <w:tcW w:w="304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lucide-react</w:t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1.24.0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ISC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Icon set</w:t>
            </w:r>
          </w:p>
        </w:tc>
      </w:tr>
      <w:tr>
        <w:trPr/>
        <w:tc>
          <w:tcPr>
            <w:tcW w:w="304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clsx, class-variance-authority, tailwind-merge</w:t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MIT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Class-name utilities</w:t>
            </w:r>
          </w:p>
        </w:tc>
      </w:tr>
      <w:tr>
        <w:trPr/>
        <w:tc>
          <w:tcPr>
            <w:tcW w:w="304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@fontsource/fraunces, @fontsource/ibm-plex-mono</w:t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5.1.0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OFL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Bundled offline fonts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r>
        <w:rPr/>
        <w:t xml:space="preserve">5.4 Flow Simulator — </w:t>
      </w:r>
      <w:r>
        <w:rPr>
          <w:rFonts w:ascii="Consolas;Courier New;monospace" w:hAnsi="Consolas;Courier New;monospace"/>
          <w:sz w:val="18"/>
          <w:shd w:fill="EEF2F5" w:val="clear"/>
        </w:rPr>
        <w:t>sim/</w:t>
      </w:r>
      <w:r>
        <w:rPr/>
        <w:t xml:space="preserve"> (React)</w:t>
      </w:r>
    </w:p>
    <w:p>
      <w:pPr>
        <w:pStyle w:val="BodyText"/>
        <w:bidi w:val="0"/>
        <w:jc w:val="left"/>
        <w:rPr/>
      </w:pPr>
      <w:r>
        <w:rPr/>
        <w:t>A zero-backend, offline visualization of the full SOS journey for demos and judging.</w:t>
      </w:r>
    </w:p>
    <w:p>
      <w:pPr>
        <w:pStyle w:val="BodyText"/>
        <w:bidi w:val="0"/>
        <w:jc w:val="left"/>
        <w:rPr>
          <w:i/>
          <w:i/>
        </w:rPr>
      </w:pPr>
      <w:r>
        <w:rPr>
          <w:i/>
        </w:rPr>
        <w:t>React 19 • react-dom • Vite 7 • @vitejs/plugin-react • MapLibre GL 5.24 • @protomaps/basemaps 5.7.2 • pmtiles 4.4.1 — all MIT / BSD.</w:t>
      </w:r>
    </w:p>
    <w:p>
      <w:pPr>
        <w:pStyle w:val="Heading3"/>
        <w:bidi w:val="0"/>
        <w:ind w:hanging="0" w:left="0" w:right="0"/>
        <w:jc w:val="left"/>
        <w:rPr/>
      </w:pPr>
      <w:r>
        <w:rPr/>
        <w:t xml:space="preserve">5.5 Raspberry Pi Gateway — </w:t>
      </w:r>
      <w:r>
        <w:rPr>
          <w:rFonts w:ascii="Consolas;Courier New;monospace" w:hAnsi="Consolas;Courier New;monospace"/>
          <w:sz w:val="18"/>
          <w:shd w:fill="EEF2F5" w:val="clear"/>
        </w:rPr>
        <w:t>pi-code/</w:t>
      </w:r>
      <w:r>
        <w:rPr/>
        <w:t xml:space="preserve"> (Python)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The LoRa ↔ BLE bridge. Two independent </w:t>
      </w:r>
      <w:r>
        <w:rPr>
          <w:rFonts w:ascii="Consolas;Courier New;monospace" w:hAnsi="Consolas;Courier New;monospace"/>
          <w:sz w:val="18"/>
          <w:shd w:fill="EEF2F5" w:val="clear"/>
        </w:rPr>
        <w:t>MeshNode</w:t>
      </w:r>
      <w:r>
        <w:rPr/>
        <w:t>s share no state — the only edge between them is the radio hop, a structural guarantee that traffic genuinely crossed the air.</w:t>
      </w:r>
    </w:p>
    <w:tbl>
      <w:tblPr>
        <w:tblW w:w="511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01"/>
        <w:gridCol w:w="1140"/>
        <w:gridCol w:w="2777"/>
      </w:tblGrid>
      <w:tr>
        <w:trPr/>
        <w:tc>
          <w:tcPr>
            <w:tcW w:w="1201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Library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License</w:t>
            </w:r>
          </w:p>
        </w:tc>
        <w:tc>
          <w:tcPr>
            <w:tcW w:w="2777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spidev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MIT</w:t>
            </w:r>
          </w:p>
        </w:tc>
        <w:tc>
          <w:tcPr>
            <w:tcW w:w="277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SPI access to SX127x radios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RPi.GPIO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MIT</w:t>
            </w:r>
          </w:p>
        </w:tc>
        <w:tc>
          <w:tcPr>
            <w:tcW w:w="277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GPIO control (RST / DIO0 pins)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bleak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MIT</w:t>
            </w:r>
          </w:p>
        </w:tc>
        <w:tc>
          <w:tcPr>
            <w:tcW w:w="277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BLE central (phone ↔ Pi)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requests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Apache-2.0</w:t>
            </w:r>
          </w:p>
        </w:tc>
        <w:tc>
          <w:tcPr>
            <w:tcW w:w="277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HTTP uplink to command post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websockets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BSD-3</w:t>
            </w:r>
          </w:p>
        </w:tc>
        <w:tc>
          <w:tcPr>
            <w:tcW w:w="277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Uplink transport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r>
        <w:rPr/>
        <w:t xml:space="preserve">5.6 Fine-Tuning — </w:t>
      </w:r>
      <w:r>
        <w:rPr>
          <w:rFonts w:ascii="Consolas;Courier New;monospace" w:hAnsi="Consolas;Courier New;monospace"/>
          <w:sz w:val="18"/>
          <w:shd w:fill="EEF2F5" w:val="clear"/>
        </w:rPr>
        <w:t>finetune/</w:t>
      </w:r>
      <w:r>
        <w:rPr/>
        <w:t xml:space="preserve"> (Python)</w:t>
      </w:r>
    </w:p>
    <w:p>
      <w:pPr>
        <w:pStyle w:val="BodyText"/>
        <w:bidi w:val="0"/>
        <w:jc w:val="left"/>
        <w:rPr/>
      </w:pPr>
      <w:r>
        <w:rPr/>
        <w:t xml:space="preserve">Cross-platform QLoRA training for </w:t>
      </w:r>
      <w:r>
        <w:rPr>
          <w:b/>
        </w:rPr>
        <w:t>Sahayak</w:t>
      </w:r>
      <w:r>
        <w:rPr/>
        <w:t>, the on-device emergency assistant — auto-selects Unsloth (CUDA) or a transformers+PEFT fallback (CPU / MPS).</w:t>
      </w:r>
    </w:p>
    <w:tbl>
      <w:tblPr>
        <w:tblW w:w="675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21"/>
        <w:gridCol w:w="1608"/>
        <w:gridCol w:w="1126"/>
        <w:gridCol w:w="2698"/>
      </w:tblGrid>
      <w:tr>
        <w:trPr/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Library</w:t>
            </w:r>
          </w:p>
        </w:tc>
        <w:tc>
          <w:tcPr>
            <w:tcW w:w="1608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Version Range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License</w:t>
            </w:r>
          </w:p>
        </w:tc>
        <w:tc>
          <w:tcPr>
            <w:tcW w:w="2698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Unsloth</w:t>
            </w:r>
          </w:p>
        </w:tc>
        <w:tc>
          <w:tcPr>
            <w:tcW w:w="16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≥</w:t>
            </w:r>
            <w:r>
              <w:rPr/>
              <w:t>2025.1, &lt;2025.9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Apache-2.0</w:t>
            </w:r>
          </w:p>
        </w:tc>
        <w:tc>
          <w:tcPr>
            <w:tcW w:w="269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Fast QLoRA training (CUDA)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transformers</w:t>
            </w:r>
          </w:p>
        </w:tc>
        <w:tc>
          <w:tcPr>
            <w:tcW w:w="16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≥</w:t>
            </w:r>
            <w:r>
              <w:rPr/>
              <w:t>4.44, &lt;4.49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Apache-2.0</w:t>
            </w:r>
          </w:p>
        </w:tc>
        <w:tc>
          <w:tcPr>
            <w:tcW w:w="269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Model / trainer (fallback path)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datasets</w:t>
            </w:r>
          </w:p>
        </w:tc>
        <w:tc>
          <w:tcPr>
            <w:tcW w:w="16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≥</w:t>
            </w:r>
            <w:r>
              <w:rPr/>
              <w:t>2.20, &lt;3.3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Apache-2.0</w:t>
            </w:r>
          </w:p>
        </w:tc>
        <w:tc>
          <w:tcPr>
            <w:tcW w:w="269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Dataset pipeline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peft</w:t>
            </w:r>
          </w:p>
        </w:tc>
        <w:tc>
          <w:tcPr>
            <w:tcW w:w="16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≥</w:t>
            </w:r>
            <w:r>
              <w:rPr/>
              <w:t>0.12, &lt;0.15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Apache-2.0</w:t>
            </w:r>
          </w:p>
        </w:tc>
        <w:tc>
          <w:tcPr>
            <w:tcW w:w="269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LoRA adapters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trl</w:t>
            </w:r>
          </w:p>
        </w:tc>
        <w:tc>
          <w:tcPr>
            <w:tcW w:w="16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≥</w:t>
            </w:r>
            <w:r>
              <w:rPr/>
              <w:t>0.9, &lt;0.15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Apache-2.0</w:t>
            </w:r>
          </w:p>
        </w:tc>
        <w:tc>
          <w:tcPr>
            <w:tcW w:w="269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Supervised fine-tuning trainer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accelerate</w:t>
            </w:r>
          </w:p>
        </w:tc>
        <w:tc>
          <w:tcPr>
            <w:tcW w:w="16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≥</w:t>
            </w:r>
            <w:r>
              <w:rPr/>
              <w:t>0.33, &lt;1.4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Apache-2.0</w:t>
            </w:r>
          </w:p>
        </w:tc>
        <w:tc>
          <w:tcPr>
            <w:tcW w:w="269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Device orchestration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bitsandbytes</w:t>
            </w:r>
          </w:p>
        </w:tc>
        <w:tc>
          <w:tcPr>
            <w:tcW w:w="16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with Unsloth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MIT</w:t>
            </w:r>
          </w:p>
        </w:tc>
        <w:tc>
          <w:tcPr>
            <w:tcW w:w="269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4-bit QLoRA (CUDA-only)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torch</w:t>
            </w:r>
          </w:p>
        </w:tc>
        <w:tc>
          <w:tcPr>
            <w:tcW w:w="16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platform build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BSD-3</w:t>
            </w:r>
          </w:p>
        </w:tc>
        <w:tc>
          <w:tcPr>
            <w:tcW w:w="269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Tensor backend</w:t>
            </w:r>
          </w:p>
        </w:tc>
      </w:tr>
    </w:tbl>
    <w:p>
      <w:pPr>
        <w:pStyle w:val="Heading1"/>
        <w:bidi w:val="0"/>
        <w:ind w:hanging="0" w:left="0" w:right="0"/>
        <w:jc w:val="left"/>
        <w:rPr/>
      </w:pPr>
      <w:r>
        <w:rPr/>
        <w:t>6. Artificial Intelligence &amp; ML Models</w:t>
      </w:r>
    </w:p>
    <w:p>
      <w:pPr>
        <w:pStyle w:val="BodyText"/>
        <w:bidi w:val="0"/>
        <w:spacing w:before="180" w:after="180"/>
        <w:ind w:hanging="0" w:left="180" w:right="180"/>
        <w:jc w:val="left"/>
        <w:rPr>
          <w:bdr w:val="single" w:sz="24" w:space="11" w:color="0B5C8A"/>
          <w:shd w:fill="EEF5FA" w:val="clear"/>
        </w:rPr>
      </w:pPr>
      <w:r>
        <w:rPr>
          <w:b/>
          <w:bdr w:val="single" w:sz="24" w:space="11" w:color="0B5C8A"/>
          <w:shd w:fill="EEF5FA" w:val="clear"/>
        </w:rPr>
        <w:t>Design principle:</w:t>
      </w:r>
      <w:r>
        <w:rPr>
          <w:bdr w:val="single" w:sz="24" w:space="11" w:color="0B5C8A"/>
          <w:shd w:fill="EEF5FA" w:val="clear"/>
        </w:rPr>
        <w:t xml:space="preserve"> all inference runs on-device. Speech recognition stays on CPU so it never competes with the triage LLM for the NPU.</w:t>
      </w:r>
    </w:p>
    <w:p>
      <w:pPr>
        <w:pStyle w:val="Heading3"/>
        <w:bidi w:val="0"/>
        <w:jc w:val="left"/>
        <w:rPr/>
      </w:pPr>
      <w:r>
        <w:rPr/>
        <w:t>6.1 Speech-to-Text (STT)</w:t>
      </w:r>
    </w:p>
    <w:tbl>
      <w:tblPr>
        <w:tblW w:w="675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74"/>
        <w:gridCol w:w="1483"/>
        <w:gridCol w:w="826"/>
        <w:gridCol w:w="2270"/>
      </w:tblGrid>
      <w:tr>
        <w:trPr/>
        <w:tc>
          <w:tcPr>
            <w:tcW w:w="2174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Model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Deployment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License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Rationale</w:t>
            </w:r>
          </w:p>
        </w:tc>
      </w:tr>
      <w:tr>
        <w:trPr/>
        <w:tc>
          <w:tcPr>
            <w:tcW w:w="21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>
                <w:b/>
              </w:rPr>
              <w:t>AI4Bharat IndicConformer-600M</w:t>
            </w:r>
            <w:r>
              <w:rPr/>
              <w:br/>
            </w:r>
            <w:r>
              <w:rPr>
                <w:rFonts w:ascii="Consolas;Courier New;monospace" w:hAnsi="Consolas;Courier New;monospace"/>
                <w:sz w:val="18"/>
                <w:shd w:fill="EEF2F5" w:val="clear"/>
              </w:rPr>
              <w:t>ai4bharat/indic-conformer-600m-multilingual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Command post (CPU)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MIT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b/>
              </w:rPr>
              <w:t>Primary STT</w:t>
            </w:r>
            <w:r>
              <w:rPr/>
              <w:t xml:space="preserve"> — 22 Indian languages, CTC + RNNT. ~6.8% CER / ~500 ms vs Whisper's ~52% CER / ~40 s on Indian speech.</w:t>
            </w:r>
          </w:p>
        </w:tc>
      </w:tr>
      <w:tr>
        <w:trPr/>
        <w:tc>
          <w:tcPr>
            <w:tcW w:w="21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b/>
              </w:rPr>
              <w:t>OpenAI Whisper</w:t>
            </w:r>
            <w:r>
              <w:rPr/>
              <w:t xml:space="preserve"> (tiny, base, small, medium, large)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On-device phone STT &amp; benchmark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MIT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Baseline &amp; multilingual fallback (via faster-whisper).</w:t>
            </w:r>
          </w:p>
        </w:tc>
      </w:tr>
      <w:tr>
        <w:trPr/>
        <w:tc>
          <w:tcPr>
            <w:tcW w:w="21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VoxLingua107 LID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i/>
                <w:i/>
              </w:rPr>
            </w:pPr>
            <w:r>
              <w:rPr>
                <w:i/>
              </w:rPr>
              <w:t>Planned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Auto language-ID front-end (roadmap).</w:t>
            </w:r>
          </w:p>
        </w:tc>
      </w:tr>
    </w:tbl>
    <w:p>
      <w:pPr>
        <w:pStyle w:val="Heading3"/>
        <w:bidi w:val="0"/>
        <w:jc w:val="left"/>
        <w:rPr/>
      </w:pPr>
      <w:r>
        <w:rPr/>
        <w:t>6.2 Large Language Models (LLM)</w:t>
      </w:r>
    </w:p>
    <w:tbl>
      <w:tblPr>
        <w:tblW w:w="675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70"/>
        <w:gridCol w:w="1891"/>
        <w:gridCol w:w="901"/>
        <w:gridCol w:w="1891"/>
      </w:tblGrid>
      <w:tr>
        <w:trPr/>
        <w:tc>
          <w:tcPr>
            <w:tcW w:w="2070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Model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Deployment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License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Role</w:t>
            </w:r>
          </w:p>
        </w:tc>
      </w:tr>
      <w:tr>
        <w:trPr/>
        <w:tc>
          <w:tcPr>
            <w:tcW w:w="20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Qwen3-4B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Snapdragon X Elite NPU (onnxruntime-genai / QNN)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Apache-2.0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Primary triage &amp; translation LLM.</w:t>
            </w:r>
          </w:p>
        </w:tc>
      </w:tr>
      <w:tr>
        <w:trPr/>
        <w:tc>
          <w:tcPr>
            <w:tcW w:w="20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Qwen2.5-3B-Instruct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Dev backends (LM Studio, Ollama, vLLM)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Apache-2.0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OpenAI-compatible fallback backends.</w:t>
            </w:r>
          </w:p>
        </w:tc>
      </w:tr>
      <w:tr>
        <w:trPr/>
        <w:tc>
          <w:tcPr>
            <w:tcW w:w="20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>
                <w:b/>
              </w:rPr>
              <w:t>Gemma 4 E2B</w:t>
            </w:r>
            <w:r>
              <w:rPr/>
              <w:t xml:space="preserve"> </w:t>
            </w:r>
            <w:r>
              <w:rPr>
                <w:rFonts w:ascii="Consolas;Courier New;monospace" w:hAnsi="Consolas;Courier New;monospace"/>
                <w:sz w:val="18"/>
                <w:shd w:fill="EEF2F5" w:val="clear"/>
              </w:rPr>
              <w:t>google/gemma-4-E2B-it-qat-q4_0-gguf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Android on-device (GenieX / llama.cpp)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  <w:color w:val="B00020"/>
              </w:rPr>
            </w:pPr>
            <w:r>
              <w:rPr>
                <w:b/>
                <w:color w:val="B00020"/>
              </w:rPr>
              <w:t>Gemma Terms ⚠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b/>
              </w:rPr>
              <w:t>Default</w:t>
            </w:r>
            <w:r>
              <w:rPr/>
              <w:t xml:space="preserve"> phone assistant (Q4_0 GGUF).</w:t>
            </w:r>
          </w:p>
        </w:tc>
      </w:tr>
      <w:tr>
        <w:trPr/>
        <w:tc>
          <w:tcPr>
            <w:tcW w:w="20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>
                <w:b/>
              </w:rPr>
              <w:t>Gemma 4 E4B</w:t>
            </w:r>
            <w:r>
              <w:rPr/>
              <w:t xml:space="preserve"> </w:t>
            </w:r>
            <w:r>
              <w:rPr>
                <w:rFonts w:ascii="Consolas;Courier New;monospace" w:hAnsi="Consolas;Courier New;monospace"/>
                <w:sz w:val="18"/>
                <w:shd w:fill="EEF2F5" w:val="clear"/>
              </w:rPr>
              <w:t>google/gemma-4-E4B-it-qat-q4_0-gguf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Android on-device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  <w:color w:val="B00020"/>
              </w:rPr>
            </w:pPr>
            <w:r>
              <w:rPr>
                <w:b/>
                <w:color w:val="B00020"/>
              </w:rPr>
              <w:t>Gemma Terms ⚠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Larger, higher-quality variant.</w:t>
            </w:r>
          </w:p>
        </w:tc>
      </w:tr>
      <w:tr>
        <w:trPr/>
        <w:tc>
          <w:tcPr>
            <w:tcW w:w="20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>
                <w:b/>
              </w:rPr>
              <w:t>Gemma 3n E2B/E4B</w:t>
            </w:r>
            <w:r>
              <w:rPr/>
              <w:t xml:space="preserve"> </w:t>
            </w:r>
            <w:r>
              <w:rPr>
                <w:rFonts w:ascii="Consolas;Courier New;monospace" w:hAnsi="Consolas;Courier New;monospace"/>
                <w:sz w:val="18"/>
                <w:shd w:fill="EEF2F5" w:val="clear"/>
              </w:rPr>
              <w:t>unsloth/gemma-3n-E4B-it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Sahayak fine-tuning base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  <w:color w:val="B00020"/>
              </w:rPr>
            </w:pPr>
            <w:r>
              <w:rPr>
                <w:b/>
                <w:color w:val="B00020"/>
              </w:rPr>
              <w:t>Gemma Terms ⚠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QLoRA training target.</w:t>
            </w:r>
          </w:p>
        </w:tc>
      </w:tr>
      <w:tr>
        <w:trPr/>
        <w:tc>
          <w:tcPr>
            <w:tcW w:w="20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>
                <w:b/>
              </w:rPr>
              <w:t>IBM Granite 4.0 Micro</w:t>
            </w:r>
            <w:r>
              <w:rPr/>
              <w:t xml:space="preserve"> </w:t>
            </w:r>
            <w:r>
              <w:rPr>
                <w:rFonts w:ascii="Consolas;Courier New;monospace" w:hAnsi="Consolas;Courier New;monospace"/>
                <w:sz w:val="18"/>
                <w:shd w:fill="EEF2F5" w:val="clear"/>
              </w:rPr>
              <w:t>ibm-granite/granite-4.0-micro-GGUF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Android fallback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  <w:color w:val="1A7A3A"/>
              </w:rPr>
            </w:pPr>
            <w:r>
              <w:rPr>
                <w:b/>
                <w:color w:val="1A7A3A"/>
              </w:rPr>
              <w:t>Apache-2.0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Permissive, non-gated.</w:t>
            </w:r>
          </w:p>
        </w:tc>
      </w:tr>
      <w:tr>
        <w:trPr/>
        <w:tc>
          <w:tcPr>
            <w:tcW w:w="20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>
                <w:b/>
              </w:rPr>
              <w:t>Microsoft Phi-4-mini-instruct</w:t>
            </w:r>
            <w:r>
              <w:rPr/>
              <w:t xml:space="preserve"> </w:t>
            </w:r>
            <w:r>
              <w:rPr>
                <w:rFonts w:ascii="Consolas;Courier New;monospace" w:hAnsi="Consolas;Courier New;monospace"/>
                <w:sz w:val="18"/>
                <w:shd w:fill="EEF2F5" w:val="clear"/>
              </w:rPr>
              <w:t>bartowski/microsoft_Phi-4-mini-instruct-GGUF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Android fallback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  <w:color w:val="1A7A3A"/>
              </w:rPr>
            </w:pPr>
            <w:r>
              <w:rPr>
                <w:b/>
                <w:color w:val="1A7A3A"/>
              </w:rPr>
              <w:t>MIT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No sign-in required.</w:t>
            </w:r>
          </w:p>
        </w:tc>
      </w:tr>
      <w:tr>
        <w:trPr/>
        <w:tc>
          <w:tcPr>
            <w:tcW w:w="20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Llama 3, Mistral, Phi-3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Research docs only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various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Evaluated — </w:t>
            </w:r>
            <w:r>
              <w:rPr>
                <w:b/>
              </w:rPr>
              <w:t>not shipped</w:t>
            </w:r>
            <w:r>
              <w:rPr/>
              <w:t>.</w:t>
            </w:r>
          </w:p>
        </w:tc>
      </w:tr>
    </w:tbl>
    <w:p>
      <w:pPr>
        <w:pStyle w:val="Heading1"/>
        <w:bidi w:val="0"/>
        <w:jc w:val="left"/>
        <w:rPr/>
      </w:pPr>
      <w:r>
        <w:rPr/>
        <w:t>7. Hardware, Devices &amp; Components</w:t>
      </w:r>
    </w:p>
    <w:p>
      <w:pPr>
        <w:pStyle w:val="Heading3"/>
        <w:bidi w:val="0"/>
        <w:jc w:val="left"/>
        <w:rPr/>
      </w:pPr>
      <w:r>
        <w:rPr/>
        <w:t>7.1 Compute &amp; Edge Devices</w:t>
      </w:r>
    </w:p>
    <w:tbl>
      <w:tblPr>
        <w:tblW w:w="675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24"/>
        <w:gridCol w:w="1918"/>
        <w:gridCol w:w="2612"/>
      </w:tblGrid>
      <w:tr>
        <w:trPr/>
        <w:tc>
          <w:tcPr>
            <w:tcW w:w="2224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Device</w:t>
            </w:r>
          </w:p>
        </w:tc>
        <w:tc>
          <w:tcPr>
            <w:tcW w:w="1918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Role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Key Spec</w:t>
            </w:r>
          </w:p>
        </w:tc>
      </w:tr>
      <w:tr>
        <w:trPr/>
        <w:tc>
          <w:tcPr>
            <w:tcW w:w="222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b/>
              </w:rPr>
              <w:t>Snapdragon X Elite</w:t>
            </w:r>
            <w:r>
              <w:rPr/>
              <w:t xml:space="preserve"> (Surface Laptop / CRD)</w:t>
            </w:r>
          </w:p>
        </w:tc>
        <w:tc>
          <w:tcPr>
            <w:tcW w:w="191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AI command post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Windows-on-ARM; runs NPU LLM via QNN</w:t>
            </w:r>
          </w:p>
        </w:tc>
      </w:tr>
      <w:tr>
        <w:trPr/>
        <w:tc>
          <w:tcPr>
            <w:tcW w:w="222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Qualcomm Hexagon NPU</w:t>
            </w:r>
          </w:p>
        </w:tc>
        <w:tc>
          <w:tcPr>
            <w:tcW w:w="191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On-device AI accelerator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Powers phone + X Elite inference</w:t>
            </w:r>
          </w:p>
        </w:tc>
      </w:tr>
      <w:tr>
        <w:trPr/>
        <w:tc>
          <w:tcPr>
            <w:tcW w:w="222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OnePlus 15</w:t>
            </w:r>
          </w:p>
        </w:tc>
        <w:tc>
          <w:tcPr>
            <w:tcW w:w="191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Demo mesh node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arm64 Snapdragon flagship</w:t>
            </w:r>
          </w:p>
        </w:tc>
      </w:tr>
      <w:tr>
        <w:trPr/>
        <w:tc>
          <w:tcPr>
            <w:tcW w:w="222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b/>
              </w:rPr>
              <w:t>Android phones</w:t>
            </w:r>
            <w:r>
              <w:rPr/>
              <w:t xml:space="preserve"> (≥ Android 12)</w:t>
            </w:r>
          </w:p>
        </w:tc>
        <w:tc>
          <w:tcPr>
            <w:tcW w:w="191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Victim / Responder / Relay nodes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minSdk 31, arm64-v8a</w:t>
            </w:r>
          </w:p>
        </w:tc>
      </w:tr>
      <w:tr>
        <w:trPr/>
        <w:tc>
          <w:tcPr>
            <w:tcW w:w="222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Raspberry Pi</w:t>
            </w:r>
          </w:p>
        </w:tc>
        <w:tc>
          <w:tcPr>
            <w:tcW w:w="191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LoRa ↔ BLE gateway host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Drives both radios via SPI/GPIO</w:t>
            </w:r>
          </w:p>
        </w:tc>
      </w:tr>
      <w:tr>
        <w:trPr/>
        <w:tc>
          <w:tcPr>
            <w:tcW w:w="222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Arduino UNO Q</w:t>
            </w:r>
          </w:p>
        </w:tc>
        <w:tc>
          <w:tcPr>
            <w:tcW w:w="191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Field edge node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Radio A migrates here in field deployment</w:t>
            </w:r>
          </w:p>
        </w:tc>
      </w:tr>
    </w:tbl>
    <w:p>
      <w:pPr>
        <w:pStyle w:val="Heading3"/>
        <w:bidi w:val="0"/>
        <w:jc w:val="left"/>
        <w:rPr/>
      </w:pPr>
      <w:r>
        <w:rPr/>
        <w:t>7.2 Radio &amp; RF Components</w:t>
      </w:r>
    </w:p>
    <w:tbl>
      <w:tblPr>
        <w:tblW w:w="675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15"/>
        <w:gridCol w:w="4438"/>
      </w:tblGrid>
      <w:tr>
        <w:trPr/>
        <w:tc>
          <w:tcPr>
            <w:tcW w:w="2315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Component</w:t>
            </w:r>
          </w:p>
        </w:tc>
        <w:tc>
          <w:tcPr>
            <w:tcW w:w="4438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Details</w:t>
            </w:r>
          </w:p>
        </w:tc>
      </w:tr>
      <w:tr>
        <w:trPr/>
        <w:tc>
          <w:tcPr>
            <w:tcW w:w="23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b/>
              </w:rPr>
              <w:t>Ra-02 LoRa module</w:t>
            </w:r>
            <w:r>
              <w:rPr/>
              <w:t xml:space="preserve"> (Ai-Thinker) ×2</w:t>
            </w:r>
          </w:p>
        </w:tc>
        <w:tc>
          <w:tcPr>
            <w:tcW w:w="443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Field radio A + gateway radio B</w:t>
            </w:r>
          </w:p>
        </w:tc>
      </w:tr>
      <w:tr>
        <w:trPr/>
        <w:tc>
          <w:tcPr>
            <w:tcW w:w="23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Semtech SX1276 / SX1278</w:t>
            </w:r>
          </w:p>
        </w:tc>
        <w:tc>
          <w:tcPr>
            <w:tcW w:w="443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 xml:space="preserve">LoRa transceiver on Ra-02 (driver: </w:t>
            </w:r>
            <w:r>
              <w:rPr>
                <w:rFonts w:ascii="Consolas;Courier New;monospace" w:hAnsi="Consolas;Courier New;monospace"/>
                <w:sz w:val="18"/>
                <w:shd w:fill="EEF2F5" w:val="clear"/>
              </w:rPr>
              <w:t>sx127x.py</w:t>
            </w:r>
            <w:r>
              <w:rPr/>
              <w:t>)</w:t>
            </w:r>
          </w:p>
        </w:tc>
      </w:tr>
      <w:tr>
        <w:trPr/>
        <w:tc>
          <w:tcPr>
            <w:tcW w:w="23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LoRa RF link</w:t>
            </w:r>
          </w:p>
        </w:tc>
        <w:tc>
          <w:tcPr>
            <w:tcW w:w="443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433 MHz ISM • SF7→SF12 • BW 125 kHz • CR 4/5 • 5–20 dBm • sync word 0x12</w:t>
            </w:r>
          </w:p>
        </w:tc>
      </w:tr>
      <w:tr>
        <w:trPr/>
        <w:tc>
          <w:tcPr>
            <w:tcW w:w="23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433 MHz antennas</w:t>
            </w:r>
          </w:p>
        </w:tc>
        <w:tc>
          <w:tcPr>
            <w:tcW w:w="443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  <w:color w:val="B00020"/>
              </w:rPr>
            </w:pPr>
            <w:r>
              <w:rPr>
                <w:b/>
                <w:color w:val="B00020"/>
              </w:rPr>
              <w:t>Mandatory — never transmit without</w:t>
            </w:r>
          </w:p>
        </w:tc>
      </w:tr>
      <w:tr>
        <w:trPr/>
        <w:tc>
          <w:tcPr>
            <w:tcW w:w="23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Bluetooth LE (GATT)</w:t>
            </w:r>
          </w:p>
        </w:tc>
        <w:tc>
          <w:tcPr>
            <w:tcW w:w="443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Phone ↔ phone &amp; phone ↔ Pi transport</w:t>
            </w:r>
          </w:p>
        </w:tc>
      </w:tr>
      <w:tr>
        <w:trPr/>
        <w:tc>
          <w:tcPr>
            <w:tcW w:w="23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b/>
              </w:rPr>
              <w:t>SPI bus + GPIO</w:t>
            </w:r>
            <w:r>
              <w:rPr/>
              <w:t xml:space="preserve"> (RST / DIO0)</w:t>
            </w:r>
          </w:p>
        </w:tc>
        <w:tc>
          <w:tcPr>
            <w:tcW w:w="443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Pi ↔ radio wiring</w:t>
            </w:r>
          </w:p>
        </w:tc>
      </w:tr>
    </w:tbl>
    <w:p>
      <w:pPr>
        <w:pStyle w:val="Heading3"/>
        <w:bidi w:val="0"/>
        <w:jc w:val="left"/>
        <w:rPr/>
      </w:pPr>
      <w:r>
        <w:rPr/>
        <w:t>7.3 Sensors</w:t>
      </w:r>
    </w:p>
    <w:tbl>
      <w:tblPr>
        <w:tblW w:w="675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75"/>
        <w:gridCol w:w="3978"/>
      </w:tblGrid>
      <w:tr>
        <w:trPr/>
        <w:tc>
          <w:tcPr>
            <w:tcW w:w="2775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Sensor</w:t>
            </w:r>
          </w:p>
        </w:tc>
        <w:tc>
          <w:tcPr>
            <w:tcW w:w="3978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Use</w:t>
            </w:r>
          </w:p>
        </w:tc>
      </w:tr>
      <w:tr>
        <w:trPr/>
        <w:tc>
          <w:tcPr>
            <w:tcW w:w="27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WLS-1 water-level sensor</w:t>
            </w:r>
          </w:p>
        </w:tc>
        <w:tc>
          <w:tcPr>
            <w:tcW w:w="397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Flood corroboration (rising-water cluster)</w:t>
            </w:r>
          </w:p>
        </w:tc>
      </w:tr>
      <w:tr>
        <w:trPr/>
        <w:tc>
          <w:tcPr>
            <w:tcW w:w="27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Phone GPS / LocationManager</w:t>
            </w:r>
          </w:p>
        </w:tc>
        <w:tc>
          <w:tcPr>
            <w:tcW w:w="397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Victim geolocation</w:t>
            </w:r>
          </w:p>
        </w:tc>
      </w:tr>
      <w:tr>
        <w:trPr/>
        <w:tc>
          <w:tcPr>
            <w:tcW w:w="27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Accelerometer</w:t>
            </w:r>
          </w:p>
        </w:tc>
        <w:tc>
          <w:tcPr>
            <w:tcW w:w="397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Shake-to-SOS trigger (</w:t>
            </w:r>
            <w:r>
              <w:rPr>
                <w:rFonts w:ascii="Consolas;Courier New;monospace" w:hAnsi="Consolas;Courier New;monospace"/>
                <w:sz w:val="18"/>
                <w:shd w:fill="EEF2F5" w:val="clear"/>
              </w:rPr>
              <w:t>ShakeSosService.kt</w:t>
            </w:r>
            <w:r>
              <w:rPr/>
              <w:t>)</w:t>
            </w:r>
          </w:p>
        </w:tc>
      </w:tr>
      <w:tr>
        <w:trPr/>
        <w:tc>
          <w:tcPr>
            <w:tcW w:w="277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Microphone</w:t>
            </w:r>
          </w:p>
        </w:tc>
        <w:tc>
          <w:tcPr>
            <w:tcW w:w="397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Voice SOS capture</w:t>
            </w:r>
          </w:p>
        </w:tc>
      </w:tr>
    </w:tbl>
    <w:p>
      <w:pPr>
        <w:pStyle w:val="Heading1"/>
        <w:bidi w:val="0"/>
        <w:ind w:hanging="0" w:left="0" w:right="0"/>
        <w:jc w:val="left"/>
        <w:rPr/>
      </w:pPr>
      <w:r>
        <w:rPr/>
        <w:t>8. Protocols, Formats &amp; Platform Technologies</w:t>
      </w:r>
    </w:p>
    <w:tbl>
      <w:tblPr>
        <w:tblW w:w="675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72"/>
        <w:gridCol w:w="3481"/>
      </w:tblGrid>
      <w:tr>
        <w:trPr/>
        <w:tc>
          <w:tcPr>
            <w:tcW w:w="3272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Technology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Where Used</w:t>
            </w:r>
          </w:p>
        </w:tc>
      </w:tr>
      <w:tr>
        <w:trPr/>
        <w:tc>
          <w:tcPr>
            <w:tcW w:w="327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b/>
              </w:rPr>
              <w:t>BLE Mesh</w:t>
            </w:r>
            <w:r>
              <w:rPr/>
              <w:t xml:space="preserve"> (GATT server + scanner, store-and-forward)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mesh-app</w:t>
            </w:r>
          </w:p>
        </w:tc>
      </w:tr>
      <w:tr>
        <w:trPr/>
        <w:tc>
          <w:tcPr>
            <w:tcW w:w="327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b/>
              </w:rPr>
              <w:t>LoRa</w:t>
            </w:r>
            <w:r>
              <w:rPr/>
              <w:t xml:space="preserve"> (custom ≤244-byte JSON envelope — CONTRACT 1)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pi-code / mesh</w:t>
            </w:r>
          </w:p>
        </w:tc>
      </w:tr>
      <w:tr>
        <w:trPr/>
        <w:tc>
          <w:tcPr>
            <w:tcW w:w="327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b/>
              </w:rPr>
              <w:t>CSMA/CA</w:t>
            </w:r>
            <w:r>
              <w:rPr/>
              <w:t xml:space="preserve"> channel access, dedup ring, hop forwarding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mesh transport</w:t>
            </w:r>
          </w:p>
        </w:tc>
      </w:tr>
      <w:tr>
        <w:trPr/>
        <w:tc>
          <w:tcPr>
            <w:tcW w:w="327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b/>
              </w:rPr>
              <w:t>WebSocket</w:t>
            </w:r>
            <w:r>
              <w:rPr/>
              <w:t xml:space="preserve"> (Pi → command-post uplink)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pi-code / backend</w:t>
            </w:r>
          </w:p>
        </w:tc>
      </w:tr>
      <w:tr>
        <w:trPr/>
        <w:tc>
          <w:tcPr>
            <w:tcW w:w="327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PostgreSQL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Session &amp; audio persistence (asyncpg)</w:t>
            </w:r>
          </w:p>
        </w:tc>
      </w:tr>
      <w:tr>
        <w:trPr/>
        <w:tc>
          <w:tcPr>
            <w:tcW w:w="327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PMTiles / MBTiles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Offline map archives (dashboard, sim, Android)</w:t>
            </w:r>
          </w:p>
        </w:tc>
      </w:tr>
      <w:tr>
        <w:trPr/>
        <w:tc>
          <w:tcPr>
            <w:tcW w:w="327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b/>
              </w:rPr>
              <w:t>GGUF</w:t>
            </w:r>
            <w:r>
              <w:rPr/>
              <w:t xml:space="preserve"> format + </w:t>
            </w:r>
            <w:r>
              <w:rPr>
                <w:b/>
              </w:rPr>
              <w:t>llama.cpp</w:t>
            </w:r>
            <w:r>
              <w:rPr/>
              <w:t xml:space="preserve"> runtime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On-device phone LLM (via GenieX)</w:t>
            </w:r>
          </w:p>
        </w:tc>
      </w:tr>
      <w:tr>
        <w:trPr/>
        <w:tc>
          <w:tcPr>
            <w:tcW w:w="327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b/>
              </w:rPr>
              <w:t>QNN / QAIRT</w:t>
            </w:r>
            <w:r>
              <w:rPr/>
              <w:t xml:space="preserve"> (Qualcomm AI Runtime)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Snapdragon NPU inference</w:t>
            </w:r>
          </w:p>
        </w:tc>
      </w:tr>
      <w:tr>
        <w:trPr/>
        <w:tc>
          <w:tcPr>
            <w:tcW w:w="327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ONNX Runtime GenAI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X Elite NPU LLM server</w:t>
            </w:r>
          </w:p>
        </w:tc>
      </w:tr>
      <w:tr>
        <w:trPr/>
        <w:tc>
          <w:tcPr>
            <w:tcW w:w="327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>
                <w:b/>
              </w:rPr>
              <w:t>OpenAI-compatible</w:t>
            </w:r>
            <w:r>
              <w:rPr/>
              <w:t xml:space="preserve"> </w:t>
            </w:r>
            <w:r>
              <w:rPr>
                <w:rFonts w:ascii="Consolas;Courier New;monospace" w:hAnsi="Consolas;Courier New;monospace"/>
                <w:sz w:val="18"/>
                <w:shd w:fill="EEF2F5" w:val="clear"/>
              </w:rPr>
              <w:t>/v1/chat/completions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Backend abstraction (vLLM, LM Studio, Ollama, GenieX, AnythingLLM)</w:t>
            </w:r>
          </w:p>
        </w:tc>
      </w:tr>
      <w:tr>
        <w:trPr/>
        <w:tc>
          <w:tcPr>
            <w:tcW w:w="327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ffmpeg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Audio transcode → 16 kHz mono WAV for STT</w:t>
            </w:r>
          </w:p>
        </w:tc>
      </w:tr>
      <w:tr>
        <w:trPr/>
        <w:tc>
          <w:tcPr>
            <w:tcW w:w="327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Opus, WAV, WebM, M4A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Voice SOS clip formats</w:t>
            </w:r>
          </w:p>
        </w:tc>
      </w:tr>
      <w:tr>
        <w:trPr/>
        <w:tc>
          <w:tcPr>
            <w:tcW w:w="327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b/>
              </w:rPr>
              <w:t>QLoRA / LoRA</w:t>
            </w:r>
            <w:r>
              <w:rPr/>
              <w:t xml:space="preserve"> (4-bit)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Fine-tuning method</w:t>
            </w:r>
          </w:p>
        </w:tc>
      </w:tr>
    </w:tbl>
    <w:p>
      <w:pPr>
        <w:pStyle w:val="Heading1"/>
        <w:bidi w:val="0"/>
        <w:jc w:val="left"/>
        <w:rPr/>
      </w:pPr>
      <w:r>
        <w:rPr/>
        <w:t>9. Build &amp; Developer Tooling</w:t>
      </w:r>
    </w:p>
    <w:tbl>
      <w:tblPr>
        <w:tblW w:w="580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16"/>
        <w:gridCol w:w="2790"/>
      </w:tblGrid>
      <w:tr>
        <w:trPr/>
        <w:tc>
          <w:tcPr>
            <w:tcW w:w="3016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Tool</w:t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Role</w:t>
            </w:r>
          </w:p>
        </w:tc>
      </w:tr>
      <w:tr>
        <w:trPr/>
        <w:tc>
          <w:tcPr>
            <w:tcW w:w="30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Gradle 8.9 + Android Studio</w:t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Android build &amp; IDE</w:t>
            </w:r>
          </w:p>
        </w:tc>
      </w:tr>
      <w:tr>
        <w:trPr/>
        <w:tc>
          <w:tcPr>
            <w:tcW w:w="30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Node.js + npm, Vite</w:t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Web build pipeline</w:t>
            </w:r>
          </w:p>
        </w:tc>
      </w:tr>
      <w:tr>
        <w:trPr/>
        <w:tc>
          <w:tcPr>
            <w:tcW w:w="30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Docker Compose (</w:t>
            </w:r>
            <w:r>
              <w:rPr>
                <w:rFonts w:ascii="Consolas;Courier New;monospace" w:hAnsi="Consolas;Courier New;monospace"/>
                <w:sz w:val="18"/>
                <w:shd w:fill="EEF2F5" w:val="clear"/>
              </w:rPr>
              <w:t>compose.yaml</w:t>
            </w:r>
            <w:r>
              <w:rPr/>
              <w:t>)</w:t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Backend service orchestration</w:t>
            </w:r>
          </w:p>
        </w:tc>
      </w:tr>
      <w:tr>
        <w:trPr/>
        <w:tc>
          <w:tcPr>
            <w:tcW w:w="30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Python venv</w:t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Isolated Python environments</w:t>
            </w:r>
          </w:p>
        </w:tc>
      </w:tr>
      <w:tr>
        <w:trPr/>
        <w:tc>
          <w:tcPr>
            <w:tcW w:w="30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Arduino IDE 2</w:t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UNO Q firmware</w:t>
            </w:r>
          </w:p>
        </w:tc>
      </w:tr>
      <w:tr>
        <w:trPr/>
        <w:tc>
          <w:tcPr>
            <w:tcW w:w="30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ProGuard</w:t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Android release optimization</w:t>
            </w:r>
          </w:p>
        </w:tc>
      </w:tr>
      <w:tr>
        <w:trPr/>
        <w:tc>
          <w:tcPr>
            <w:tcW w:w="30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FLEURS dataset</w:t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STT benchmarking corpus</w:t>
            </w:r>
          </w:p>
        </w:tc>
      </w:tr>
    </w:tbl>
    <w:p>
      <w:pPr>
        <w:pStyle w:val="Heading1"/>
        <w:bidi w:val="0"/>
        <w:jc w:val="left"/>
        <w:rPr/>
      </w:pPr>
      <w:r>
        <w:rPr/>
        <w:t>10. Licensing &amp; Compliance Posture</w:t>
      </w:r>
    </w:p>
    <w:p>
      <w:pPr>
        <w:pStyle w:val="BodyText"/>
        <w:bidi w:val="0"/>
        <w:jc w:val="left"/>
        <w:rPr/>
      </w:pPr>
      <w:r>
        <w:rPr/>
        <w:t xml:space="preserve">Governed by </w:t>
      </w:r>
      <w:r>
        <w:rPr>
          <w:b/>
        </w:rPr>
        <w:t>Project Rule #1</w:t>
      </w:r>
      <w:r>
        <w:rPr/>
        <w:t xml:space="preserve"> (CLAUDE.md): </w:t>
      </w:r>
      <w:r>
        <w:rPr>
          <w:i/>
        </w:rPr>
        <w:t>only MIT, Apache-2.0, or BSD dependencies; every non-OSI item must be flagged before use.</w:t>
      </w:r>
      <w:r>
        <w:rPr/>
        <w:t xml:space="preserve"> The stack is overwhelmingly permissive; exactly </w:t>
      </w:r>
      <w:r>
        <w:rPr>
          <w:b/>
        </w:rPr>
        <w:t>two</w:t>
      </w:r>
      <w:r>
        <w:rPr/>
        <w:t xml:space="preserve"> items carry a non-OSI license, and both are isolated and disclosed.</w:t>
      </w:r>
    </w:p>
    <w:tbl>
      <w:tblPr>
        <w:tblW w:w="675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28"/>
        <w:gridCol w:w="1436"/>
        <w:gridCol w:w="3090"/>
      </w:tblGrid>
      <w:tr>
        <w:trPr/>
        <w:tc>
          <w:tcPr>
            <w:tcW w:w="2228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Flagged Item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License</w:t>
            </w:r>
          </w:p>
        </w:tc>
        <w:tc>
          <w:tcPr>
            <w:tcW w:w="3090" w:type="dxa"/>
            <w:tcBorders/>
            <w:vAlign w:val="center"/>
          </w:tcPr>
          <w:p>
            <w:pPr>
              <w:pStyle w:val="TableHeading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Mitigation</w:t>
            </w:r>
          </w:p>
        </w:tc>
      </w:tr>
      <w:tr>
        <w:trPr/>
        <w:tc>
          <w:tcPr>
            <w:tcW w:w="22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  <w:color w:val="B00020"/>
              </w:rPr>
            </w:pPr>
            <w:r>
              <w:rPr>
                <w:b/>
                <w:color w:val="B00020"/>
              </w:rPr>
              <w:t>play-services-location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Google APIs ToS (proprietary)</w:t>
            </w:r>
          </w:p>
        </w:tc>
        <w:tc>
          <w:tcPr>
            <w:tcW w:w="309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 xml:space="preserve">Used only for the one-tap "enable GPS" system dialog. No location data leaves the device through it; the app otherwise uses the framework </w:t>
            </w:r>
            <w:r>
              <w:rPr>
                <w:rFonts w:ascii="Consolas;Courier New;monospace" w:hAnsi="Consolas;Courier New;monospace"/>
                <w:sz w:val="18"/>
                <w:shd w:fill="EEF2F5" w:val="clear"/>
              </w:rPr>
              <w:t>LocationManager</w:t>
            </w:r>
            <w:r>
              <w:rPr/>
              <w:t>.</w:t>
            </w:r>
          </w:p>
        </w:tc>
      </w:tr>
      <w:tr>
        <w:trPr/>
        <w:tc>
          <w:tcPr>
            <w:tcW w:w="22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  <w:color w:val="B00020"/>
              </w:rPr>
            </w:pPr>
            <w:r>
              <w:rPr>
                <w:b/>
                <w:color w:val="B00020"/>
              </w:rPr>
              <w:t>Gemma model weights (4 E2B/E4B, 3n)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Gemma Terms of Use (HF-gated, non-OSI)</w:t>
            </w:r>
          </w:p>
        </w:tc>
        <w:tc>
          <w:tcPr>
            <w:tcW w:w="309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Offered as an opt-in default; </w:t>
            </w:r>
            <w:r>
              <w:rPr>
                <w:b/>
              </w:rPr>
              <w:t>Granite 4.0</w:t>
            </w:r>
            <w:r>
              <w:rPr/>
              <w:t xml:space="preserve"> (Apache-2.0) and </w:t>
            </w:r>
            <w:r>
              <w:rPr>
                <w:b/>
              </w:rPr>
              <w:t>Phi-4-mini</w:t>
            </w:r>
            <w:r>
              <w:rPr/>
              <w:t xml:space="preserve"> (MIT) ship as fully-permissive, non-gated alternatives. A human must accept the Gemma terms and supply an HF token.</w:t>
            </w:r>
          </w:p>
        </w:tc>
      </w:tr>
    </w:tbl>
    <w:p>
      <w:pPr>
        <w:pStyle w:val="BodyText"/>
        <w:bidi w:val="0"/>
        <w:spacing w:before="180" w:after="180"/>
        <w:ind w:hanging="0" w:left="180" w:right="180"/>
        <w:jc w:val="left"/>
        <w:rPr>
          <w:bdr w:val="single" w:sz="24" w:space="11" w:color="0B5C8A"/>
          <w:shd w:fill="EEF5FA" w:val="clear"/>
        </w:rPr>
      </w:pPr>
      <w:r>
        <w:rPr>
          <w:color w:val="1A7A3A"/>
          <w:bdr w:val="single" w:sz="24" w:space="11" w:color="0B5C8A"/>
          <w:shd w:fill="EEF5FA" w:val="clear"/>
        </w:rPr>
        <w:t xml:space="preserve">✔ </w:t>
      </w:r>
      <w:r>
        <w:rPr>
          <w:b/>
          <w:color w:val="1A7A3A"/>
          <w:bdr w:val="single" w:sz="24" w:space="11" w:color="0B5C8A"/>
          <w:shd w:fill="EEF5FA" w:val="clear"/>
        </w:rPr>
        <w:t>Everything else</w:t>
      </w:r>
      <w:r>
        <w:rPr>
          <w:bdr w:val="single" w:sz="24" w:space="11" w:color="0B5C8A"/>
          <w:shd w:fill="EEF5FA" w:val="clear"/>
        </w:rPr>
        <w:t xml:space="preserve"> — all 40+ libraries and the core Qwen / IndicConformer / Granite / Phi models — is MIT, Apache-2.0, BSD, ISC, or OFL. The project ships under the </w:t>
      </w:r>
      <w:r>
        <w:rPr>
          <w:b/>
          <w:bdr w:val="single" w:sz="24" w:space="11" w:color="0B5C8A"/>
          <w:shd w:fill="EEF5FA" w:val="clear"/>
        </w:rPr>
        <w:t>MIT License</w:t>
      </w:r>
      <w:r>
        <w:rPr>
          <w:bdr w:val="single" w:sz="24" w:space="11" w:color="0B5C8A"/>
          <w:shd w:fill="EEF5FA" w:val="clear"/>
        </w:rPr>
        <w:t>.</w:t>
      </w:r>
    </w:p>
    <w:p>
      <w:pPr>
        <w:pStyle w:val="Heading1"/>
        <w:bidi w:val="0"/>
        <w:jc w:val="left"/>
        <w:rPr/>
      </w:pPr>
      <w:r>
        <w:rPr/>
        <w:t>11. Technology Selection Rationale</w:t>
      </w:r>
    </w:p>
    <w:p>
      <w:pPr>
        <w:pStyle w:val="BodyText"/>
        <w:bidi w:val="0"/>
        <w:jc w:val="left"/>
        <w:rPr/>
      </w:pPr>
      <w:r>
        <w:rPr/>
        <w:t>The reasoning behind the headline architectural choices:</w:t>
      </w:r>
    </w:p>
    <w:tbl>
      <w:tblPr>
        <w:tblW w:w="675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92"/>
        <w:gridCol w:w="4461"/>
      </w:tblGrid>
      <w:tr>
        <w:trPr/>
        <w:tc>
          <w:tcPr>
            <w:tcW w:w="2292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Decision</w:t>
            </w:r>
          </w:p>
        </w:tc>
        <w:tc>
          <w:tcPr>
            <w:tcW w:w="4461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Why</w:t>
            </w:r>
          </w:p>
        </w:tc>
      </w:tr>
      <w:tr>
        <w:trPr/>
        <w:tc>
          <w:tcPr>
            <w:tcW w:w="229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b/>
              </w:rPr>
              <w:t>IndicConformer over Whisper</w:t>
            </w:r>
            <w:r>
              <w:rPr/>
              <w:t xml:space="preserve"> for STT</w:t>
            </w:r>
          </w:p>
        </w:tc>
        <w:tc>
          <w:tcPr>
            <w:tcW w:w="44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~8× lower error rate and ~80× faster on Indian languages; runs on CPU, freeing the NPU for triage.</w:t>
            </w:r>
          </w:p>
        </w:tc>
      </w:tr>
      <w:tr>
        <w:trPr/>
        <w:tc>
          <w:tcPr>
            <w:tcW w:w="229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b/>
              </w:rPr>
              <w:t>LoRa 433 MHz</w:t>
            </w:r>
            <w:r>
              <w:rPr/>
              <w:t xml:space="preserve"> for the long hop</w:t>
            </w:r>
          </w:p>
        </w:tc>
        <w:tc>
          <w:tcPr>
            <w:tcW w:w="44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Legal unlicensed ISM band in India; kilometre range at milliwatt power; satellite messengers are illegal locally.</w:t>
            </w:r>
          </w:p>
        </w:tc>
      </w:tr>
      <w:tr>
        <w:trPr/>
        <w:tc>
          <w:tcPr>
            <w:tcW w:w="229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Two independent Pi mesh nodes</w:t>
            </w:r>
          </w:p>
        </w:tc>
        <w:tc>
          <w:tcPr>
            <w:tcW w:w="44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Makes "did it really cross the air?" a structural property, not a convention — provable via matching payload hashes on distinct radios.</w:t>
            </w:r>
          </w:p>
        </w:tc>
      </w:tr>
      <w:tr>
        <w:trPr/>
        <w:tc>
          <w:tcPr>
            <w:tcW w:w="229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On-device LLM (GenieX / NPU)</w:t>
            </w:r>
          </w:p>
        </w:tc>
        <w:tc>
          <w:tcPr>
            <w:tcW w:w="44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Zero cloud, zero latency, zero data exfiltration — essential when there is no internet by definition.</w:t>
            </w:r>
          </w:p>
        </w:tc>
      </w:tr>
      <w:tr>
        <w:trPr/>
        <w:tc>
          <w:tcPr>
            <w:tcW w:w="229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Code owns orchestration, LLM advises</w:t>
            </w:r>
          </w:p>
        </w:tc>
        <w:tc>
          <w:tcPr>
            <w:tcW w:w="44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The LLM never emits an assignment or drives control flow — a deliberate structural defense (INTELLIGENCE-DESIGN C12).</w:t>
            </w:r>
          </w:p>
        </w:tc>
      </w:tr>
      <w:tr>
        <w:trPr/>
        <w:tc>
          <w:tcPr>
            <w:tcW w:w="229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OpenAI-compatible backend contract</w:t>
            </w:r>
          </w:p>
        </w:tc>
        <w:tc>
          <w:tcPr>
            <w:tcW w:w="44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One env var swaps between NPU, LM Studio, Ollama, or vLLM with zero code change — de-risks the demo.</w:t>
            </w:r>
          </w:p>
        </w:tc>
      </w:tr>
      <w:tr>
        <w:trPr/>
        <w:tc>
          <w:tcPr>
            <w:tcW w:w="229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b/>
              </w:rPr>
            </w:pPr>
            <w:r>
              <w:rPr>
                <w:b/>
              </w:rPr>
              <w:t>Permissive-only licensing</w:t>
            </w:r>
          </w:p>
        </w:tc>
        <w:tc>
          <w:tcPr>
            <w:tcW w:w="44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Fast team verification under time pressure + a clean public submission.</w:t>
            </w:r>
          </w:p>
        </w:tc>
      </w:tr>
    </w:tbl>
    <w:p>
      <w:pPr>
        <w:pStyle w:val="Heading1"/>
        <w:bidi w:val="0"/>
        <w:jc w:val="left"/>
        <w:rPr/>
      </w:pPr>
      <w:r>
        <w:rPr/>
        <w:t>12. Appendix — Repository Map &amp; Glossary</w:t>
      </w:r>
    </w:p>
    <w:p>
      <w:pPr>
        <w:pStyle w:val="Heading3"/>
        <w:bidi w:val="0"/>
        <w:jc w:val="left"/>
        <w:rPr/>
      </w:pPr>
      <w:r>
        <w:rPr/>
        <w:t>12.1 Repository Map</w:t>
      </w:r>
    </w:p>
    <w:tbl>
      <w:tblPr>
        <w:tblW w:w="675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75"/>
        <w:gridCol w:w="5178"/>
      </w:tblGrid>
      <w:tr>
        <w:trPr/>
        <w:tc>
          <w:tcPr>
            <w:tcW w:w="1575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Path</w:t>
            </w:r>
          </w:p>
        </w:tc>
        <w:tc>
          <w:tcPr>
            <w:tcW w:w="5178" w:type="dxa"/>
            <w:tcBorders/>
            <w:vAlign w:val="center"/>
          </w:tcPr>
          <w:p>
            <w:pPr>
              <w:pStyle w:val="TableHeading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Contents</w:t>
            </w:r>
          </w:p>
        </w:tc>
      </w:tr>
      <w:tr>
        <w:trPr/>
        <w:tc>
          <w:tcPr>
            <w:tcW w:w="1575" w:type="dxa"/>
            <w:tcBorders/>
            <w:shd w:fill="EEF2F5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8"/>
              </w:rPr>
            </w:pPr>
            <w:r>
              <w:rPr>
                <w:rFonts w:ascii="Consolas;Courier New;monospace" w:hAnsi="Consolas;Courier New;monospace"/>
                <w:sz w:val="18"/>
              </w:rPr>
              <w:t>mesh-app/</w:t>
            </w:r>
          </w:p>
        </w:tc>
        <w:tc>
          <w:tcPr>
            <w:tcW w:w="517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Native Android (Kotlin) BLE mesh app — the working transport slice.</w:t>
            </w:r>
          </w:p>
        </w:tc>
      </w:tr>
      <w:tr>
        <w:trPr/>
        <w:tc>
          <w:tcPr>
            <w:tcW w:w="1575" w:type="dxa"/>
            <w:tcBorders/>
            <w:shd w:fill="EEF2F5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8"/>
              </w:rPr>
            </w:pPr>
            <w:r>
              <w:rPr>
                <w:rFonts w:ascii="Consolas;Courier New;monospace" w:hAnsi="Consolas;Courier New;monospace"/>
                <w:sz w:val="18"/>
              </w:rPr>
              <w:t>command-post/</w:t>
            </w:r>
          </w:p>
        </w:tc>
        <w:tc>
          <w:tcPr>
            <w:tcW w:w="517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Offline AI command post: FastAPI backend + React dashboard + NPU server.</w:t>
            </w:r>
          </w:p>
        </w:tc>
      </w:tr>
      <w:tr>
        <w:trPr/>
        <w:tc>
          <w:tcPr>
            <w:tcW w:w="1575" w:type="dxa"/>
            <w:tcBorders/>
            <w:shd w:fill="EEF2F5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8"/>
              </w:rPr>
            </w:pPr>
            <w:r>
              <w:rPr>
                <w:rFonts w:ascii="Consolas;Courier New;monospace" w:hAnsi="Consolas;Courier New;monospace"/>
                <w:sz w:val="18"/>
              </w:rPr>
              <w:t>pi-code/</w:t>
            </w:r>
          </w:p>
        </w:tc>
        <w:tc>
          <w:tcPr>
            <w:tcW w:w="517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Raspberry Pi LoRa ↔ BLE gateway (SX127x driver, mesh node, self-tests).</w:t>
            </w:r>
          </w:p>
        </w:tc>
      </w:tr>
      <w:tr>
        <w:trPr/>
        <w:tc>
          <w:tcPr>
            <w:tcW w:w="1575" w:type="dxa"/>
            <w:tcBorders/>
            <w:shd w:fill="EEF2F5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8"/>
              </w:rPr>
            </w:pPr>
            <w:r>
              <w:rPr>
                <w:rFonts w:ascii="Consolas;Courier New;monospace" w:hAnsi="Consolas;Courier New;monospace"/>
                <w:sz w:val="18"/>
              </w:rPr>
              <w:t>finetune/</w:t>
            </w:r>
          </w:p>
        </w:tc>
        <w:tc>
          <w:tcPr>
            <w:tcW w:w="517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Sahayak QLoRA fine-tuning pipeline + dataset validator.</w:t>
            </w:r>
          </w:p>
        </w:tc>
      </w:tr>
      <w:tr>
        <w:trPr/>
        <w:tc>
          <w:tcPr>
            <w:tcW w:w="1575" w:type="dxa"/>
            <w:tcBorders/>
            <w:shd w:fill="EEF2F5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8"/>
              </w:rPr>
            </w:pPr>
            <w:r>
              <w:rPr>
                <w:rFonts w:ascii="Consolas;Courier New;monospace" w:hAnsi="Consolas;Courier New;monospace"/>
                <w:sz w:val="18"/>
              </w:rPr>
              <w:t>sim/</w:t>
            </w:r>
          </w:p>
        </w:tc>
        <w:tc>
          <w:tcPr>
            <w:tcW w:w="517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Time-compressed offline flow simulator (React).</w:t>
            </w:r>
          </w:p>
        </w:tc>
      </w:tr>
      <w:tr>
        <w:trPr/>
        <w:tc>
          <w:tcPr>
            <w:tcW w:w="1575" w:type="dxa"/>
            <w:tcBorders/>
            <w:shd w:fill="EEF2F5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8"/>
              </w:rPr>
            </w:pPr>
            <w:r>
              <w:rPr>
                <w:rFonts w:ascii="Consolas;Courier New;monospace" w:hAnsi="Consolas;Courier New;monospace"/>
                <w:sz w:val="18"/>
              </w:rPr>
              <w:t>deck/</w:t>
            </w:r>
          </w:p>
        </w:tc>
        <w:tc>
          <w:tcPr>
            <w:tcW w:w="517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ind w:hanging="0" w:left="0" w:right="0"/>
              <w:jc w:val="left"/>
              <w:rPr/>
            </w:pPr>
            <w:r>
              <w:rPr/>
              <w:t>Self-contained HTML pitch deck.</w:t>
            </w:r>
          </w:p>
        </w:tc>
      </w:tr>
      <w:tr>
        <w:trPr/>
        <w:tc>
          <w:tcPr>
            <w:tcW w:w="1575" w:type="dxa"/>
            <w:tcBorders/>
            <w:shd w:fill="EEF2F5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>
                <w:rFonts w:ascii="Consolas;Courier New;monospace" w:hAnsi="Consolas;Courier New;monospace"/>
                <w:sz w:val="18"/>
              </w:rPr>
            </w:pPr>
            <w:r>
              <w:rPr>
                <w:rFonts w:ascii="Consolas;Courier New;monospace" w:hAnsi="Consolas;Courier New;monospace"/>
                <w:sz w:val="18"/>
              </w:rPr>
              <w:t>docs/</w:t>
            </w:r>
          </w:p>
        </w:tc>
        <w:tc>
          <w:tcPr>
            <w:tcW w:w="517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Architecture, research, specs, and this Technology Stack Document.</w:t>
            </w:r>
          </w:p>
        </w:tc>
      </w:tr>
    </w:tbl>
    <w:p>
      <w:pPr>
        <w:pStyle w:val="Heading3"/>
        <w:bidi w:val="0"/>
        <w:jc w:val="left"/>
        <w:rPr/>
      </w:pPr>
      <w:r>
        <w:rPr/>
        <w:t>12.2 Glossary</w:t>
      </w:r>
    </w:p>
    <w:tbl>
      <w:tblPr>
        <w:tblW w:w="675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77"/>
        <w:gridCol w:w="5476"/>
      </w:tblGrid>
      <w:tr>
        <w:trPr/>
        <w:tc>
          <w:tcPr>
            <w:tcW w:w="1277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Term</w:t>
            </w:r>
          </w:p>
        </w:tc>
        <w:tc>
          <w:tcPr>
            <w:tcW w:w="5476" w:type="dxa"/>
            <w:tcBorders/>
            <w:vAlign w:val="center"/>
          </w:tcPr>
          <w:p>
            <w:pPr>
              <w:pStyle w:val="TableHeading"/>
              <w:suppressLineNumbers/>
              <w:shd w:val="clear" w:fill="0B3D5C"/>
              <w:bidi w:val="0"/>
              <w:spacing w:before="90" w:after="90"/>
              <w:jc w:val="left"/>
              <w:rPr/>
            </w:pPr>
            <w:r>
              <w:rPr/>
              <w:t>Definition</w:t>
            </w:r>
          </w:p>
        </w:tc>
      </w:tr>
      <w:tr>
        <w:trPr/>
        <w:tc>
          <w:tcPr>
            <w:tcW w:w="127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BLE</w:t>
            </w:r>
          </w:p>
        </w:tc>
        <w:tc>
          <w:tcPr>
            <w:tcW w:w="547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Bluetooth Low Energy — short-range phone-to-phone transport.</w:t>
            </w:r>
          </w:p>
        </w:tc>
      </w:tr>
      <w:tr>
        <w:trPr/>
        <w:tc>
          <w:tcPr>
            <w:tcW w:w="127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LoRa</w:t>
            </w:r>
          </w:p>
        </w:tc>
        <w:tc>
          <w:tcPr>
            <w:tcW w:w="547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Long-Range low-power RF modulation used for the kilometre hop.</w:t>
            </w:r>
          </w:p>
        </w:tc>
      </w:tr>
      <w:tr>
        <w:trPr/>
        <w:tc>
          <w:tcPr>
            <w:tcW w:w="127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NPU</w:t>
            </w:r>
          </w:p>
        </w:tc>
        <w:tc>
          <w:tcPr>
            <w:tcW w:w="547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Neural Processing Unit (Qualcomm Hexagon) — on-device AI accelerator.</w:t>
            </w:r>
          </w:p>
        </w:tc>
      </w:tr>
      <w:tr>
        <w:trPr/>
        <w:tc>
          <w:tcPr>
            <w:tcW w:w="127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GGUF</w:t>
            </w:r>
          </w:p>
        </w:tc>
        <w:tc>
          <w:tcPr>
            <w:tcW w:w="547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Quantized model container format run by llama.cpp on-device.</w:t>
            </w:r>
          </w:p>
        </w:tc>
      </w:tr>
      <w:tr>
        <w:trPr/>
        <w:tc>
          <w:tcPr>
            <w:tcW w:w="127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QNN / QAIRT</w:t>
            </w:r>
          </w:p>
        </w:tc>
        <w:tc>
          <w:tcPr>
            <w:tcW w:w="547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Qualcomm AI Runtime — executes models on the NPU.</w:t>
            </w:r>
          </w:p>
        </w:tc>
      </w:tr>
      <w:tr>
        <w:trPr/>
        <w:tc>
          <w:tcPr>
            <w:tcW w:w="127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STT</w:t>
            </w:r>
          </w:p>
        </w:tc>
        <w:tc>
          <w:tcPr>
            <w:tcW w:w="547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Speech-to-Text (automatic speech recognition).</w:t>
            </w:r>
          </w:p>
        </w:tc>
      </w:tr>
      <w:tr>
        <w:trPr/>
        <w:tc>
          <w:tcPr>
            <w:tcW w:w="127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QLoRA</w:t>
            </w:r>
          </w:p>
        </w:tc>
        <w:tc>
          <w:tcPr>
            <w:tcW w:w="547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Quantized Low-Rank Adaptation — memory-efficient fine-tuning.</w:t>
            </w:r>
          </w:p>
        </w:tc>
      </w:tr>
      <w:tr>
        <w:trPr/>
        <w:tc>
          <w:tcPr>
            <w:tcW w:w="127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CER</w:t>
            </w:r>
          </w:p>
        </w:tc>
        <w:tc>
          <w:tcPr>
            <w:tcW w:w="547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Character Error Rate — STT accuracy metric (lower is better).</w:t>
            </w:r>
          </w:p>
        </w:tc>
      </w:tr>
      <w:tr>
        <w:trPr/>
        <w:tc>
          <w:tcPr>
            <w:tcW w:w="127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CONTRACT 1</w:t>
            </w:r>
          </w:p>
        </w:tc>
        <w:tc>
          <w:tcPr>
            <w:tcW w:w="547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The ≤244-byte JSON envelope shared across mesh tiers.</w:t>
            </w:r>
          </w:p>
        </w:tc>
      </w:tr>
      <w:tr>
        <w:trPr/>
        <w:tc>
          <w:tcPr>
            <w:tcW w:w="127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Sahayak</w:t>
            </w:r>
          </w:p>
        </w:tc>
        <w:tc>
          <w:tcPr>
            <w:tcW w:w="547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The fine-tuned on-device emergency-response assistant ("helper" in Hindi).</w:t>
            </w:r>
          </w:p>
        </w:tc>
      </w:tr>
    </w:tbl>
    <w:p>
      <w:pPr>
        <w:pStyle w:val="BodyText"/>
        <w:bidi w:val="0"/>
        <w:spacing w:before="450" w:after="90"/>
        <w:ind w:hanging="0" w:left="0" w:right="0"/>
        <w:jc w:val="center"/>
        <w:rPr>
          <w:color w:val="666666"/>
          <w:sz w:val="18"/>
          <w:bdr w:val="single" w:sz="2" w:space="6" w:color="CCCCCC"/>
        </w:rPr>
      </w:pPr>
      <w:r>
        <w:rPr>
          <w:color w:val="666666"/>
          <w:sz w:val="18"/>
          <w:bdr w:val="single" w:sz="2" w:space="6" w:color="CCCCCC"/>
        </w:rPr>
        <w:t>Sankat-Mochan — "When the towers fall, the mesh stands." • Technology Stack Document v1.0</w:t>
        <w:br/>
        <w:t xml:space="preserve">Every hop verifiable • Every AI decision explainable • Every byte offline. </w:t>
      </w:r>
    </w:p>
    <w:sectPr>
      <w:type w:val="nextPage"/>
      <w:pgSz w:w="11906" w:h="16838"/>
      <w:pgMar w:left="1134" w:right="1134" w:gutter="0" w:header="0" w:top="1247" w:footer="0" w:bottom="1247"/>
      <w:pgNumType w:fmt="decimal"/>
      <w:formProt w:val="false"/>
      <w:textDirection w:val="lrTb"/>
      <w:docGrid w:type="default" w:linePitch="600" w:charSpace="3870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Helvetica Neue"/>
    <w:charset w:val="01"/>
    <w:family w:val="roman"/>
    <w:pitch w:val="variable"/>
  </w:font>
  <w:font w:name="Noto Sans">
    <w:charset w:val="01"/>
    <w:family w:val="swiss"/>
    <w:pitch w:val="variable"/>
  </w:font>
  <w:font w:name="Liberation Serif">
    <w:altName w:val="Times New Roman"/>
    <w:charset w:val="01"/>
    <w:family w:val="swiss"/>
    <w:pitch w:val="variable"/>
  </w:font>
  <w:font w:name="Consolas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altName w:val="monospace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48" w:before="0" w:after="0"/>
      <w:jc w:val="left"/>
    </w:pPr>
    <w:rPr>
      <w:rFonts w:ascii="Calibri;Helvetica Neue;Arial;sans-serif" w:hAnsi="Calibri;Helvetica Neue;Arial;sans-serif" w:eastAsia="Calibri;Helvetica Neue;Arial;sans-serif" w:cs="Calibri;Helvetica Neue;Arial;sans-serif"/>
      <w:color w:val="1A1A2E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8" w:space="3" w:color="0B3D5C"/>
      </w:pBdr>
      <w:spacing w:before="390" w:after="283"/>
    </w:pPr>
    <w:rPr>
      <w:rFonts w:ascii="Noto Sans" w:hAnsi="Noto Sans"/>
      <w:b/>
      <w:bCs/>
      <w:color w:val="0B3D5C"/>
      <w:sz w:val="40"/>
      <w:szCs w:val="40"/>
    </w:rPr>
  </w:style>
  <w:style w:type="paragraph" w:styleId="Heading2">
    <w:name w:val="Heading 2"/>
    <w:basedOn w:val="Heading"/>
    <w:next w:val="BodyText"/>
    <w:qFormat/>
    <w:pPr>
      <w:pBdr>
        <w:bottom w:val="single" w:sz="2" w:space="2" w:color="CFE0EA"/>
      </w:pBdr>
      <w:spacing w:before="330" w:after="120"/>
      <w:outlineLvl w:val="1"/>
    </w:pPr>
    <w:rPr>
      <w:rFonts w:ascii="Liberation Serif" w:hAnsi="Liberation Serif" w:eastAsia="Noto Serif CJK SC" w:cs="Noto Sans Devanagari"/>
      <w:b/>
      <w:bCs/>
      <w:color w:val="0B5C8A"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240" w:after="120"/>
      <w:outlineLvl w:val="2"/>
    </w:pPr>
    <w:rPr>
      <w:rFonts w:ascii="Liberation Serif" w:hAnsi="Liberation Serif" w:eastAsia="Noto Serif CJK SC" w:cs="Noto Sans Devanagari"/>
      <w:b/>
      <w:bCs/>
      <w:color w:val="12507A"/>
      <w:sz w:val="24"/>
      <w:szCs w:val="24"/>
    </w:rPr>
  </w:style>
  <w:style w:type="paragraph" w:styleId="Heading4">
    <w:name w:val="Heading 4"/>
    <w:basedOn w:val="Heading"/>
    <w:next w:val="BodyText"/>
    <w:qFormat/>
    <w:pPr>
      <w:spacing w:before="180" w:after="120"/>
      <w:outlineLvl w:val="3"/>
    </w:pPr>
    <w:rPr>
      <w:rFonts w:ascii="Liberation Serif" w:hAnsi="Liberation Serif" w:eastAsia="Noto Serif CJK SC" w:cs="Noto Sans Devanagari"/>
      <w:b/>
      <w:bCs/>
      <w:color w:val="2A6A8F"/>
      <w:sz w:val="22"/>
      <w:szCs w:val="22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Courier New;monospace" w:hAnsi="Consolas;Courier New;monospace" w:eastAsia="Consolas;Courier New;monospace" w:cs="Consolas;Courier New;monospace"/>
      <w:sz w:val="18"/>
      <w:szCs w:val="18"/>
      <w:shd w:fill="EEF2F5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before="90" w:after="90"/>
      <w:ind w:left="90" w:right="9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PreformattedText">
    <w:name w:val="Preformatted Text"/>
    <w:basedOn w:val="Normal"/>
    <w:qFormat/>
    <w:pPr>
      <w:shd w:val="clear" w:fill="0F2733"/>
      <w:spacing w:lineRule="auto" w:line="312" w:before="0" w:after="0"/>
    </w:pPr>
    <w:rPr>
      <w:rFonts w:ascii="Consolas;monospace" w:hAnsi="Consolas;monospace" w:eastAsia="Consolas;monospace" w:cs="Consolas;monospace"/>
      <w:color w:val="D6E6EF"/>
      <w:sz w:val="17"/>
      <w:szCs w:val="17"/>
    </w:rPr>
  </w:style>
  <w:style w:type="paragraph" w:styleId="TableHeading">
    <w:name w:val="Table Heading"/>
    <w:basedOn w:val="TableContents"/>
    <w:qFormat/>
    <w:pPr>
      <w:suppressLineNumbers/>
      <w:shd w:val="clear" w:fill="0B3D5C"/>
      <w:jc w:val="lef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16</Pages>
  <Words>2324</Words>
  <Characters>13945</Characters>
  <CharactersWithSpaces>16084</CharactersWithSpaces>
  <Paragraphs>553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2026-07-11T17:10:28Z</dcterms:modified>
  <cp:revision>1</cp:revision>
  <dc:subject/>
  <dc:title>Sankat-Mochan — Technology Stack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