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GAS Organisation</w:t>
        <w:br/>
        <w:t>Official Launch Brief</w:t>
      </w:r>
    </w:p>
    <w:p>
      <w:r>
        <w:rPr>
          <w:b/>
        </w:rPr>
        <w:t>Supporting Srila Prabhupada’s Mission Through Accountability, Service and Community Development</w:t>
        <w:br/>
      </w:r>
    </w:p>
    <w:p>
      <w:pPr>
        <w:pStyle w:val="Heading2"/>
      </w:pPr>
      <w:r>
        <w:t>Purpose</w:t>
      </w:r>
    </w:p>
    <w:p>
      <w:r>
        <w:t>The GAS Organisation has been established to strengthen and support ISKCON’s preaching and community development initiatives, particularly within South African townships. GAS exists as a practical service organisation that provides administrative, technological and organisational support so that devotees can focus on spreading Krishna consciousness.</w:t>
      </w:r>
    </w:p>
    <w:p>
      <w:pPr>
        <w:pStyle w:val="Heading2"/>
      </w:pPr>
      <w:r>
        <w:t>Our Relationship with ISKCON</w:t>
      </w:r>
    </w:p>
    <w:p>
      <w:r>
        <w:t>GAS is not separate from or a replacement for ISKCON. It exists to serve Srila Prabhupada’s mission in cooperation with ISKCON leadership.</w:t>
        <w:br/>
        <w:br/>
        <w:t>ISKCON provides the spiritual direction; GAS provides practical support through governance, administration, fundraising, technology and programme management.</w:t>
      </w:r>
    </w:p>
    <w:p>
      <w:pPr>
        <w:pStyle w:val="Heading2"/>
      </w:pPr>
      <w:r>
        <w:t>Our Mandate</w:t>
      </w:r>
    </w:p>
    <w:p>
      <w:r>
        <w:t>• Strengthen township preaching and congregational development.</w:t>
        <w:br/>
        <w:t>• Support community upliftment through food relief, youth development, education and skills programmes.</w:t>
        <w:br/>
        <w:t>• Promote accountability, transparency and responsible stewardship of donations.</w:t>
        <w:br/>
        <w:t>• Build organisational capacity through volunteer management, planning and reporting.</w:t>
        <w:br/>
        <w:t>• Develop sustainable funding partnerships and technology solutions.</w:t>
      </w:r>
    </w:p>
    <w:p>
      <w:pPr>
        <w:pStyle w:val="Heading2"/>
      </w:pPr>
      <w:r>
        <w:t>Our Commitment</w:t>
      </w:r>
    </w:p>
    <w:p>
      <w:r>
        <w:t>We believe every donation is a sacred trust and every programme is an offering in the service of Krishna. GAS is committed to integrity, transparency, measurable impact and good governance. We will provide clear reporting to donors, beneficiaries and ISKCON leadership while ensuring resources are used responsibly to advance Srila Prabhupada’s mission.</w:t>
      </w:r>
    </w:p>
    <w:p>
      <w:pPr>
        <w:pStyle w:val="Heading2"/>
      </w:pPr>
      <w:r>
        <w:t>Vision</w:t>
      </w:r>
    </w:p>
    <w:p>
      <w:r>
        <w:t>To become a trusted organisation that empowers temples and communities across South Africa through organised, accountable and sustainable Krishna Conscious community development.</w:t>
      </w:r>
    </w:p>
    <w:p>
      <w:pPr>
        <w:pStyle w:val="Heading2"/>
      </w:pPr>
      <w:r>
        <w:t>Invitation</w:t>
      </w:r>
    </w:p>
    <w:p>
      <w:r>
        <w:t>We respectfully invite the GBC, Temple Presidents and ISKCON leaders to guide and partner with GAS. Together we can strengthen preaching, build sustainable community programmes and honour Srila Prabhupada’s vision with excellence, compassion and accountability.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