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fn8sb02gwdns" w:id="0"/>
      <w:bookmarkEnd w:id="0"/>
      <w:r w:rsidDel="00000000" w:rsidR="00000000" w:rsidRPr="00000000">
        <w:rPr>
          <w:rFonts w:ascii="Calibri" w:cs="Calibri" w:eastAsia="Calibri" w:hAnsi="Calibri"/>
          <w:rtl w:val="0"/>
        </w:rPr>
        <w:t xml:space="preserve"> Key Resources for Product Interview Prep</w:t>
      </w:r>
    </w:p>
    <w:p w:rsidR="00000000" w:rsidDel="00000000" w:rsidP="00000000" w:rsidRDefault="00000000" w:rsidRPr="00000000" w14:paraId="00000002">
      <w:pPr>
        <w:pageBreakBefore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the past years into account, most of the APM roles have had the following round of interviews</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sz w:val="48"/>
          <w:szCs w:val="48"/>
        </w:rPr>
      </w:pPr>
      <w:r w:rsidDel="00000000" w:rsidR="00000000" w:rsidRPr="00000000">
        <w:rPr>
          <w:rFonts w:ascii="Calibri" w:cs="Calibri" w:eastAsia="Calibri" w:hAnsi="Calibri"/>
          <w:b w:val="1"/>
          <w:sz w:val="48"/>
          <w:szCs w:val="48"/>
        </w:rPr>
        <mc:AlternateContent>
          <mc:Choice Requires="wpg">
            <w:drawing>
              <wp:inline distB="114300" distT="114300" distL="114300" distR="114300">
                <wp:extent cx="5943600" cy="656210"/>
                <wp:effectExtent b="0" l="0" r="0" t="0"/>
                <wp:docPr id="1" name=""/>
                <a:graphic>
                  <a:graphicData uri="http://schemas.microsoft.com/office/word/2010/wordprocessingGroup">
                    <wpg:wgp>
                      <wpg:cNvGrpSpPr/>
                      <wpg:grpSpPr>
                        <a:xfrm>
                          <a:off x="45550" y="1759725"/>
                          <a:ext cx="5943600" cy="656210"/>
                          <a:chOff x="45550" y="1759725"/>
                          <a:chExt cx="7497450" cy="823150"/>
                        </a:xfrm>
                      </wpg:grpSpPr>
                      <wps:wsp>
                        <wps:cNvSpPr/>
                        <wps:cNvPr id="2" name="Shape 2"/>
                        <wps:spPr>
                          <a:xfrm>
                            <a:off x="50325" y="1764500"/>
                            <a:ext cx="1499700" cy="81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Deck Round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r>
                              <w:r w:rsidDel="00000000" w:rsidR="00000000" w:rsidRPr="00000000">
                                <w:rPr>
                                  <w:rFonts w:ascii="Calibri" w:cs="Calibri" w:eastAsia="Calibri" w:hAnsi="Calibri"/>
                                  <w:b w:val="0"/>
                                  <w:i w:val="0"/>
                                  <w:smallCaps w:val="0"/>
                                  <w:strike w:val="0"/>
                                  <w:color w:val="000000"/>
                                  <w:sz w:val="26"/>
                                  <w:vertAlign w:val="baseline"/>
                                </w:rPr>
                                <w:t xml:space="preserve">(Shortlist)</w:t>
                              </w:r>
                            </w:p>
                          </w:txbxContent>
                        </wps:txbx>
                        <wps:bodyPr anchorCtr="0" anchor="ctr" bIns="91425" lIns="91425" spcFirstLastPara="1" rIns="91425" wrap="square" tIns="91425">
                          <a:noAutofit/>
                        </wps:bodyPr>
                      </wps:wsp>
                      <wps:wsp>
                        <wps:cNvSpPr/>
                        <wps:cNvPr id="3" name="Shape 3"/>
                        <wps:spPr>
                          <a:xfrm>
                            <a:off x="1624100" y="1764500"/>
                            <a:ext cx="1499700" cy="81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RCA and Guesstimates</w:t>
                              </w:r>
                            </w:p>
                          </w:txbxContent>
                        </wps:txbx>
                        <wps:bodyPr anchorCtr="0" anchor="ctr" bIns="91425" lIns="91425" spcFirstLastPara="1" rIns="91425" wrap="square" tIns="91425">
                          <a:noAutofit/>
                        </wps:bodyPr>
                      </wps:wsp>
                      <wps:wsp>
                        <wps:cNvSpPr/>
                        <wps:cNvPr id="4" name="Shape 4"/>
                        <wps:spPr>
                          <a:xfrm>
                            <a:off x="3197875" y="1764500"/>
                            <a:ext cx="1499700" cy="81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Product Sense/Product Design and Metrics</w:t>
                              </w:r>
                            </w:p>
                          </w:txbxContent>
                        </wps:txbx>
                        <wps:bodyPr anchorCtr="0" anchor="ctr" bIns="91425" lIns="91425" spcFirstLastPara="1" rIns="91425" wrap="square" tIns="91425">
                          <a:noAutofit/>
                        </wps:bodyPr>
                      </wps:wsp>
                      <wps:wsp>
                        <wps:cNvSpPr/>
                        <wps:cNvPr id="5" name="Shape 5"/>
                        <wps:spPr>
                          <a:xfrm>
                            <a:off x="4771650" y="1764500"/>
                            <a:ext cx="1499700" cy="81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Tech Understanding</w:t>
                              </w:r>
                            </w:p>
                          </w:txbxContent>
                        </wps:txbx>
                        <wps:bodyPr anchorCtr="0" anchor="ctr" bIns="91425" lIns="91425" spcFirstLastPara="1" rIns="91425" wrap="square" tIns="91425">
                          <a:noAutofit/>
                        </wps:bodyPr>
                      </wps:wsp>
                      <wps:wsp>
                        <wps:cNvSpPr/>
                        <wps:cNvPr id="6" name="Shape 6"/>
                        <wps:spPr>
                          <a:xfrm>
                            <a:off x="6345425" y="1764500"/>
                            <a:ext cx="1192800" cy="81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HR/ Behavioural</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65621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656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rPr>
      </w:pPr>
      <w:bookmarkStart w:colFirst="0" w:colLast="0" w:name="_x86olp1a9zcz" w:id="1"/>
      <w:bookmarkEnd w:id="1"/>
      <w:r w:rsidDel="00000000" w:rsidR="00000000" w:rsidRPr="00000000">
        <w:rPr>
          <w:rFonts w:ascii="Calibri" w:cs="Calibri" w:eastAsia="Calibri" w:hAnsi="Calibri"/>
          <w:rtl w:val="0"/>
        </w:rPr>
        <w:t xml:space="preserve">Prep for Deck Round</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Minimum</w:t>
      </w:r>
      <w:r w:rsidDel="00000000" w:rsidR="00000000" w:rsidRPr="00000000">
        <w:rPr>
          <w:rFonts w:ascii="Calibri" w:cs="Calibri" w:eastAsia="Calibri" w:hAnsi="Calibri"/>
          <w:rtl w:val="0"/>
        </w:rPr>
        <w:t xml:space="preserve">: Section on making decks in </w:t>
      </w:r>
      <w:r w:rsidDel="00000000" w:rsidR="00000000" w:rsidRPr="00000000">
        <w:rPr>
          <w:rFonts w:ascii="Calibri" w:cs="Calibri" w:eastAsia="Calibri" w:hAnsi="Calibri"/>
          <w:i w:val="1"/>
          <w:rtl w:val="0"/>
        </w:rPr>
        <w:t xml:space="preserve">Preparing for Product Interviews (Advaith Sridhar)  </w:t>
      </w:r>
      <w:r w:rsidDel="00000000" w:rsidR="00000000" w:rsidRPr="00000000">
        <w:rPr>
          <w:rFonts w:ascii="Calibri" w:cs="Calibri" w:eastAsia="Calibri" w:hAnsi="Calibri"/>
          <w:rtl w:val="0"/>
        </w:rPr>
        <w:t xml:space="preserve">Link: </w:t>
      </w:r>
      <w:hyperlink r:id="rId7">
        <w:r w:rsidDel="00000000" w:rsidR="00000000" w:rsidRPr="00000000">
          <w:rPr>
            <w:color w:val="0000ee"/>
            <w:u w:val="single"/>
            <w:shd w:fill="auto" w:val="clear"/>
            <w:rtl w:val="0"/>
          </w:rPr>
          <w:t xml:space="preserve">Preparing_For_Product_Interviews_compressed.pdf</w:t>
        </w:r>
      </w:hyperlink>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b w:val="1"/>
          <w:rtl w:val="0"/>
        </w:rPr>
        <w:t xml:space="preserve">Additional Reads </w:t>
      </w:r>
      <w:r w:rsidDel="00000000" w:rsidR="00000000" w:rsidRPr="00000000">
        <w:rPr>
          <w:rFonts w:ascii="Calibri" w:cs="Calibri" w:eastAsia="Calibri" w:hAnsi="Calibri"/>
          <w:rtl w:val="0"/>
        </w:rPr>
        <w:t xml:space="preserve">(These books provide a general overview of how to think about problems and structuring in general, not all sections need to be read)</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Decode and Conquer (Lewis C. Lin)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Cracking the PM Interviews (Gayle Laakmann McDowell)</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pStyle w:val="Heading1"/>
        <w:rPr>
          <w:rFonts w:ascii="Calibri" w:cs="Calibri" w:eastAsia="Calibri" w:hAnsi="Calibri"/>
        </w:rPr>
      </w:pPr>
      <w:bookmarkStart w:colFirst="0" w:colLast="0" w:name="_olzdxhavobln" w:id="2"/>
      <w:bookmarkEnd w:id="2"/>
      <w:r w:rsidDel="00000000" w:rsidR="00000000" w:rsidRPr="00000000">
        <w:rPr>
          <w:rFonts w:ascii="Calibri" w:cs="Calibri" w:eastAsia="Calibri" w:hAnsi="Calibri"/>
          <w:rtl w:val="0"/>
        </w:rPr>
        <w:t xml:space="preserve">Prep for RCA and Guesstimates</w:t>
      </w:r>
    </w:p>
    <w:p w:rsidR="00000000" w:rsidDel="00000000" w:rsidP="00000000" w:rsidRDefault="00000000" w:rsidRPr="00000000" w14:paraId="00000013">
      <w:pPr>
        <w:pStyle w:val="Heading2"/>
        <w:rPr>
          <w:rFonts w:ascii="Calibri" w:cs="Calibri" w:eastAsia="Calibri" w:hAnsi="Calibri"/>
        </w:rPr>
      </w:pPr>
      <w:bookmarkStart w:colFirst="0" w:colLast="0" w:name="_ufiiw5kklzci" w:id="3"/>
      <w:bookmarkEnd w:id="3"/>
      <w:r w:rsidDel="00000000" w:rsidR="00000000" w:rsidRPr="00000000">
        <w:rPr>
          <w:rFonts w:ascii="Calibri" w:cs="Calibri" w:eastAsia="Calibri" w:hAnsi="Calibri"/>
          <w:rtl w:val="0"/>
        </w:rPr>
        <w:t xml:space="preserve">For Guesstimates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Recommended Approach : Sit with a case partner and practice mock interviews on guesstimates. </w:t>
      </w:r>
      <w:r w:rsidDel="00000000" w:rsidR="00000000" w:rsidRPr="00000000">
        <w:rPr>
          <w:rFonts w:ascii="Calibri" w:cs="Calibri" w:eastAsia="Calibri" w:hAnsi="Calibri"/>
          <w:rtl w:val="0"/>
        </w:rPr>
        <w:t xml:space="preserve">(Practice around 10-15 guesstimates at first, keep solving 1-2 cases every week to keep in touch)  (Watch Youtube videos on guesstimates to observe case interview etiquette)</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Ex: </w:t>
      </w:r>
      <w:hyperlink r:id="rId8">
        <w:r w:rsidDel="00000000" w:rsidR="00000000" w:rsidRPr="00000000">
          <w:rPr>
            <w:color w:val="0000ee"/>
            <w:u w:val="single"/>
            <w:shd w:fill="auto" w:val="clear"/>
            <w:rtl w:val="0"/>
          </w:rPr>
          <w:t xml:space="preserve">Guesstimate: No. of washing machines sold in India in a year</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Minimum read: </w:t>
      </w:r>
      <w:r w:rsidDel="00000000" w:rsidR="00000000" w:rsidRPr="00000000">
        <w:rPr>
          <w:rFonts w:ascii="Calibri" w:cs="Calibri" w:eastAsia="Calibri" w:hAnsi="Calibri"/>
          <w:rtl w:val="0"/>
        </w:rPr>
        <w:t xml:space="preserve">Case Interviews Cracked, </w:t>
      </w:r>
      <w:r w:rsidDel="00000000" w:rsidR="00000000" w:rsidRPr="00000000">
        <w:rPr>
          <w:rFonts w:ascii="Calibri" w:cs="Calibri" w:eastAsia="Calibri" w:hAnsi="Calibri"/>
          <w:sz w:val="16"/>
          <w:szCs w:val="16"/>
          <w:rtl w:val="0"/>
        </w:rPr>
        <w:t xml:space="preserve">Sankalp Kelshikar (Author), Saransh Garg (Author)</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rtl w:val="0"/>
        </w:rPr>
        <w:t xml:space="preserve">Question Bank</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www.productmanagementexercises.com</w:t>
        </w:r>
      </w:hyperlink>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rPr>
      </w:pPr>
      <w:bookmarkStart w:colFirst="0" w:colLast="0" w:name="_87ezqy8hyi2r" w:id="4"/>
      <w:bookmarkEnd w:id="4"/>
      <w:r w:rsidDel="00000000" w:rsidR="00000000" w:rsidRPr="00000000">
        <w:rPr>
          <w:rFonts w:ascii="Calibri" w:cs="Calibri" w:eastAsia="Calibri" w:hAnsi="Calibri"/>
          <w:rtl w:val="0"/>
        </w:rPr>
        <w:t xml:space="preserve">For RCA (Root Cause Analysis)</w:t>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b w:val="1"/>
          <w:rtl w:val="0"/>
        </w:rPr>
        <w:t xml:space="preserve">Recommended Approach :</w:t>
      </w:r>
      <w:r w:rsidDel="00000000" w:rsidR="00000000" w:rsidRPr="00000000">
        <w:rPr>
          <w:rFonts w:ascii="Calibri" w:cs="Calibri" w:eastAsia="Calibri" w:hAnsi="Calibri"/>
          <w:rtl w:val="0"/>
        </w:rPr>
        <w:t xml:space="preserve"> Sit with a case partner and practice mock interviews on Problem Solving. Observe things like, what type of clarifying questions to ask, when to take a pause and how to check in with the interviewer. After each practice session, spend some time on retrospecting what was good and what could be improved, which branch of potential root cause was left out and what can you do to avoid missing it the next time . Keep evolving your clarifying questions and frameworks.</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Ex: </w:t>
      </w:r>
      <w:hyperlink r:id="rId10">
        <w:r w:rsidDel="00000000" w:rsidR="00000000" w:rsidRPr="00000000">
          <w:rPr>
            <w:color w:val="0000ee"/>
            <w:u w:val="single"/>
            <w:shd w:fill="auto" w:val="clear"/>
            <w:rtl w:val="0"/>
          </w:rPr>
          <w:t xml:space="preserve">Flipkart Product Manager Mock Interview: Root Cause Analysis (Razorpay PM)</w:t>
        </w:r>
      </w:hyperlink>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Recommended Read: </w:t>
      </w:r>
      <w:r w:rsidDel="00000000" w:rsidR="00000000" w:rsidRPr="00000000">
        <w:rPr>
          <w:rFonts w:ascii="Calibri" w:cs="Calibri" w:eastAsia="Calibri" w:hAnsi="Calibri"/>
          <w:i w:val="1"/>
          <w:rtl w:val="0"/>
        </w:rPr>
        <w:t xml:space="preserve">Preparing for Product Interviews (Advaith Sridhar) </w:t>
      </w:r>
      <w:r w:rsidDel="00000000" w:rsidR="00000000" w:rsidRPr="00000000">
        <w:rPr>
          <w:rFonts w:ascii="Calibri" w:cs="Calibri" w:eastAsia="Calibri" w:hAnsi="Calibri"/>
          <w:rtl w:val="0"/>
        </w:rPr>
        <w:t xml:space="preserve">(Section on Problem Solving)</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Use this book judiciously, if needed prepare 2-3 cases  from other sources before hand and use these cases for mock interviews.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b w:val="1"/>
          <w:rtl w:val="0"/>
        </w:rPr>
        <w:t xml:space="preserve">Question Bank</w:t>
      </w:r>
      <w:r w:rsidDel="00000000" w:rsidR="00000000" w:rsidRPr="00000000">
        <w:rPr>
          <w:rFonts w:ascii="Calibri" w:cs="Calibri" w:eastAsia="Calibri" w:hAnsi="Calibri"/>
          <w:rtl w:val="0"/>
        </w:rPr>
        <w:t xml:space="preserve">: </w:t>
      </w:r>
      <w:hyperlink r:id="rId11">
        <w:r w:rsidDel="00000000" w:rsidR="00000000" w:rsidRPr="00000000">
          <w:rPr>
            <w:rFonts w:ascii="Calibri" w:cs="Calibri" w:eastAsia="Calibri" w:hAnsi="Calibri"/>
            <w:color w:val="1155cc"/>
            <w:u w:val="single"/>
            <w:rtl w:val="0"/>
          </w:rPr>
          <w:t xml:space="preserve">www.productmanagementexercises.com</w:t>
        </w:r>
      </w:hyperlink>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Recommended Youtube Channels: Exponent, PM Diego Granados</w:t>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pStyle w:val="Heading1"/>
        <w:rPr>
          <w:rFonts w:ascii="Calibri" w:cs="Calibri" w:eastAsia="Calibri" w:hAnsi="Calibri"/>
        </w:rPr>
      </w:pPr>
      <w:bookmarkStart w:colFirst="0" w:colLast="0" w:name="_9a4fr64owj4t" w:id="5"/>
      <w:bookmarkEnd w:id="5"/>
      <w:r w:rsidDel="00000000" w:rsidR="00000000" w:rsidRPr="00000000">
        <w:rPr>
          <w:rFonts w:ascii="Calibri" w:cs="Calibri" w:eastAsia="Calibri" w:hAnsi="Calibri"/>
          <w:rtl w:val="0"/>
        </w:rPr>
        <w:t xml:space="preserve">For Product Thinking/Product sense/Metrics</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b w:val="1"/>
          <w:rtl w:val="0"/>
        </w:rPr>
        <w:t xml:space="preserve">Recommended Approach : </w:t>
      </w:r>
      <w:r w:rsidDel="00000000" w:rsidR="00000000" w:rsidRPr="00000000">
        <w:rPr>
          <w:rFonts w:ascii="Calibri" w:cs="Calibri" w:eastAsia="Calibri" w:hAnsi="Calibri"/>
          <w:rtl w:val="0"/>
        </w:rPr>
        <w:t xml:space="preserve">Start by observing cases on </w:t>
      </w:r>
      <w:r w:rsidDel="00000000" w:rsidR="00000000" w:rsidRPr="00000000">
        <w:rPr>
          <w:rFonts w:ascii="Calibri" w:cs="Calibri" w:eastAsia="Calibri" w:hAnsi="Calibri"/>
          <w:b w:val="1"/>
          <w:rtl w:val="0"/>
        </w:rPr>
        <w:t xml:space="preserve">Youtube Channels: Exponent, PM Diego Granados etc. </w:t>
      </w:r>
      <w:r w:rsidDel="00000000" w:rsidR="00000000" w:rsidRPr="00000000">
        <w:rPr>
          <w:rFonts w:ascii="Calibri" w:cs="Calibri" w:eastAsia="Calibri" w:hAnsi="Calibri"/>
          <w:rtl w:val="0"/>
        </w:rPr>
        <w:t xml:space="preserve"> and then sit with a case partner and practice mock interviews. After each practice session, spend some time on retrospecting what was good and what could be improved. At first these questions might seem really vague, but try to do everything within a logical MECE structure. Structure the case, structure the problem, structure the stakeholders, structure the solution, structure the metrics.</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Recommended Read: </w:t>
      </w:r>
      <w:r w:rsidDel="00000000" w:rsidR="00000000" w:rsidRPr="00000000">
        <w:rPr>
          <w:rFonts w:ascii="Calibri" w:cs="Calibri" w:eastAsia="Calibri" w:hAnsi="Calibri"/>
          <w:i w:val="1"/>
          <w:rtl w:val="0"/>
        </w:rPr>
        <w:t xml:space="preserve">Preparing for Product Interviews (Advaith Sridhar) </w:t>
      </w:r>
      <w:r w:rsidDel="00000000" w:rsidR="00000000" w:rsidRPr="00000000">
        <w:rPr>
          <w:rFonts w:ascii="Calibri" w:cs="Calibri" w:eastAsia="Calibri" w:hAnsi="Calibri"/>
          <w:rtl w:val="0"/>
        </w:rPr>
        <w:t xml:space="preserve">(Section on Problem Solving)</w:t>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Additional Reads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Decode and Conquer (Lewis C. Lin)</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Cracking the PM Interviews (Gayle Laakmann McDowell)</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Note: You will observe that these books recommends some frameworks on solving such questions, while these are good for support when you start practicing cases, but with time, try to break away from these frameworks, keep evolving your own frameworks and try to come up with your own logical structure to the case. (Don’t worry, this will come naturally with practice)</w:t>
      </w: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b w:val="1"/>
          <w:rtl w:val="0"/>
        </w:rPr>
        <w:t xml:space="preserve">Question Bank</w:t>
      </w:r>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color w:val="1155cc"/>
            <w:u w:val="single"/>
            <w:rtl w:val="0"/>
          </w:rPr>
          <w:t xml:space="preserve">www.productmanagementexercises.com</w:t>
        </w:r>
      </w:hyperlink>
      <w:r w:rsidDel="00000000" w:rsidR="00000000" w:rsidRPr="00000000">
        <w:rPr>
          <w:rFonts w:ascii="Calibri" w:cs="Calibri" w:eastAsia="Calibri" w:hAnsi="Calibri"/>
          <w:rtl w:val="0"/>
        </w:rPr>
        <w:t xml:space="preserve">, try to find other sources as well</w:t>
      </w:r>
      <w:r w:rsidDel="00000000" w:rsidR="00000000" w:rsidRPr="00000000">
        <w:rPr>
          <w:rtl w:val="0"/>
        </w:rPr>
      </w:r>
    </w:p>
    <w:p w:rsidR="00000000" w:rsidDel="00000000" w:rsidP="00000000" w:rsidRDefault="00000000" w:rsidRPr="00000000" w14:paraId="0000003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1"/>
        <w:rPr/>
      </w:pPr>
      <w:bookmarkStart w:colFirst="0" w:colLast="0" w:name="_bimjhfw8azmo" w:id="6"/>
      <w:bookmarkEnd w:id="6"/>
      <w:r w:rsidDel="00000000" w:rsidR="00000000" w:rsidRPr="00000000">
        <w:rPr>
          <w:b w:val="1"/>
          <w:rtl w:val="0"/>
        </w:rPr>
        <w:t xml:space="preserve">Tech Understanding</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Tech understanding differs from knowing how to code. The emphasis is more on plausible answers over accurate answers, say, try explaining how google search works.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Recommended Approach: </w:t>
      </w:r>
      <w:r w:rsidDel="00000000" w:rsidR="00000000" w:rsidRPr="00000000">
        <w:rPr>
          <w:rtl w:val="0"/>
        </w:rPr>
        <w:t xml:space="preserve">Instead of swallowing it all at once, try to develop a general habit of reading and appreciating tech applications in your day to day products. After you have gone through 7-8 hours worth of content, you can observe that things start to repeat and you can almost predict possible approaches to solving tech problems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Must Read: </w:t>
      </w:r>
      <w:r w:rsidDel="00000000" w:rsidR="00000000" w:rsidRPr="00000000">
        <w:rPr>
          <w:rFonts w:ascii="Calibri" w:cs="Calibri" w:eastAsia="Calibri" w:hAnsi="Calibri"/>
          <w:i w:val="1"/>
          <w:rtl w:val="0"/>
        </w:rPr>
        <w:t xml:space="preserve">Swipe to Unlock</w:t>
      </w:r>
      <w:r w:rsidDel="00000000" w:rsidR="00000000" w:rsidRPr="00000000">
        <w:rPr>
          <w:rFonts w:ascii="Calibri" w:cs="Calibri" w:eastAsia="Calibri" w:hAnsi="Calibri"/>
          <w:rtl w:val="0"/>
        </w:rPr>
        <w:t xml:space="preserve"> (Book) (Aditya Agashe, Parth Detroja, Neel Mehta) </w:t>
      </w:r>
    </w:p>
    <w:p w:rsidR="00000000" w:rsidDel="00000000" w:rsidP="00000000" w:rsidRDefault="00000000" w:rsidRPr="00000000" w14:paraId="0000003E">
      <w:pPr>
        <w:pageBreakBefore w:val="0"/>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Tech Simplified: Deepak Singh</w:t>
      </w:r>
      <w:r w:rsidDel="00000000" w:rsidR="00000000" w:rsidRPr="00000000">
        <w:rPr>
          <w:rtl w:val="0"/>
        </w:rPr>
      </w:r>
    </w:p>
    <w:p w:rsidR="00000000" w:rsidDel="00000000" w:rsidP="00000000" w:rsidRDefault="00000000" w:rsidRPr="00000000" w14:paraId="0000003F">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Section on Tech Understanding in : </w:t>
      </w:r>
      <w:r w:rsidDel="00000000" w:rsidR="00000000" w:rsidRPr="00000000">
        <w:rPr>
          <w:rFonts w:ascii="Calibri" w:cs="Calibri" w:eastAsia="Calibri" w:hAnsi="Calibri"/>
          <w:i w:val="1"/>
          <w:rtl w:val="0"/>
        </w:rPr>
        <w:t xml:space="preserve">Preparing for Product Interviews </w:t>
      </w:r>
      <w:r w:rsidDel="00000000" w:rsidR="00000000" w:rsidRPr="00000000">
        <w:rPr>
          <w:rFonts w:ascii="Calibri" w:cs="Calibri" w:eastAsia="Calibri" w:hAnsi="Calibri"/>
          <w:rtl w:val="0"/>
        </w:rPr>
        <w:t xml:space="preserve">(Mock Quesitions)</w:t>
      </w: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Videos like these : https://www.youtube.com/watch?v=x9Hrn0oNmJM</w:t>
      </w:r>
    </w:p>
    <w:p w:rsidR="00000000" w:rsidDel="00000000" w:rsidP="00000000" w:rsidRDefault="00000000" w:rsidRPr="00000000" w14:paraId="00000041">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rPr>
      </w:pPr>
      <w:r w:rsidDel="00000000" w:rsidR="00000000" w:rsidRPr="00000000">
        <w:rPr>
          <w:rFonts w:ascii="Calibri" w:cs="Calibri" w:eastAsia="Calibri" w:hAnsi="Calibri"/>
          <w:b w:val="1"/>
          <w:rtl w:val="0"/>
        </w:rPr>
        <w:t xml:space="preserve">Additional Articles and Blogs</w:t>
      </w: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pageBreakBefore w:val="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https://medium.com/sequoia-capital/tagged/product-management</w:t>
        </w:r>
      </w:hyperlink>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b w:val="1"/>
          <w:i w:val="1"/>
          <w:sz w:val="24"/>
          <w:szCs w:val="24"/>
        </w:rPr>
      </w:pPr>
      <w:hyperlink r:id="rId14">
        <w:r w:rsidDel="00000000" w:rsidR="00000000" w:rsidRPr="00000000">
          <w:rPr>
            <w:rFonts w:ascii="Calibri" w:cs="Calibri" w:eastAsia="Calibri" w:hAnsi="Calibri"/>
            <w:color w:val="1155cc"/>
            <w:u w:val="single"/>
            <w:rtl w:val="0"/>
          </w:rPr>
          <w:t xml:space="preserve">https://blog.tryexponent.com/tag/product-management/</w:t>
        </w:r>
      </w:hyperlink>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pageBreakBefore w:val="0"/>
        <w:numPr>
          <w:ilvl w:val="0"/>
          <w:numId w:val="3"/>
        </w:numPr>
        <w:shd w:fill="ffffff" w:val="clear"/>
        <w:spacing w:after="0" w:before="0" w:line="288" w:lineRule="auto"/>
        <w:ind w:left="720" w:hanging="360"/>
        <w:rPr>
          <w:rFonts w:ascii="Calibri" w:cs="Calibri" w:eastAsia="Calibri" w:hAnsi="Calibri"/>
          <w:sz w:val="24"/>
          <w:szCs w:val="24"/>
        </w:rPr>
      </w:pPr>
      <w:bookmarkStart w:colFirst="0" w:colLast="0" w:name="_djc6g6qyjlie" w:id="7"/>
      <w:bookmarkEnd w:id="7"/>
      <w:r w:rsidDel="00000000" w:rsidR="00000000" w:rsidRPr="00000000">
        <w:rPr>
          <w:rFonts w:ascii="Calibri" w:cs="Calibri" w:eastAsia="Calibri" w:hAnsi="Calibri"/>
          <w:sz w:val="24"/>
          <w:szCs w:val="24"/>
          <w:rtl w:val="0"/>
        </w:rPr>
        <w:t xml:space="preserve">What, exactly, is a Product Manager? : </w:t>
      </w:r>
      <w:hyperlink r:id="rId15">
        <w:r w:rsidDel="00000000" w:rsidR="00000000" w:rsidRPr="00000000">
          <w:rPr>
            <w:rFonts w:ascii="Calibri" w:cs="Calibri" w:eastAsia="Calibri" w:hAnsi="Calibri"/>
            <w:color w:val="1155cc"/>
            <w:sz w:val="24"/>
            <w:szCs w:val="24"/>
            <w:u w:val="single"/>
            <w:rtl w:val="0"/>
          </w:rPr>
          <w:t xml:space="preserve">https://www.mindtheproduct.com/what-exactly-is-a-product-manager/</w:t>
        </w:r>
      </w:hyperlink>
      <w:r w:rsidDel="00000000" w:rsidR="00000000" w:rsidRPr="00000000">
        <w:rPr>
          <w:rtl w:val="0"/>
        </w:rPr>
      </w:r>
    </w:p>
    <w:p w:rsidR="00000000" w:rsidDel="00000000" w:rsidP="00000000" w:rsidRDefault="00000000" w:rsidRPr="00000000" w14:paraId="00000049">
      <w:pPr>
        <w:pStyle w:val="Heading1"/>
        <w:keepNext w:val="0"/>
        <w:keepLines w:val="0"/>
        <w:pageBreakBefore w:val="0"/>
        <w:numPr>
          <w:ilvl w:val="0"/>
          <w:numId w:val="3"/>
        </w:numPr>
        <w:shd w:fill="ffffff" w:val="clear"/>
        <w:spacing w:after="0" w:before="0" w:line="288" w:lineRule="auto"/>
        <w:ind w:left="720" w:hanging="360"/>
        <w:rPr>
          <w:rFonts w:ascii="Calibri" w:cs="Calibri" w:eastAsia="Calibri" w:hAnsi="Calibri"/>
          <w:sz w:val="24"/>
          <w:szCs w:val="24"/>
        </w:rPr>
      </w:pPr>
      <w:bookmarkStart w:colFirst="0" w:colLast="0" w:name="_bolze7sibovd" w:id="8"/>
      <w:bookmarkEnd w:id="8"/>
      <w:r w:rsidDel="00000000" w:rsidR="00000000" w:rsidRPr="00000000">
        <w:rPr>
          <w:rFonts w:ascii="Calibri" w:cs="Calibri" w:eastAsia="Calibri" w:hAnsi="Calibri"/>
          <w:sz w:val="24"/>
          <w:szCs w:val="24"/>
          <w:rtl w:val="0"/>
        </w:rPr>
        <w:t xml:space="preserve">Leveraging Data To Build Consumer Products : </w:t>
      </w:r>
      <w:hyperlink r:id="rId16">
        <w:r w:rsidDel="00000000" w:rsidR="00000000" w:rsidRPr="00000000">
          <w:rPr>
            <w:rFonts w:ascii="Calibri" w:cs="Calibri" w:eastAsia="Calibri" w:hAnsi="Calibri"/>
            <w:color w:val="1155cc"/>
            <w:sz w:val="24"/>
            <w:szCs w:val="24"/>
            <w:u w:val="single"/>
            <w:rtl w:val="0"/>
          </w:rPr>
          <w:t xml:space="preserve">https://medium.com/sequoia-capital/leveraging-data-to-build-consumer-products-fe9ea1a059b8</w:t>
        </w:r>
      </w:hyperlink>
      <w:r w:rsidDel="00000000" w:rsidR="00000000" w:rsidRPr="00000000">
        <w:rPr>
          <w:rtl w:val="0"/>
        </w:rPr>
      </w:r>
    </w:p>
    <w:p w:rsidR="00000000" w:rsidDel="00000000" w:rsidP="00000000" w:rsidRDefault="00000000" w:rsidRPr="00000000" w14:paraId="0000004A">
      <w:pPr>
        <w:pStyle w:val="Heading1"/>
        <w:keepNext w:val="0"/>
        <w:keepLines w:val="0"/>
        <w:pageBreakBefore w:val="0"/>
        <w:numPr>
          <w:ilvl w:val="0"/>
          <w:numId w:val="3"/>
        </w:numPr>
        <w:shd w:fill="ffffff" w:val="clear"/>
        <w:spacing w:after="0" w:before="0" w:line="288" w:lineRule="auto"/>
        <w:ind w:left="720" w:hanging="360"/>
        <w:rPr>
          <w:rFonts w:ascii="Calibri" w:cs="Calibri" w:eastAsia="Calibri" w:hAnsi="Calibri"/>
          <w:sz w:val="24"/>
          <w:szCs w:val="24"/>
        </w:rPr>
      </w:pPr>
      <w:bookmarkStart w:colFirst="0" w:colLast="0" w:name="_5y6lqstbta1" w:id="9"/>
      <w:bookmarkEnd w:id="9"/>
      <w:r w:rsidDel="00000000" w:rsidR="00000000" w:rsidRPr="00000000">
        <w:rPr>
          <w:rFonts w:ascii="Calibri" w:cs="Calibri" w:eastAsia="Calibri" w:hAnsi="Calibri"/>
          <w:sz w:val="24"/>
          <w:szCs w:val="24"/>
          <w:rtl w:val="0"/>
        </w:rPr>
        <w:t xml:space="preserve">The different types of ‘Product Managers: which one am I and which one do I need? : </w:t>
      </w:r>
      <w:hyperlink r:id="rId17">
        <w:r w:rsidDel="00000000" w:rsidR="00000000" w:rsidRPr="00000000">
          <w:rPr>
            <w:rFonts w:ascii="Calibri" w:cs="Calibri" w:eastAsia="Calibri" w:hAnsi="Calibri"/>
            <w:color w:val="1155cc"/>
            <w:sz w:val="24"/>
            <w:szCs w:val="24"/>
            <w:u w:val="single"/>
            <w:rtl w:val="0"/>
          </w:rPr>
          <w:t xml:space="preserve">https://medium.com/@carlosbeneyto/types-of-product-manager-startup-3bb978f50d2f</w:t>
        </w:r>
      </w:hyperlink>
      <w:r w:rsidDel="00000000" w:rsidR="00000000" w:rsidRPr="00000000">
        <w:rPr>
          <w:rtl w:val="0"/>
        </w:rPr>
      </w:r>
    </w:p>
    <w:p w:rsidR="00000000" w:rsidDel="00000000" w:rsidP="00000000" w:rsidRDefault="00000000" w:rsidRPr="00000000" w14:paraId="0000004B">
      <w:pPr>
        <w:pageBreakBefore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Frameworks for Product Success : </w:t>
      </w:r>
      <w:hyperlink r:id="rId18">
        <w:r w:rsidDel="00000000" w:rsidR="00000000" w:rsidRPr="00000000">
          <w:rPr>
            <w:rFonts w:ascii="Calibri" w:cs="Calibri" w:eastAsia="Calibri" w:hAnsi="Calibri"/>
            <w:color w:val="1155cc"/>
            <w:sz w:val="24"/>
            <w:szCs w:val="24"/>
            <w:u w:val="single"/>
            <w:rtl w:val="0"/>
          </w:rPr>
          <w:t xml:space="preserve">https://medium.com/sequoia-capital/frameworks-for-product-success-aff3f29c2c57</w:t>
        </w:r>
      </w:hyperlink>
      <w:r w:rsidDel="00000000" w:rsidR="00000000" w:rsidRPr="00000000">
        <w:rPr>
          <w:rtl w:val="0"/>
        </w:rPr>
      </w:r>
    </w:p>
    <w:p w:rsidR="00000000" w:rsidDel="00000000" w:rsidP="00000000" w:rsidRDefault="00000000" w:rsidRPr="00000000" w14:paraId="0000004C">
      <w:pPr>
        <w:pageBreakBefore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Preparing Use Cases : </w:t>
      </w:r>
      <w:hyperlink r:id="rId19">
        <w:r w:rsidDel="00000000" w:rsidR="00000000" w:rsidRPr="00000000">
          <w:rPr>
            <w:rFonts w:ascii="Calibri" w:cs="Calibri" w:eastAsia="Calibri" w:hAnsi="Calibri"/>
            <w:color w:val="1155cc"/>
            <w:sz w:val="24"/>
            <w:szCs w:val="24"/>
            <w:u w:val="single"/>
            <w:rtl w:val="0"/>
          </w:rPr>
          <w:t xml:space="preserve">https://brainmates.com.au/brainrants/how-to-prepare-a-use-case/</w:t>
        </w:r>
      </w:hyperlink>
      <w:r w:rsidDel="00000000" w:rsidR="00000000" w:rsidRPr="00000000">
        <w:rPr>
          <w:rtl w:val="0"/>
        </w:rPr>
      </w:r>
    </w:p>
    <w:p w:rsidR="00000000" w:rsidDel="00000000" w:rsidP="00000000" w:rsidRDefault="00000000" w:rsidRPr="00000000" w14:paraId="0000004D">
      <w:pPr>
        <w:pageBreakBefore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Product Features : </w:t>
      </w:r>
      <w:hyperlink r:id="rId20">
        <w:r w:rsidDel="00000000" w:rsidR="00000000" w:rsidRPr="00000000">
          <w:rPr>
            <w:rFonts w:ascii="Calibri" w:cs="Calibri" w:eastAsia="Calibri" w:hAnsi="Calibri"/>
            <w:color w:val="1155cc"/>
            <w:sz w:val="24"/>
            <w:szCs w:val="24"/>
            <w:u w:val="single"/>
            <w:rtl w:val="0"/>
          </w:rPr>
          <w:t xml:space="preserve">https://www.mindtheproduct.com/product-requirements-using-written-visual-framework/</w:t>
        </w:r>
      </w:hyperlink>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 </w:t>
      </w:r>
      <w:hyperlink r:id="rId21">
        <w:r w:rsidDel="00000000" w:rsidR="00000000" w:rsidRPr="00000000">
          <w:rPr>
            <w:rFonts w:ascii="Calibri" w:cs="Calibri" w:eastAsia="Calibri" w:hAnsi="Calibri"/>
            <w:color w:val="1155cc"/>
            <w:sz w:val="24"/>
            <w:szCs w:val="24"/>
            <w:u w:val="single"/>
            <w:rtl w:val="0"/>
          </w:rPr>
          <w:t xml:space="preserve">https://www.productschool.com/blog/product-management-2/skills/ab-testing-product-management/</w:t>
        </w:r>
      </w:hyperlink>
      <w:r w:rsidDel="00000000" w:rsidR="00000000" w:rsidRPr="00000000">
        <w:rPr>
          <w:rtl w:val="0"/>
        </w:rPr>
      </w:r>
    </w:p>
    <w:p w:rsidR="00000000" w:rsidDel="00000000" w:rsidP="00000000" w:rsidRDefault="00000000" w:rsidRPr="00000000" w14:paraId="0000004F">
      <w:pPr>
        <w:pageBreakBefore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Identify Metrics : </w:t>
      </w:r>
      <w:hyperlink r:id="rId22">
        <w:r w:rsidDel="00000000" w:rsidR="00000000" w:rsidRPr="00000000">
          <w:rPr>
            <w:rFonts w:ascii="Calibri" w:cs="Calibri" w:eastAsia="Calibri" w:hAnsi="Calibri"/>
            <w:color w:val="1155cc"/>
            <w:sz w:val="24"/>
            <w:szCs w:val="24"/>
            <w:u w:val="single"/>
            <w:rtl w:val="0"/>
          </w:rPr>
          <w:t xml:space="preserve">https://www.sequoiacap.com/article/defining-product-success-metrics-and-goals</w:t>
        </w:r>
      </w:hyperlink>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right Metric to use? : </w:t>
      </w:r>
      <w:hyperlink r:id="rId23">
        <w:r w:rsidDel="00000000" w:rsidR="00000000" w:rsidRPr="00000000">
          <w:rPr>
            <w:rFonts w:ascii="Calibri" w:cs="Calibri" w:eastAsia="Calibri" w:hAnsi="Calibri"/>
            <w:color w:val="1155cc"/>
            <w:sz w:val="24"/>
            <w:szCs w:val="24"/>
            <w:u w:val="single"/>
            <w:rtl w:val="0"/>
          </w:rPr>
          <w:t xml:space="preserve">https://www.intercom.com/blog/finding-the-metrics-that-matter-for-your-product/</w:t>
        </w:r>
      </w:hyperlink>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General:</w:t>
      </w:r>
    </w:p>
    <w:p w:rsidR="00000000" w:rsidDel="00000000" w:rsidP="00000000" w:rsidRDefault="00000000" w:rsidRPr="00000000" w14:paraId="0000005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ageBreakBefore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favorite products:</w:t>
      </w:r>
    </w:p>
    <w:p w:rsidR="00000000" w:rsidDel="00000000" w:rsidP="00000000" w:rsidRDefault="00000000" w:rsidRPr="00000000" w14:paraId="00000056">
      <w:pPr>
        <w:pageBreakBefore w:val="0"/>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Product (+ websites)</w:t>
      </w:r>
    </w:p>
    <w:p w:rsidR="00000000" w:rsidDel="00000000" w:rsidP="00000000" w:rsidRDefault="00000000" w:rsidRPr="00000000" w14:paraId="00000057">
      <w:pPr>
        <w:pageBreakBefore w:val="0"/>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Offline Product</w:t>
      </w:r>
    </w:p>
    <w:p w:rsidR="00000000" w:rsidDel="00000000" w:rsidP="00000000" w:rsidRDefault="00000000" w:rsidRPr="00000000" w14:paraId="00000058">
      <w:pPr>
        <w:pageBreakBefore w:val="0"/>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down as many popular products around you as you can and analyze them / learn how they work / what would you like to improve about them</w:t>
      </w:r>
    </w:p>
    <w:p w:rsidR="00000000" w:rsidDel="00000000" w:rsidP="00000000" w:rsidRDefault="00000000" w:rsidRPr="00000000" w14:paraId="0000005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Behavioural Question</w:t>
      </w:r>
    </w:p>
    <w:p w:rsidR="00000000" w:rsidDel="00000000" w:rsidP="00000000" w:rsidRDefault="00000000" w:rsidRPr="00000000" w14:paraId="0000005B">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Tell me about yourself (prepare 30 sec and 2 min versions)</w:t>
      </w:r>
    </w:p>
    <w:p w:rsidR="00000000" w:rsidDel="00000000" w:rsidP="00000000" w:rsidRDefault="00000000" w:rsidRPr="00000000" w14:paraId="0000005C">
      <w:pPr>
        <w:pageBreakBefore w:val="0"/>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Walk me through your resume</w:t>
      </w:r>
    </w:p>
    <w:p w:rsidR="00000000" w:rsidDel="00000000" w:rsidP="00000000" w:rsidRDefault="00000000" w:rsidRPr="00000000" w14:paraId="0000005D">
      <w:pPr>
        <w:pageBreakBefore w:val="0"/>
        <w:ind w:left="810"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rPr>
      </w:pPr>
      <w:r w:rsidDel="00000000" w:rsidR="00000000" w:rsidRPr="00000000">
        <w:rPr>
          <w:rFonts w:ascii="Calibri" w:cs="Calibri" w:eastAsia="Calibri" w:hAnsi="Calibri"/>
          <w:rtl w:val="0"/>
        </w:rPr>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indtheproduct.com/product-requirements-using-written-visual-framework/" TargetMode="External"/><Relationship Id="rId11" Type="http://schemas.openxmlformats.org/officeDocument/2006/relationships/hyperlink" Target="http://www.productmanagementexercises.com" TargetMode="External"/><Relationship Id="rId22" Type="http://schemas.openxmlformats.org/officeDocument/2006/relationships/hyperlink" Target="https://www.sequoiacap.com/article/defining-product-success-metrics-and-goals" TargetMode="External"/><Relationship Id="rId10" Type="http://schemas.openxmlformats.org/officeDocument/2006/relationships/hyperlink" Target="https://www.youtube.com/watch?v=DSV-vuvmIro" TargetMode="External"/><Relationship Id="rId21" Type="http://schemas.openxmlformats.org/officeDocument/2006/relationships/hyperlink" Target="https://www.productschool.com/blog/product-management-2/skills/ab-testing-product-management/" TargetMode="External"/><Relationship Id="rId13" Type="http://schemas.openxmlformats.org/officeDocument/2006/relationships/hyperlink" Target="https://medium.com/sequoia-capital/tagged/product-management" TargetMode="External"/><Relationship Id="rId12" Type="http://schemas.openxmlformats.org/officeDocument/2006/relationships/hyperlink" Target="http://www.productmanagementexercises.com" TargetMode="External"/><Relationship Id="rId23" Type="http://schemas.openxmlformats.org/officeDocument/2006/relationships/hyperlink" Target="https://www.intercom.com/blog/finding-the-metrics-that-matter-for-your-produ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roductmanagementexercises.com" TargetMode="External"/><Relationship Id="rId15" Type="http://schemas.openxmlformats.org/officeDocument/2006/relationships/hyperlink" Target="https://www.mindtheproduct.com/what-exactly-is-a-product-manager/" TargetMode="External"/><Relationship Id="rId14" Type="http://schemas.openxmlformats.org/officeDocument/2006/relationships/hyperlink" Target="https://blog.tryexponent.com/tag/product-management/" TargetMode="External"/><Relationship Id="rId17" Type="http://schemas.openxmlformats.org/officeDocument/2006/relationships/hyperlink" Target="https://medium.com/@carlosbeneyto/types-of-product-manager-startup-3bb978f50d2f" TargetMode="External"/><Relationship Id="rId16" Type="http://schemas.openxmlformats.org/officeDocument/2006/relationships/hyperlink" Target="https://medium.com/sequoia-capital/leveraging-data-to-build-consumer-products-fe9ea1a059b8" TargetMode="External"/><Relationship Id="rId5" Type="http://schemas.openxmlformats.org/officeDocument/2006/relationships/styles" Target="styles.xml"/><Relationship Id="rId19" Type="http://schemas.openxmlformats.org/officeDocument/2006/relationships/hyperlink" Target="https://brainmates.com.au/brainrants/how-to-prepare-a-use-case/" TargetMode="External"/><Relationship Id="rId6" Type="http://schemas.openxmlformats.org/officeDocument/2006/relationships/image" Target="media/image1.png"/><Relationship Id="rId18" Type="http://schemas.openxmlformats.org/officeDocument/2006/relationships/hyperlink" Target="https://medium.com/sequoia-capital/frameworks-for-product-success-aff3f29c2c57" TargetMode="External"/><Relationship Id="rId7" Type="http://schemas.openxmlformats.org/officeDocument/2006/relationships/hyperlink" Target="https://drive.google.com/file/d/1UFvYNNZAAU7RWydoXo8ac6lSGLH5fciX/view?usp=sharing" TargetMode="External"/><Relationship Id="rId8" Type="http://schemas.openxmlformats.org/officeDocument/2006/relationships/hyperlink" Target="https://www.youtube.com/watch?v=RK8alVZzL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