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r w:rsidR="005F6076">
        <w:rPr>
          <w:i/>
          <w:spacing w:val="-2"/>
          <w:sz w:val="18"/>
          <w:szCs w:val="18"/>
        </w:rPr>
        <w:t>Specialisation</w:t>
      </w:r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6622F704" w14:textId="77777777" w:rsidR="0085124A" w:rsidRPr="0085124A" w:rsidRDefault="00BC0B7E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85124A" w:rsidRPr="0085124A">
        <w:rPr>
          <w:b/>
          <w:bCs/>
          <w:noProof/>
          <w:sz w:val="18"/>
          <w:szCs w:val="18"/>
          <w:lang w:val="en-IN"/>
        </w:rPr>
        <w:t>Programming Languages:</w:t>
      </w:r>
      <w:r w:rsidR="0085124A" w:rsidRPr="0085124A">
        <w:rPr>
          <w:noProof/>
          <w:sz w:val="18"/>
          <w:szCs w:val="18"/>
          <w:lang w:val="en-IN"/>
        </w:rPr>
        <w:t xml:space="preserve"> Python, SQL, R, Java</w:t>
      </w:r>
    </w:p>
    <w:p w14:paraId="666B4345" w14:textId="77777777" w:rsidR="0085124A" w:rsidRPr="0085124A" w:rsidRDefault="0085124A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85124A">
        <w:rPr>
          <w:b/>
          <w:bCs/>
          <w:noProof/>
          <w:sz w:val="18"/>
          <w:szCs w:val="18"/>
          <w:lang w:val="en-IN"/>
        </w:rPr>
        <w:t>Generative AI &amp; NLP:</w:t>
      </w:r>
      <w:r w:rsidRPr="0085124A">
        <w:rPr>
          <w:noProof/>
          <w:sz w:val="18"/>
          <w:szCs w:val="18"/>
          <w:lang w:val="en-IN"/>
        </w:rPr>
        <w:t xml:space="preserve"> LLMs, Retrieval-Augmented Generation (RAG), Prompt Engineering, Google Gemini API, Semantic Search</w:t>
      </w:r>
    </w:p>
    <w:p w14:paraId="3C00A0B5" w14:textId="77777777" w:rsidR="0085124A" w:rsidRPr="0085124A" w:rsidRDefault="0085124A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85124A">
        <w:rPr>
          <w:b/>
          <w:bCs/>
          <w:noProof/>
          <w:sz w:val="18"/>
          <w:szCs w:val="18"/>
          <w:lang w:val="en-IN"/>
        </w:rPr>
        <w:t>Data Science &amp; Machine Learning:</w:t>
      </w:r>
      <w:r w:rsidRPr="0085124A">
        <w:rPr>
          <w:noProof/>
          <w:sz w:val="18"/>
          <w:szCs w:val="18"/>
          <w:lang w:val="en-IN"/>
        </w:rPr>
        <w:t xml:space="preserve"> Pandas, NumPy, Scikit-learn, Statistical Analysis, Exploratory Data Analysis (EDA), Feature Engineering, Predictive Modeling, Anomaly Detection, Model Evaluation</w:t>
      </w:r>
    </w:p>
    <w:p w14:paraId="7F221625" w14:textId="77777777" w:rsidR="0085124A" w:rsidRPr="0085124A" w:rsidRDefault="0085124A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85124A">
        <w:rPr>
          <w:b/>
          <w:bCs/>
          <w:noProof/>
          <w:sz w:val="18"/>
          <w:szCs w:val="18"/>
          <w:lang w:val="en-IN"/>
        </w:rPr>
        <w:t>Machine Learning Techniques:</w:t>
      </w:r>
      <w:r w:rsidRPr="0085124A">
        <w:rPr>
          <w:noProof/>
          <w:sz w:val="18"/>
          <w:szCs w:val="18"/>
          <w:lang w:val="en-IN"/>
        </w:rPr>
        <w:t xml:space="preserve"> Random Forest, Decision Trees, Naive Bayes, Support Vector Machines (SVM), Time-Series Analysis, BG/NBD, Gamma-Gamma Models</w:t>
      </w:r>
    </w:p>
    <w:p w14:paraId="59B873D7" w14:textId="77777777" w:rsidR="0085124A" w:rsidRPr="0085124A" w:rsidRDefault="0085124A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85124A">
        <w:rPr>
          <w:b/>
          <w:bCs/>
          <w:noProof/>
          <w:sz w:val="18"/>
          <w:szCs w:val="18"/>
          <w:lang w:val="en-IN"/>
        </w:rPr>
        <w:t>Databases &amp; Data Engineering:</w:t>
      </w:r>
      <w:r w:rsidRPr="0085124A">
        <w:rPr>
          <w:noProof/>
          <w:sz w:val="18"/>
          <w:szCs w:val="18"/>
          <w:lang w:val="en-IN"/>
        </w:rPr>
        <w:t xml:space="preserve"> SQLite, MySQL, MongoDB, SQL Querying, Data Cleaning, Data Preprocessing, Data Validation, Data Modeling, Data Pipelines</w:t>
      </w:r>
    </w:p>
    <w:p w14:paraId="1440D640" w14:textId="77777777" w:rsidR="0085124A" w:rsidRPr="0085124A" w:rsidRDefault="0085124A" w:rsidP="0085124A">
      <w:pPr>
        <w:pStyle w:val="BodyText"/>
        <w:ind w:left="208"/>
        <w:rPr>
          <w:noProof/>
          <w:sz w:val="18"/>
          <w:szCs w:val="18"/>
          <w:lang w:val="en-IN"/>
        </w:rPr>
      </w:pPr>
      <w:r w:rsidRPr="0085124A">
        <w:rPr>
          <w:b/>
          <w:bCs/>
          <w:noProof/>
          <w:sz w:val="18"/>
          <w:szCs w:val="18"/>
          <w:lang w:val="en-IN"/>
        </w:rPr>
        <w:t>Analytics &amp; Visualization:</w:t>
      </w:r>
      <w:r w:rsidRPr="0085124A">
        <w:rPr>
          <w:noProof/>
          <w:sz w:val="18"/>
          <w:szCs w:val="18"/>
          <w:lang w:val="en-IN"/>
        </w:rPr>
        <w:t xml:space="preserve"> Power BI, DAX, Tableau, Matplotlib, Seaborn, Business Intelligence, Customer Segmentation</w:t>
      </w:r>
    </w:p>
    <w:p w14:paraId="51817CAD" w14:textId="1668123F" w:rsidR="00412938" w:rsidRPr="0085124A" w:rsidRDefault="00412938" w:rsidP="0085124A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4987B3" w14:textId="77777777" w:rsidR="0059406D" w:rsidRPr="00994770" w:rsidRDefault="0059406D" w:rsidP="0059406D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73E7D6CF" w14:textId="77777777" w:rsidR="0059406D" w:rsidRPr="00994770" w:rsidRDefault="0059406D" w:rsidP="0059406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2028BBE9" w14:textId="77777777" w:rsidR="0059406D" w:rsidRPr="00994770" w:rsidRDefault="0059406D" w:rsidP="0059406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55BDA519" w14:textId="77777777" w:rsidR="0059406D" w:rsidRPr="00994770" w:rsidRDefault="0059406D" w:rsidP="0059406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62E4F0D5" w14:textId="77777777" w:rsidR="00BA71B3" w:rsidRPr="00A04DC2" w:rsidRDefault="00BA71B3" w:rsidP="00BA71B3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1573C922" w14:textId="7853C678" w:rsidR="00E11AFA" w:rsidRPr="00412938" w:rsidRDefault="00000000" w:rsidP="00412938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73E3D2" w14:textId="77777777" w:rsidR="0085124A" w:rsidRPr="002B171B" w:rsidRDefault="0085124A" w:rsidP="0085124A">
      <w:pPr>
        <w:pStyle w:val="Heading1"/>
        <w:rPr>
          <w:i w:val="0"/>
          <w:iCs w:val="0"/>
          <w:sz w:val="18"/>
          <w:szCs w:val="18"/>
        </w:rPr>
      </w:pPr>
      <w:r>
        <w:rPr>
          <w:sz w:val="18"/>
          <w:szCs w:val="18"/>
        </w:rPr>
        <w:t xml:space="preserve">Docwise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FF799B2" w14:textId="77777777" w:rsidR="0085124A" w:rsidRPr="006114DB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38D03A86" w14:textId="77777777" w:rsidR="0085124A" w:rsidRPr="006114DB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2761FFFF" w14:textId="77777777" w:rsidR="0085124A" w:rsidRPr="006114DB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Integrated FastAPI and LLM inference to deliver an end-to-end AI application for document understanding and conversational querying.</w:t>
      </w:r>
    </w:p>
    <w:p w14:paraId="5AFC130E" w14:textId="77777777" w:rsidR="0085124A" w:rsidRDefault="0085124A" w:rsidP="00BA71B3">
      <w:pPr>
        <w:pStyle w:val="Heading1"/>
        <w:rPr>
          <w:sz w:val="18"/>
          <w:szCs w:val="18"/>
        </w:rPr>
      </w:pPr>
    </w:p>
    <w:p w14:paraId="3D02C28B" w14:textId="77777777" w:rsidR="0085124A" w:rsidRPr="002B171B" w:rsidRDefault="0085124A" w:rsidP="0085124A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DEE16F4" w14:textId="77777777" w:rsidR="0085124A" w:rsidRPr="00615EAA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full-stack Python application using FastAPI, React, SQLAlchemy, and SQLite, integrating EasyOCR, OpenCV, and NLP to automate receipt processing and reduce processing time by 40%. </w:t>
      </w:r>
    </w:p>
    <w:p w14:paraId="21F35AEB" w14:textId="77777777" w:rsidR="0085124A" w:rsidRPr="00615EAA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and validated REST APIs with JWT authentication, Google OAuth, CRUD operations, analytics, budget tracking, and data export for reliable application workflows. </w:t>
      </w:r>
    </w:p>
    <w:p w14:paraId="47485572" w14:textId="0FF3BFC4" w:rsidR="0085124A" w:rsidRDefault="0085124A" w:rsidP="0085124A">
      <w:pPr>
        <w:pStyle w:val="Heading1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Deployed the application on Render and Vercel, implementing end-to-end workflows across AI processing, backend services, database operations, and frontend validation.</w:t>
      </w:r>
    </w:p>
    <w:p w14:paraId="19278607" w14:textId="77777777" w:rsidR="0085124A" w:rsidRDefault="0085124A" w:rsidP="0085124A">
      <w:pPr>
        <w:pStyle w:val="Heading1"/>
        <w:rPr>
          <w:sz w:val="18"/>
          <w:szCs w:val="18"/>
        </w:rPr>
      </w:pPr>
    </w:p>
    <w:p w14:paraId="410812D5" w14:textId="77777777" w:rsidR="0085124A" w:rsidRPr="002B171B" w:rsidRDefault="0085124A" w:rsidP="0085124A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E11AFA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E11AFA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DC75B34" w14:textId="77777777" w:rsidR="0085124A" w:rsidRPr="009862B0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real-time market analytics pipeline processing 2M+ NSE records, combining price signals and financial-news sentiment to detect unusual market behaviour. </w:t>
      </w:r>
    </w:p>
    <w:p w14:paraId="1402D454" w14:textId="77777777" w:rsidR="0085124A" w:rsidRPr="009862B0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and evaluated Isolation Forest and LSTM Autoencoder models, achieving 88% precision and 85% recall on validation data for anomaly detection. </w:t>
      </w:r>
    </w:p>
    <w:p w14:paraId="4B984680" w14:textId="77777777" w:rsidR="0085124A" w:rsidRDefault="0085124A" w:rsidP="0085124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Optimised the analytics pipeline to reduce detection latency by 35%, enabling near real-time monitoring and faster identification of unusual market events.</w:t>
      </w:r>
    </w:p>
    <w:p w14:paraId="1DF0FC34" w14:textId="77777777" w:rsidR="0085124A" w:rsidRDefault="0085124A" w:rsidP="00BA71B3">
      <w:pPr>
        <w:pStyle w:val="Heading1"/>
        <w:rPr>
          <w:sz w:val="18"/>
          <w:szCs w:val="18"/>
        </w:rPr>
      </w:pPr>
    </w:p>
    <w:p w14:paraId="4441619B" w14:textId="6D290D9C" w:rsidR="00BA71B3" w:rsidRPr="002B171B" w:rsidRDefault="00BA71B3" w:rsidP="00BA71B3">
      <w:pPr>
        <w:pStyle w:val="Heading1"/>
        <w:rPr>
          <w:i w:val="0"/>
          <w:iCs w:val="0"/>
          <w:sz w:val="18"/>
          <w:szCs w:val="18"/>
        </w:rPr>
      </w:pPr>
      <w:r w:rsidRPr="00BA71B3">
        <w:rPr>
          <w:sz w:val="18"/>
          <w:szCs w:val="18"/>
        </w:rPr>
        <w:t>Financial Transaction Anomaly Detection &amp; Audit Dashboard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4" w:history="1">
        <w:r w:rsidRPr="00BA71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1B9D04FD" w14:textId="1CDA0816" w:rsidR="00FC2E35" w:rsidRPr="00FC2E35" w:rsidRDefault="00FC2E35" w:rsidP="00FC2E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an end-to-end Python analytics pipeline processing 50K+ PaySim transactions, incorporating data validation, duplicate detection, statistical outlier analysis, vendor-velocity checks, HHI concentration analysis, and Isolation Forest.</w:t>
      </w:r>
    </w:p>
    <w:p w14:paraId="71D516A1" w14:textId="73750716" w:rsidR="00FC2E35" w:rsidRPr="00FC2E35" w:rsidRDefault="00FC2E35" w:rsidP="00FC2E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star-schema SQLite data warehouse and implemented a composite 0–100 risk-scoring framework, identifying 357 high/critical-risk transactions with end-to-end analysis completed in under 7 seconds.</w:t>
      </w:r>
    </w:p>
    <w:p w14:paraId="273EE99E" w14:textId="6D429F42" w:rsidR="0006636E" w:rsidRPr="009C70AD" w:rsidRDefault="00FC2E35" w:rsidP="009C70A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5-page Power BI dashboard with 20+ DAX measures to deliver vendor risk, anomaly-rate, and transaction trend insights, supported by automated pipeline tests.</w:t>
      </w:r>
    </w:p>
    <w:p w14:paraId="7F477F2F" w14:textId="77777777" w:rsidR="00E11AFA" w:rsidRDefault="00E11AFA" w:rsidP="00E11AFA">
      <w:pPr>
        <w:pStyle w:val="Heading2"/>
        <w:ind w:left="0"/>
        <w:rPr>
          <w:rFonts w:ascii="Calibri" w:eastAsia="Calibri" w:hAnsi="Calibri" w:cs="Calibri"/>
          <w:i/>
          <w:iCs/>
          <w:sz w:val="18"/>
          <w:szCs w:val="18"/>
          <w:lang w:val="en-IN"/>
        </w:rPr>
      </w:pPr>
    </w:p>
    <w:p w14:paraId="0CF0FC5A" w14:textId="13DC236B" w:rsidR="00042843" w:rsidRPr="00DB0F74" w:rsidRDefault="00000000" w:rsidP="00E11AFA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3DBB45F8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660A9BBD" w14:textId="2D1383E3" w:rsidR="00412938" w:rsidRPr="009C70AD" w:rsidRDefault="00412938" w:rsidP="0085124A">
      <w:pPr>
        <w:pStyle w:val="Heading1"/>
        <w:tabs>
          <w:tab w:val="num" w:pos="284"/>
        </w:tabs>
        <w:spacing w:before="46"/>
        <w:ind w:left="142" w:right="24"/>
        <w:rPr>
          <w:rFonts w:ascii="Times New Roman" w:eastAsia="Times New Roman" w:hAnsi="Times New Roman" w:cs="Times New Roman"/>
          <w:sz w:val="18"/>
          <w:szCs w:val="18"/>
        </w:rPr>
      </w:pPr>
    </w:p>
    <w:sectPr w:rsidR="00412938" w:rsidRPr="009C70AD" w:rsidSect="003D164C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9pt;height:5.6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6F47C96"/>
    <w:multiLevelType w:val="multilevel"/>
    <w:tmpl w:val="AF7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6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25E7B"/>
    <w:multiLevelType w:val="multilevel"/>
    <w:tmpl w:val="C91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62296F"/>
    <w:multiLevelType w:val="multilevel"/>
    <w:tmpl w:val="5D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3"/>
  </w:num>
  <w:num w:numId="2" w16cid:durableId="1254629879">
    <w:abstractNumId w:val="11"/>
  </w:num>
  <w:num w:numId="3" w16cid:durableId="421073667">
    <w:abstractNumId w:val="4"/>
  </w:num>
  <w:num w:numId="4" w16cid:durableId="1621449882">
    <w:abstractNumId w:val="5"/>
  </w:num>
  <w:num w:numId="5" w16cid:durableId="61215691">
    <w:abstractNumId w:val="9"/>
  </w:num>
  <w:num w:numId="6" w16cid:durableId="357243904">
    <w:abstractNumId w:val="8"/>
  </w:num>
  <w:num w:numId="7" w16cid:durableId="1913389172">
    <w:abstractNumId w:val="15"/>
  </w:num>
  <w:num w:numId="8" w16cid:durableId="1755394056">
    <w:abstractNumId w:val="12"/>
  </w:num>
  <w:num w:numId="9" w16cid:durableId="1510556923">
    <w:abstractNumId w:val="1"/>
  </w:num>
  <w:num w:numId="10" w16cid:durableId="594442496">
    <w:abstractNumId w:val="10"/>
  </w:num>
  <w:num w:numId="11" w16cid:durableId="997225617">
    <w:abstractNumId w:val="13"/>
  </w:num>
  <w:num w:numId="12" w16cid:durableId="2105414598">
    <w:abstractNumId w:val="2"/>
  </w:num>
  <w:num w:numId="13" w16cid:durableId="1786464347">
    <w:abstractNumId w:val="17"/>
  </w:num>
  <w:num w:numId="14" w16cid:durableId="1030837922">
    <w:abstractNumId w:val="16"/>
  </w:num>
  <w:num w:numId="15" w16cid:durableId="542599108">
    <w:abstractNumId w:val="6"/>
  </w:num>
  <w:num w:numId="16" w16cid:durableId="114299650">
    <w:abstractNumId w:val="14"/>
  </w:num>
  <w:num w:numId="17" w16cid:durableId="828709968">
    <w:abstractNumId w:val="7"/>
  </w:num>
  <w:num w:numId="18" w16cid:durableId="76592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207CB"/>
    <w:rsid w:val="00042843"/>
    <w:rsid w:val="000442C4"/>
    <w:rsid w:val="0006636E"/>
    <w:rsid w:val="000676B8"/>
    <w:rsid w:val="00070540"/>
    <w:rsid w:val="000849A4"/>
    <w:rsid w:val="000B76F4"/>
    <w:rsid w:val="000F0477"/>
    <w:rsid w:val="000F0A90"/>
    <w:rsid w:val="000F0EA9"/>
    <w:rsid w:val="00107D67"/>
    <w:rsid w:val="00117516"/>
    <w:rsid w:val="001424E8"/>
    <w:rsid w:val="00147B31"/>
    <w:rsid w:val="00150700"/>
    <w:rsid w:val="0016387E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2C3D3E"/>
    <w:rsid w:val="00302224"/>
    <w:rsid w:val="00313476"/>
    <w:rsid w:val="00315AD9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C5610"/>
    <w:rsid w:val="003C7677"/>
    <w:rsid w:val="003D164C"/>
    <w:rsid w:val="003F6E0B"/>
    <w:rsid w:val="00412938"/>
    <w:rsid w:val="00463D09"/>
    <w:rsid w:val="00474C50"/>
    <w:rsid w:val="0047716D"/>
    <w:rsid w:val="00496500"/>
    <w:rsid w:val="004F06DE"/>
    <w:rsid w:val="0055678F"/>
    <w:rsid w:val="0059406D"/>
    <w:rsid w:val="005B1A95"/>
    <w:rsid w:val="005C233A"/>
    <w:rsid w:val="005D0242"/>
    <w:rsid w:val="005F6076"/>
    <w:rsid w:val="0063615E"/>
    <w:rsid w:val="0064193F"/>
    <w:rsid w:val="00647E8A"/>
    <w:rsid w:val="00694976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527F"/>
    <w:rsid w:val="00840176"/>
    <w:rsid w:val="0085124A"/>
    <w:rsid w:val="008810A5"/>
    <w:rsid w:val="008A4769"/>
    <w:rsid w:val="008F75E0"/>
    <w:rsid w:val="00950A96"/>
    <w:rsid w:val="00953A68"/>
    <w:rsid w:val="00982521"/>
    <w:rsid w:val="00984AAB"/>
    <w:rsid w:val="009C70AD"/>
    <w:rsid w:val="00A04DC2"/>
    <w:rsid w:val="00A23C01"/>
    <w:rsid w:val="00A2543E"/>
    <w:rsid w:val="00A661B7"/>
    <w:rsid w:val="00A965ED"/>
    <w:rsid w:val="00A97403"/>
    <w:rsid w:val="00AA1735"/>
    <w:rsid w:val="00AA40C4"/>
    <w:rsid w:val="00AB6D0A"/>
    <w:rsid w:val="00AF5CAA"/>
    <w:rsid w:val="00B3583D"/>
    <w:rsid w:val="00B36B77"/>
    <w:rsid w:val="00B36D85"/>
    <w:rsid w:val="00B430DC"/>
    <w:rsid w:val="00B76D79"/>
    <w:rsid w:val="00BA6C71"/>
    <w:rsid w:val="00BA71B3"/>
    <w:rsid w:val="00BB16B8"/>
    <w:rsid w:val="00BB41A3"/>
    <w:rsid w:val="00BC0B7E"/>
    <w:rsid w:val="00BD1382"/>
    <w:rsid w:val="00BF11D4"/>
    <w:rsid w:val="00BF77DB"/>
    <w:rsid w:val="00C5232D"/>
    <w:rsid w:val="00C549DC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B759A"/>
    <w:rsid w:val="00DD5975"/>
    <w:rsid w:val="00DF073A"/>
    <w:rsid w:val="00E071E4"/>
    <w:rsid w:val="00E11AFA"/>
    <w:rsid w:val="00E15918"/>
    <w:rsid w:val="00E40E88"/>
    <w:rsid w:val="00E54DC4"/>
    <w:rsid w:val="00E60C8C"/>
    <w:rsid w:val="00E61E54"/>
    <w:rsid w:val="00E66FDC"/>
    <w:rsid w:val="00E701A8"/>
    <w:rsid w:val="00E72204"/>
    <w:rsid w:val="00E922FB"/>
    <w:rsid w:val="00EB1741"/>
    <w:rsid w:val="00EC025E"/>
    <w:rsid w:val="00EC53B2"/>
    <w:rsid w:val="00EE5A09"/>
    <w:rsid w:val="00EF57A7"/>
    <w:rsid w:val="00F14A2B"/>
    <w:rsid w:val="00F152E3"/>
    <w:rsid w:val="00F62556"/>
    <w:rsid w:val="00FC2E35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C2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Brain-Tumor-Analysi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utomated-Expense-Receipt-Scann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Docwi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Financial-Audit-Transaction-Fraud-Detectio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57</cp:revision>
  <cp:lastPrinted>2026-10-14T15:14:00Z</cp:lastPrinted>
  <dcterms:created xsi:type="dcterms:W3CDTF">2026-06-11T06:55:00Z</dcterms:created>
  <dcterms:modified xsi:type="dcterms:W3CDTF">2026-10-15T16:48:00Z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