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483B08DB" w14:textId="77777777" w:rsidR="00883703" w:rsidRPr="00883703" w:rsidRDefault="00BC0B7E" w:rsidP="00883703">
      <w:pPr>
        <w:pStyle w:val="BodyText"/>
        <w:ind w:left="208"/>
        <w:rPr>
          <w:noProof/>
          <w:sz w:val="18"/>
          <w:szCs w:val="18"/>
          <w:lang w:val="en-IN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  <w:r w:rsidR="001424E8">
        <w:rPr>
          <w:b/>
          <w:bCs/>
          <w:i/>
          <w:iCs/>
          <w:sz w:val="18"/>
          <w:szCs w:val="18"/>
        </w:rPr>
        <w:br/>
      </w:r>
      <w:r w:rsidR="00883703" w:rsidRPr="00883703">
        <w:rPr>
          <w:b/>
          <w:bCs/>
          <w:noProof/>
          <w:sz w:val="18"/>
          <w:szCs w:val="18"/>
          <w:lang w:val="en-IN"/>
        </w:rPr>
        <w:t>Programming Languages:</w:t>
      </w:r>
      <w:r w:rsidR="00883703" w:rsidRPr="00883703">
        <w:rPr>
          <w:noProof/>
          <w:sz w:val="18"/>
          <w:szCs w:val="18"/>
          <w:lang w:val="en-IN"/>
        </w:rPr>
        <w:t xml:space="preserve"> Python, SQL, Java, R</w:t>
      </w:r>
    </w:p>
    <w:p w14:paraId="1BCF95CC" w14:textId="77777777" w:rsidR="00883703" w:rsidRPr="00883703" w:rsidRDefault="00883703" w:rsidP="00883703">
      <w:pPr>
        <w:pStyle w:val="BodyText"/>
        <w:ind w:left="208"/>
        <w:rPr>
          <w:noProof/>
          <w:sz w:val="18"/>
          <w:szCs w:val="18"/>
          <w:lang w:val="en-IN"/>
        </w:rPr>
      </w:pPr>
      <w:r w:rsidRPr="00883703">
        <w:rPr>
          <w:b/>
          <w:bCs/>
          <w:noProof/>
          <w:sz w:val="18"/>
          <w:szCs w:val="18"/>
          <w:lang w:val="en-IN"/>
        </w:rPr>
        <w:t>AI &amp; Machine Learning:</w:t>
      </w:r>
      <w:r w:rsidRPr="00883703">
        <w:rPr>
          <w:noProof/>
          <w:sz w:val="18"/>
          <w:szCs w:val="18"/>
          <w:lang w:val="en-IN"/>
        </w:rPr>
        <w:t xml:space="preserve"> Generative AI, Large Language Models (LLMs), Retrieval-Augmented Generation (RAG), Prompt Engineering, Scikit-learn, Predictive Modeling, Anomaly Detection, Statistical Analysis, Feature Engineering, Model Evaluation</w:t>
      </w:r>
    </w:p>
    <w:p w14:paraId="05B27D98" w14:textId="77777777" w:rsidR="00883703" w:rsidRPr="00883703" w:rsidRDefault="00883703" w:rsidP="00883703">
      <w:pPr>
        <w:pStyle w:val="BodyText"/>
        <w:ind w:left="208"/>
        <w:rPr>
          <w:noProof/>
          <w:sz w:val="18"/>
          <w:szCs w:val="18"/>
          <w:lang w:val="en-IN"/>
        </w:rPr>
      </w:pPr>
      <w:r w:rsidRPr="00883703">
        <w:rPr>
          <w:b/>
          <w:bCs/>
          <w:noProof/>
          <w:sz w:val="18"/>
          <w:szCs w:val="18"/>
          <w:lang w:val="en-IN"/>
        </w:rPr>
        <w:t>Data Science &amp; Analytics:</w:t>
      </w:r>
      <w:r w:rsidRPr="00883703">
        <w:rPr>
          <w:noProof/>
          <w:sz w:val="18"/>
          <w:szCs w:val="18"/>
          <w:lang w:val="en-IN"/>
        </w:rPr>
        <w:t xml:space="preserve"> Pandas, NumPy, Exploratory Data Analysis (EDA), Data Cleaning, Data Visualization, Customer Segmentation, Power BI, DAX</w:t>
      </w:r>
    </w:p>
    <w:p w14:paraId="2B88D276" w14:textId="77777777" w:rsidR="00883703" w:rsidRPr="00883703" w:rsidRDefault="00883703" w:rsidP="00883703">
      <w:pPr>
        <w:pStyle w:val="BodyText"/>
        <w:ind w:left="208"/>
        <w:rPr>
          <w:noProof/>
          <w:sz w:val="18"/>
          <w:szCs w:val="18"/>
          <w:lang w:val="en-IN"/>
        </w:rPr>
      </w:pPr>
      <w:r w:rsidRPr="00883703">
        <w:rPr>
          <w:b/>
          <w:bCs/>
          <w:noProof/>
          <w:sz w:val="18"/>
          <w:szCs w:val="18"/>
          <w:lang w:val="en-IN"/>
        </w:rPr>
        <w:t>AI Application Development:</w:t>
      </w:r>
      <w:r w:rsidRPr="00883703">
        <w:rPr>
          <w:noProof/>
          <w:sz w:val="18"/>
          <w:szCs w:val="18"/>
          <w:lang w:val="en-IN"/>
        </w:rPr>
        <w:t xml:space="preserve"> Google Gemini API, Embeddings, Vector Search, Document Intelligence, OCR, EasyOCR, OpenCV</w:t>
      </w:r>
    </w:p>
    <w:p w14:paraId="3AFED315" w14:textId="77777777" w:rsidR="00883703" w:rsidRPr="00883703" w:rsidRDefault="00883703" w:rsidP="00883703">
      <w:pPr>
        <w:pStyle w:val="BodyText"/>
        <w:ind w:left="208"/>
        <w:rPr>
          <w:noProof/>
          <w:sz w:val="18"/>
          <w:szCs w:val="18"/>
          <w:lang w:val="en-IN"/>
        </w:rPr>
      </w:pPr>
      <w:r w:rsidRPr="00883703">
        <w:rPr>
          <w:b/>
          <w:bCs/>
          <w:noProof/>
          <w:sz w:val="18"/>
          <w:szCs w:val="18"/>
          <w:lang w:val="en-IN"/>
        </w:rPr>
        <w:t>Backend &amp; Integration:</w:t>
      </w:r>
      <w:r w:rsidRPr="00883703">
        <w:rPr>
          <w:noProof/>
          <w:sz w:val="18"/>
          <w:szCs w:val="18"/>
          <w:lang w:val="en-IN"/>
        </w:rPr>
        <w:t xml:space="preserve"> FastAPI, Flask, REST APIs, API Integration, JSON, Request Validation, Middleware, SQLAlchemy</w:t>
      </w:r>
    </w:p>
    <w:p w14:paraId="5CF49AC7" w14:textId="77777777" w:rsidR="00883703" w:rsidRPr="00883703" w:rsidRDefault="00883703" w:rsidP="00883703">
      <w:pPr>
        <w:pStyle w:val="BodyText"/>
        <w:ind w:left="208"/>
        <w:rPr>
          <w:noProof/>
          <w:sz w:val="18"/>
          <w:szCs w:val="18"/>
          <w:lang w:val="en-IN"/>
        </w:rPr>
      </w:pPr>
      <w:r w:rsidRPr="00883703">
        <w:rPr>
          <w:b/>
          <w:bCs/>
          <w:noProof/>
          <w:sz w:val="18"/>
          <w:szCs w:val="18"/>
          <w:lang w:val="en-IN"/>
        </w:rPr>
        <w:t>Databases &amp; Data Management:</w:t>
      </w:r>
      <w:r w:rsidRPr="00883703">
        <w:rPr>
          <w:noProof/>
          <w:sz w:val="18"/>
          <w:szCs w:val="18"/>
          <w:lang w:val="en-IN"/>
        </w:rPr>
        <w:t xml:space="preserve"> MySQL, SQLite, MongoDB, Redis, Relational Database Design, SQL Queries, Data Modeling</w:t>
      </w:r>
    </w:p>
    <w:p w14:paraId="3141DDEA" w14:textId="3407411B" w:rsidR="000320F0" w:rsidRPr="00883703" w:rsidRDefault="000320F0" w:rsidP="00883703">
      <w:pPr>
        <w:pStyle w:val="BodyText"/>
        <w:ind w:left="208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FCB06E" w14:textId="77777777" w:rsidR="00074C89" w:rsidRPr="00994770" w:rsidRDefault="00074C89" w:rsidP="00074C89">
      <w:pPr>
        <w:pStyle w:val="Heading1"/>
        <w:rPr>
          <w:i w:val="0"/>
          <w:iCs w:val="0"/>
          <w:sz w:val="18"/>
          <w:szCs w:val="18"/>
        </w:rPr>
      </w:pPr>
      <w:r w:rsidRPr="00994770">
        <w:rPr>
          <w:sz w:val="18"/>
          <w:szCs w:val="18"/>
        </w:rPr>
        <w:t xml:space="preserve">AI for Sustainability Virtual Intern </w:t>
      </w:r>
      <w:r w:rsidRPr="00994770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994770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                                                                        </w:t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</w:t>
        </w:r>
      </w:hyperlink>
      <w:r w:rsidRPr="00994770">
        <w:rPr>
          <w:rStyle w:val="Hyperlink"/>
          <w:color w:val="000000" w:themeColor="text1"/>
          <w:spacing w:val="-2"/>
          <w:sz w:val="18"/>
          <w:szCs w:val="18"/>
          <w:u w:val="none"/>
        </w:rPr>
        <w:t xml:space="preserve"> </w:t>
      </w:r>
      <w:r w:rsidRPr="00994770">
        <w:rPr>
          <w:rStyle w:val="Hyperlink"/>
          <w:color w:val="auto"/>
          <w:spacing w:val="-2"/>
          <w:sz w:val="18"/>
          <w:szCs w:val="18"/>
          <w:u w:val="none"/>
        </w:rPr>
        <w:t>July – Sep, 2026</w:t>
      </w:r>
    </w:p>
    <w:p w14:paraId="7D094E43" w14:textId="77777777" w:rsidR="00074C89" w:rsidRPr="00994770" w:rsidRDefault="00074C89" w:rsidP="00074C8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Completed an AI-focused virtual internship covering Generative AI, Prompt Engineering, RAG, Agentic AI, and Responsible AI, with hands-on exposure to enterprise AI workflows and LLM applications.</w:t>
      </w:r>
    </w:p>
    <w:p w14:paraId="690C6C87" w14:textId="77777777" w:rsidR="00074C89" w:rsidRPr="00994770" w:rsidRDefault="00074C89" w:rsidP="00074C8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Applied RAG and semantic search concepts using document ingestion, embeddings, vector databases, and retrieval pipelines to improve the grounding and reliability of LLM responses.</w:t>
      </w:r>
    </w:p>
    <w:p w14:paraId="1CAC718E" w14:textId="77777777" w:rsidR="00074C89" w:rsidRPr="00994770" w:rsidRDefault="00074C89" w:rsidP="00074C8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Energy Anomaly Detector using Python, Pandas, NumPy, and Isolation Forest, detecting 9 anomalies across 6,918 test hours (0.13%), with automated email alerts, privacy safeguards, transparent scoring, and rate-limited notifications.</w:t>
      </w:r>
    </w:p>
    <w:p w14:paraId="41A776B8" w14:textId="77777777" w:rsidR="000320F0" w:rsidRPr="00A04DC2" w:rsidRDefault="000320F0" w:rsidP="000320F0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9826D5" w14:textId="77777777" w:rsidR="00883703" w:rsidRPr="002B171B" w:rsidRDefault="00883703" w:rsidP="00883703">
      <w:pPr>
        <w:pStyle w:val="Heading1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5116C7E4" w14:textId="77777777" w:rsidR="00883703" w:rsidRPr="006114DB" w:rsidRDefault="00883703" w:rsidP="008837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AI-powered PDF question-answering system using Google Gemini and RAG, enabling contextual question answering over documents exceeding 200 pages.</w:t>
      </w:r>
    </w:p>
    <w:p w14:paraId="71FF623F" w14:textId="77777777" w:rsidR="00883703" w:rsidRPr="006114DB" w:rsidRDefault="00883703" w:rsidP="008837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document processing and retrieval pipeline combining PDF extraction, chunking, embeddings, and semantic retrieval, achieving 95%+ query accuracy.</w:t>
      </w:r>
    </w:p>
    <w:p w14:paraId="6D6904B8" w14:textId="77777777" w:rsidR="00883703" w:rsidRPr="006114DB" w:rsidRDefault="00883703" w:rsidP="008837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Integrated </w:t>
      </w:r>
      <w:proofErr w:type="spellStart"/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and LLM inference to deliver an end-to-end AI application for document understanding and conversational querying.</w:t>
      </w:r>
    </w:p>
    <w:p w14:paraId="10916884" w14:textId="77777777" w:rsidR="00883703" w:rsidRDefault="00883703" w:rsidP="003B15C8">
      <w:pPr>
        <w:pStyle w:val="Heading1"/>
        <w:rPr>
          <w:sz w:val="18"/>
          <w:szCs w:val="18"/>
        </w:rPr>
      </w:pPr>
    </w:p>
    <w:p w14:paraId="35634B99" w14:textId="77777777" w:rsidR="00883703" w:rsidRPr="002B171B" w:rsidRDefault="00883703" w:rsidP="00883703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D580D8A" w14:textId="77777777" w:rsidR="00883703" w:rsidRPr="00F14A2B" w:rsidRDefault="00883703" w:rsidP="008837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an OCR-based data extraction pipeline using </w:t>
      </w:r>
      <w:proofErr w:type="spellStart"/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EasyOCR</w:t>
      </w:r>
      <w:proofErr w:type="spellEnd"/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OpenCV, and NLP to transform unstructured receipts into structured transaction data, improving processing efficiency by 40%. </w:t>
      </w:r>
    </w:p>
    <w:p w14:paraId="760C429E" w14:textId="77777777" w:rsidR="00883703" w:rsidRPr="00F14A2B" w:rsidRDefault="00883703" w:rsidP="008837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data preprocessing and expense categorization workflows to clean, validate, and organize extracted transaction data for downstream analysis. </w:t>
      </w:r>
    </w:p>
    <w:p w14:paraId="4F649F48" w14:textId="77777777" w:rsidR="00883703" w:rsidRPr="00C15042" w:rsidRDefault="00883703" w:rsidP="008837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analytics and reporting features for spend trends and budget tracking, converting transaction data into actionable financial insights for end users.</w:t>
      </w:r>
    </w:p>
    <w:p w14:paraId="03380323" w14:textId="77777777" w:rsidR="00883703" w:rsidRDefault="00883703" w:rsidP="003B15C8">
      <w:pPr>
        <w:pStyle w:val="Heading1"/>
        <w:rPr>
          <w:sz w:val="18"/>
          <w:szCs w:val="18"/>
        </w:rPr>
      </w:pPr>
    </w:p>
    <w:p w14:paraId="17553A09" w14:textId="1D9BF5F9" w:rsidR="003B15C8" w:rsidRPr="002B171B" w:rsidRDefault="003B15C8" w:rsidP="003B15C8">
      <w:pPr>
        <w:pStyle w:val="Heading1"/>
        <w:rPr>
          <w:i w:val="0"/>
          <w:iCs w:val="0"/>
          <w:sz w:val="18"/>
          <w:szCs w:val="18"/>
        </w:rPr>
      </w:pPr>
      <w:r w:rsidRPr="00BA71B3">
        <w:rPr>
          <w:sz w:val="18"/>
          <w:szCs w:val="18"/>
        </w:rPr>
        <w:t>Financial Transaction Anomaly Detection &amp; Audit Dashboard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r>
        <w:rPr>
          <w:i w:val="0"/>
          <w:iCs w:val="0"/>
          <w:spacing w:val="-2"/>
          <w:sz w:val="18"/>
          <w:szCs w:val="18"/>
        </w:rPr>
        <w:t xml:space="preserve"> </w:t>
      </w:r>
      <w:hyperlink r:id="rId13" w:history="1">
        <w:r w:rsidRPr="00BA71B3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BA71B3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BA01AC6" w14:textId="77777777" w:rsidR="003B15C8" w:rsidRPr="00FC2E35" w:rsidRDefault="003B15C8" w:rsidP="003B15C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an end-to-end Python analytics pipeline processing 50K+ </w:t>
      </w:r>
      <w:proofErr w:type="spellStart"/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PaySim</w:t>
      </w:r>
      <w:proofErr w:type="spellEnd"/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transactions, incorporating data validation, duplicate detection, statistical outlier analysis, vendor-velocity checks, HHI concentration analysis, and Isolation Forest.</w:t>
      </w:r>
    </w:p>
    <w:p w14:paraId="082FFDEB" w14:textId="77777777" w:rsidR="003B15C8" w:rsidRPr="00FC2E35" w:rsidRDefault="003B15C8" w:rsidP="003B15C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 star-schema SQLite data warehouse and implemented a composite 0–100 risk-scoring framework, identifying 357 high/critical-risk transactions with end-to-end analysis completed in under 7 seconds.</w:t>
      </w:r>
    </w:p>
    <w:p w14:paraId="342CC7A2" w14:textId="77777777" w:rsidR="003B15C8" w:rsidRPr="00F92AA7" w:rsidRDefault="003B15C8" w:rsidP="003B15C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5-page Power BI dashboard with 20+ DAX measures to deliver vendor risk, anomaly-rate, and transaction trend insights, supported by automated pipeline tests.</w:t>
      </w:r>
    </w:p>
    <w:p w14:paraId="714C3344" w14:textId="77777777" w:rsidR="006114DB" w:rsidRDefault="006114DB" w:rsidP="006114DB">
      <w:pPr>
        <w:pStyle w:val="Heading1"/>
        <w:rPr>
          <w:sz w:val="18"/>
          <w:szCs w:val="18"/>
        </w:rPr>
      </w:pPr>
    </w:p>
    <w:p w14:paraId="023D7063" w14:textId="77777777" w:rsidR="00C15042" w:rsidRPr="00C15042" w:rsidRDefault="00C15042" w:rsidP="00C15042">
      <w:pPr>
        <w:pStyle w:val="Heading1"/>
        <w:rPr>
          <w:i w:val="0"/>
          <w:iCs w:val="0"/>
          <w:sz w:val="18"/>
          <w:szCs w:val="18"/>
        </w:rPr>
      </w:pPr>
      <w:r w:rsidRPr="00C15042">
        <w:rPr>
          <w:sz w:val="18"/>
          <w:szCs w:val="18"/>
        </w:rPr>
        <w:t xml:space="preserve">Customer Lifetime Value Engine </w:t>
      </w:r>
      <w:r w:rsidRPr="00C15042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Pr="00C15042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C15042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0A0D2523" w14:textId="77777777" w:rsidR="00C15042" w:rsidRPr="00C15042" w:rsidRDefault="00C15042" w:rsidP="00C1504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BG/NBD and Gamma-Gamma probabilistic models on 1M+ transaction records to predict customer lifetime value and purchasing </w:t>
      </w:r>
      <w:proofErr w:type="spellStart"/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behaviour</w:t>
      </w:r>
      <w:proofErr w:type="spellEnd"/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incorporating frequency/recency analysis and model validation.</w:t>
      </w:r>
    </w:p>
    <w:p w14:paraId="355678C6" w14:textId="77777777" w:rsidR="00C15042" w:rsidRPr="00C15042" w:rsidRDefault="00C15042" w:rsidP="00C1504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Performed transaction-level preprocessing and value-based customer segmentation, identifying the top 20% of customers contributing ~65% of forecasted revenue.</w:t>
      </w:r>
    </w:p>
    <w:p w14:paraId="51641238" w14:textId="77777777" w:rsidR="00C15042" w:rsidRPr="00C15042" w:rsidRDefault="00C15042" w:rsidP="00C1504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Power BI dashboards to </w:t>
      </w:r>
      <w:proofErr w:type="spellStart"/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visualise</w:t>
      </w:r>
      <w:proofErr w:type="spellEnd"/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customer segments, revenue distribution, and lifetime value predictions, enabling data-driven business decisions and customer </w:t>
      </w:r>
      <w:proofErr w:type="spellStart"/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prioritisation</w:t>
      </w:r>
      <w:proofErr w:type="spellEnd"/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.</w:t>
      </w:r>
    </w:p>
    <w:p w14:paraId="242CFD60" w14:textId="77777777" w:rsidR="006114DB" w:rsidRPr="006114DB" w:rsidRDefault="006114DB" w:rsidP="003B15C8">
      <w:pPr>
        <w:pStyle w:val="Heading1"/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57D5C04" w14:textId="404CCC3E" w:rsidR="002266A0" w:rsidRPr="000442C4" w:rsidRDefault="007357FC" w:rsidP="00C40A0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p w14:paraId="7617E2C9" w14:textId="498A684B" w:rsidR="001424E8" w:rsidRPr="0082527F" w:rsidRDefault="00E72204" w:rsidP="0082527F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AWS APAC Solutions Architecture virtual experience program</w:t>
      </w:r>
      <w:r w:rsid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| </w:t>
      </w:r>
      <w:hyperlink r:id="rId16" w:history="1">
        <w:r w:rsidR="0082527F" w:rsidRPr="0082527F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 xml:space="preserve"> </w:t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 w:rsidRP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2025</w:t>
      </w:r>
    </w:p>
    <w:sectPr w:rsidR="001424E8" w:rsidRPr="0082527F" w:rsidSect="00982D17">
      <w:type w:val="continuous"/>
      <w:pgSz w:w="11930" w:h="16860"/>
      <w:pgMar w:top="113" w:right="1134" w:bottom="113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35pt;height:2.3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7pt;height:5.8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BA2734B"/>
    <w:multiLevelType w:val="multilevel"/>
    <w:tmpl w:val="A0E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E7973"/>
    <w:multiLevelType w:val="multilevel"/>
    <w:tmpl w:val="FD4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7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4771D"/>
    <w:multiLevelType w:val="multilevel"/>
    <w:tmpl w:val="D60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0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34849"/>
    <w:multiLevelType w:val="multilevel"/>
    <w:tmpl w:val="957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3"/>
  </w:num>
  <w:num w:numId="2" w16cid:durableId="1254629879">
    <w:abstractNumId w:val="12"/>
  </w:num>
  <w:num w:numId="3" w16cid:durableId="421073667">
    <w:abstractNumId w:val="4"/>
  </w:num>
  <w:num w:numId="4" w16cid:durableId="1621449882">
    <w:abstractNumId w:val="6"/>
  </w:num>
  <w:num w:numId="5" w16cid:durableId="61215691">
    <w:abstractNumId w:val="10"/>
  </w:num>
  <w:num w:numId="6" w16cid:durableId="357243904">
    <w:abstractNumId w:val="9"/>
  </w:num>
  <w:num w:numId="7" w16cid:durableId="1913389172">
    <w:abstractNumId w:val="16"/>
  </w:num>
  <w:num w:numId="8" w16cid:durableId="1755394056">
    <w:abstractNumId w:val="14"/>
  </w:num>
  <w:num w:numId="9" w16cid:durableId="1510556923">
    <w:abstractNumId w:val="1"/>
  </w:num>
  <w:num w:numId="10" w16cid:durableId="594442496">
    <w:abstractNumId w:val="11"/>
  </w:num>
  <w:num w:numId="11" w16cid:durableId="997225617">
    <w:abstractNumId w:val="15"/>
  </w:num>
  <w:num w:numId="12" w16cid:durableId="2105414598">
    <w:abstractNumId w:val="2"/>
  </w:num>
  <w:num w:numId="13" w16cid:durableId="1786464347">
    <w:abstractNumId w:val="18"/>
  </w:num>
  <w:num w:numId="14" w16cid:durableId="1030837922">
    <w:abstractNumId w:val="17"/>
  </w:num>
  <w:num w:numId="15" w16cid:durableId="542599108">
    <w:abstractNumId w:val="7"/>
  </w:num>
  <w:num w:numId="16" w16cid:durableId="1737433716">
    <w:abstractNumId w:val="13"/>
  </w:num>
  <w:num w:numId="17" w16cid:durableId="2094814962">
    <w:abstractNumId w:val="0"/>
  </w:num>
  <w:num w:numId="18" w16cid:durableId="774443985">
    <w:abstractNumId w:val="5"/>
  </w:num>
  <w:num w:numId="19" w16cid:durableId="17518048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320F0"/>
    <w:rsid w:val="00042843"/>
    <w:rsid w:val="000442C4"/>
    <w:rsid w:val="00070540"/>
    <w:rsid w:val="00074C89"/>
    <w:rsid w:val="000849A4"/>
    <w:rsid w:val="000B76F4"/>
    <w:rsid w:val="000F0477"/>
    <w:rsid w:val="000F0A90"/>
    <w:rsid w:val="000F0EA9"/>
    <w:rsid w:val="00107D67"/>
    <w:rsid w:val="001424E8"/>
    <w:rsid w:val="00150700"/>
    <w:rsid w:val="001643D1"/>
    <w:rsid w:val="0017349D"/>
    <w:rsid w:val="001909F8"/>
    <w:rsid w:val="001B5E10"/>
    <w:rsid w:val="001E3CA2"/>
    <w:rsid w:val="001F4510"/>
    <w:rsid w:val="00220663"/>
    <w:rsid w:val="00224D04"/>
    <w:rsid w:val="002266A0"/>
    <w:rsid w:val="002B171B"/>
    <w:rsid w:val="00302224"/>
    <w:rsid w:val="00313476"/>
    <w:rsid w:val="00323BC0"/>
    <w:rsid w:val="00347F64"/>
    <w:rsid w:val="0035141A"/>
    <w:rsid w:val="003555DD"/>
    <w:rsid w:val="003666AC"/>
    <w:rsid w:val="003700F2"/>
    <w:rsid w:val="00371049"/>
    <w:rsid w:val="0039708D"/>
    <w:rsid w:val="003B15C8"/>
    <w:rsid w:val="003B41E8"/>
    <w:rsid w:val="003B4C19"/>
    <w:rsid w:val="003C5610"/>
    <w:rsid w:val="00463D09"/>
    <w:rsid w:val="00474C50"/>
    <w:rsid w:val="0047716D"/>
    <w:rsid w:val="00496500"/>
    <w:rsid w:val="004F06DE"/>
    <w:rsid w:val="0055678F"/>
    <w:rsid w:val="00577ED4"/>
    <w:rsid w:val="005B1A95"/>
    <w:rsid w:val="005C233A"/>
    <w:rsid w:val="005F6076"/>
    <w:rsid w:val="006114DB"/>
    <w:rsid w:val="00633013"/>
    <w:rsid w:val="0064193F"/>
    <w:rsid w:val="006C7D40"/>
    <w:rsid w:val="006F64EE"/>
    <w:rsid w:val="0072461B"/>
    <w:rsid w:val="00725BFB"/>
    <w:rsid w:val="007357FC"/>
    <w:rsid w:val="00737EFE"/>
    <w:rsid w:val="00764E4A"/>
    <w:rsid w:val="0078313C"/>
    <w:rsid w:val="007947FD"/>
    <w:rsid w:val="007A59A2"/>
    <w:rsid w:val="007A7274"/>
    <w:rsid w:val="007C4447"/>
    <w:rsid w:val="007F4ADF"/>
    <w:rsid w:val="00807BBB"/>
    <w:rsid w:val="0082428D"/>
    <w:rsid w:val="0082527F"/>
    <w:rsid w:val="00840176"/>
    <w:rsid w:val="008810A5"/>
    <w:rsid w:val="00883703"/>
    <w:rsid w:val="008A4769"/>
    <w:rsid w:val="008D09F0"/>
    <w:rsid w:val="008F75E0"/>
    <w:rsid w:val="00950A96"/>
    <w:rsid w:val="00953A68"/>
    <w:rsid w:val="00982521"/>
    <w:rsid w:val="00982D17"/>
    <w:rsid w:val="00984AAB"/>
    <w:rsid w:val="00A04DC2"/>
    <w:rsid w:val="00A23B0E"/>
    <w:rsid w:val="00A2543E"/>
    <w:rsid w:val="00A661B7"/>
    <w:rsid w:val="00A965ED"/>
    <w:rsid w:val="00A97403"/>
    <w:rsid w:val="00AA40C4"/>
    <w:rsid w:val="00AB6D0A"/>
    <w:rsid w:val="00AC1DFD"/>
    <w:rsid w:val="00AF5CAA"/>
    <w:rsid w:val="00B36B77"/>
    <w:rsid w:val="00B36D85"/>
    <w:rsid w:val="00B430DC"/>
    <w:rsid w:val="00B76D79"/>
    <w:rsid w:val="00BA6C71"/>
    <w:rsid w:val="00BB16B8"/>
    <w:rsid w:val="00BB41A3"/>
    <w:rsid w:val="00BC0B7E"/>
    <w:rsid w:val="00C15042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C5944"/>
    <w:rsid w:val="00DD5975"/>
    <w:rsid w:val="00DF073A"/>
    <w:rsid w:val="00E071E4"/>
    <w:rsid w:val="00E15918"/>
    <w:rsid w:val="00E40E88"/>
    <w:rsid w:val="00E60C8C"/>
    <w:rsid w:val="00E61E54"/>
    <w:rsid w:val="00E66FDC"/>
    <w:rsid w:val="00E72204"/>
    <w:rsid w:val="00E922FB"/>
    <w:rsid w:val="00EB1741"/>
    <w:rsid w:val="00EC025E"/>
    <w:rsid w:val="00EC53B2"/>
    <w:rsid w:val="00EF57A7"/>
    <w:rsid w:val="00F14A2B"/>
    <w:rsid w:val="00F62556"/>
    <w:rsid w:val="00FA293B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320F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Financial-Audit-Transaction-Fraud-Detecti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Automated-Expense-Receipt-Scann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heforage.com/completion-certificates/pmnMSL4QiQ9JCgE3W/kkE9HyeNcw6rwCRGw_pmnMSL4QiQ9JCgE3W_Zk2uFqBdjZJYCCyjA_1758039118739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Docwis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i4SwxBzBELZhCxR8uc4DHP-GYKzH9wZm/view?usp=sharing" TargetMode="External"/><Relationship Id="rId10" Type="http://schemas.openxmlformats.org/officeDocument/2006/relationships/hyperlink" Target="https://drive.google.com/file/d/1M9TxiP-ptWaLhOdvebFr5-bA90_f6V42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CLV-engine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1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40</cp:revision>
  <cp:lastPrinted>2026-10-08T17:12:00Z</cp:lastPrinted>
  <dcterms:created xsi:type="dcterms:W3CDTF">2026-06-11T06:55:00Z</dcterms:created>
  <dcterms:modified xsi:type="dcterms:W3CDTF">2026-10-16T15:07:00Z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