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B164C" w14:textId="77777777" w:rsidR="00DC45BB" w:rsidRDefault="00000000">
      <w:pPr>
        <w:pStyle w:val="Title"/>
      </w:pPr>
      <w:r>
        <w:t>GCP Clinical Data Engineering Project</w:t>
      </w:r>
    </w:p>
    <w:p w14:paraId="38931576" w14:textId="77777777" w:rsidR="00DC45BB" w:rsidRDefault="00000000">
      <w:pPr>
        <w:pStyle w:val="Subtitle"/>
      </w:pPr>
      <w:r>
        <w:t>Part 1 - Project Overview and Architecture</w:t>
      </w:r>
    </w:p>
    <w:p w14:paraId="7DAB1E04" w14:textId="77777777" w:rsidR="00DC45BB" w:rsidRDefault="00000000">
      <w:r>
        <w:t>Implementation-based reference | October 2026 | Synthetic clinical dataset</w:t>
      </w:r>
    </w:p>
    <w:p w14:paraId="28AB6A9A" w14:textId="77777777" w:rsidR="00DC45BB" w:rsidRDefault="00000000">
      <w:pPr>
        <w:pStyle w:val="Caption"/>
      </w:pPr>
      <w:r>
        <w:t>Evidence standard: observed implementation and logs are separated from unverified production claims.</w:t>
      </w:r>
    </w:p>
    <w:p w14:paraId="53256631" w14:textId="77777777" w:rsidR="00DC45BB" w:rsidRDefault="00000000">
      <w:pPr>
        <w:pStyle w:val="Heading1"/>
      </w:pPr>
      <w:r>
        <w:t>Executive summary</w:t>
      </w:r>
    </w:p>
    <w:p w14:paraId="5CCE543E" w14:textId="77777777" w:rsidR="00DC45BB" w:rsidRDefault="00000000">
      <w:r>
        <w:t>Clinical Trial Data Ingestion and Medallion Architecture Pipeline | Healthcare / clinical studies. This is a hands-on GCP implementation using synthetic clinical datasets, not a verified production deployment for a real clinical client. It automates ingestion of 12 related clinical CSV feeds, distinguishes new/changed/unchanged rows, applies guarded incremental MERGE operations, and publishes curated data for study analytics.</w:t>
      </w:r>
    </w:p>
    <w:p w14:paraId="7282C4AF" w14:textId="77777777" w:rsidR="00DC45BB" w:rsidRDefault="00000000">
      <w:pPr>
        <w:pStyle w:val="Heading1"/>
      </w:pPr>
      <w:r>
        <w:t>60–90 second interview pitch</w:t>
      </w:r>
    </w:p>
    <w:p w14:paraId="1DC05893" w14:textId="77777777" w:rsidR="00DC45BB" w:rsidRDefault="00000000">
      <w:r>
        <w:t>I built a clinical data engineering pipeline on Google Cloud using Cloud Run, Cloud Storage, Cloud Composer (Airflow), and BigQuery. A Cloud Run generator produces 12 related clinical CSV feeds into a batch-specific GCS landing path. Airflow validates files, loads staging tables, compares records to Bronze, performs a dry run, archives Bronze, and executes an incremental MERGE with audit records. A separate task transforms the 12 Bronze tables into typed, deduplicated Silver tables using BigQuery SQL, then Gold views and materialized views support study enrollment, treatment and event monitoring. The workflow supports read-only testing and explicitly confirmed live reruns.</w:t>
      </w:r>
    </w:p>
    <w:p w14:paraId="7712C190" w14:textId="77777777" w:rsidR="00DC45BB" w:rsidRDefault="00000000">
      <w:pPr>
        <w:pStyle w:val="Heading1"/>
      </w:pPr>
      <w:r>
        <w:t>Business objectives</w:t>
      </w:r>
    </w:p>
    <w:p w14:paraId="25989A10" w14:textId="77777777" w:rsidR="00DC45BB" w:rsidRDefault="00000000">
      <w:r>
        <w:t>Replace manual clinical feed loading with a repeatable, traceable pipeline; preserve raw source fidelity; avoid full reloads when incremental processing suffices; make study, patient, site and treatment information easier to report; and support recoverability via Bronze archives.</w:t>
      </w:r>
    </w:p>
    <w:p w14:paraId="6A5B2F40" w14:textId="77777777" w:rsidR="00DC45BB" w:rsidRDefault="00000000">
      <w:pPr>
        <w:pStyle w:val="Heading1"/>
      </w:pPr>
      <w:r>
        <w:t>Evidence-based project metrics</w:t>
      </w:r>
    </w:p>
    <w:p w14:paraId="4730A97A" w14:textId="77777777" w:rsidR="00DC45BB" w:rsidRDefault="00000000">
      <w:r>
        <w:t>The synthetic generator produced 12 CSV files and a previously observed 53,500 rows per batch. In one successfully executed live MERGE, comparison totals were 1,652 new, 3,858 changed and 49,595 unchanged records. Bronze increased from 55,105 to 56,757 rows; the pre-merge archive contained 55,105 rows. These are observed exercise figures, not daily SLA or client production metrics. No verified TB/day, cost-reduction percentage, uptime SLA or before/after latency benchmark is available.</w:t>
      </w:r>
    </w:p>
    <w:p w14:paraId="30E2977F" w14:textId="77777777" w:rsidR="00DC45BB" w:rsidRDefault="00000000">
      <w:pPr>
        <w:pStyle w:val="Heading1"/>
      </w:pPr>
      <w:r>
        <w:t>End-to-end architecture</w:t>
      </w:r>
    </w:p>
    <w:p w14:paraId="7FDAA55F" w14:textId="77777777" w:rsidR="00DC45BB" w:rsidRDefault="00000000">
      <w:r>
        <w:t xml:space="preserve">Cloud Run clinical-data-generator -&gt; GCS gs://personalproject_1/clinical_source/{batch_id}/{table}.csv -&gt; file validation -&gt; BigQuery clinical staging (12 tables) -&gt; incremental comparison -&gt; dry-run verification -&gt; Bronze archive -&gt; Bronze MERGE (paraxel_bronze) -&gt; Bronze-to-Silver MERGE (paraxel_silver) -&gt; Gold reporting (paraxel_gold). </w:t>
      </w:r>
      <w:r>
        <w:lastRenderedPageBreak/>
        <w:t>Airflow coordinates all steps. A separate existing Flask API branch loads data through its own Bronze/Silver path.</w:t>
      </w:r>
    </w:p>
    <w:p w14:paraId="02071D3C" w14:textId="77777777" w:rsidR="00DC45BB" w:rsidRDefault="00000000">
      <w:pPr>
        <w:pStyle w:val="Heading1"/>
      </w:pPr>
      <w:r>
        <w:t>Platform inventory</w:t>
      </w:r>
    </w:p>
    <w:p w14:paraId="65F933AD" w14:textId="77777777" w:rsidR="00DC45BB" w:rsidRDefault="00000000">
      <w:r>
        <w:t>Project: vaarahigcpproject; Composer environment: paraxelairflow; Composer region: us-central1; BigQuery location: US; DAG: clinical_data_pipeline; scheduled expression: 0 * * * *; max_active_runs: 1. Datasets: paraxel_bronze, paraxel_bronze_archive, paraxel_silver, paraxel_gold, clinical_control, plus staging datasets/tables.</w:t>
      </w:r>
    </w:p>
    <w:p w14:paraId="24406C7D" w14:textId="77777777" w:rsidR="00DC45BB" w:rsidRDefault="00000000">
      <w:pPr>
        <w:pStyle w:val="Heading1"/>
      </w:pPr>
      <w:r>
        <w:t>Clinical entities</w:t>
      </w:r>
    </w:p>
    <w:p w14:paraId="568EAC75" w14:textId="77777777" w:rsidR="00DC45BB" w:rsidRDefault="00000000">
      <w:r>
        <w:t>adverse_events; clinical_sites; clinical_studies; investigators; lab_results; medical_history; medications; patient_enrollments; patient_visits; patients; study_treatments; vital_signs. Primary keys are defined in the existing merge_clinical_incremental.KEYS mapping; do not assume key names without reading that mapping.</w:t>
      </w:r>
    </w:p>
    <w:p w14:paraId="3A7AF56C" w14:textId="77777777" w:rsidR="00DC45BB" w:rsidRDefault="00000000">
      <w:pPr>
        <w:pStyle w:val="Heading1"/>
      </w:pPr>
      <w:r>
        <w:t>Why each technology</w:t>
      </w:r>
    </w:p>
    <w:p w14:paraId="1A25FFD0" w14:textId="77777777" w:rsidR="00DC45BB" w:rsidRDefault="00000000">
      <w:r>
        <w:t>Cloud Run: managed container execution for generating batch feeds. GCS: durable, decoupled landing and archives. BigQuery: serverless warehouse with SQL MERGE, typed tables and reporting views. Composer/Airflow: task dependencies, retries, branches and GCP integration. Cloud Logging: operational task diagnostics. Standard views: always query current Silver data. Materialized views: precomputed results subject to BigQuery refresh rules.</w:t>
      </w:r>
    </w:p>
    <w:p w14:paraId="3ED37E4B" w14:textId="77777777" w:rsidR="00DC45BB" w:rsidRDefault="00000000">
      <w:pPr>
        <w:pStyle w:val="Heading1"/>
      </w:pPr>
      <w:r>
        <w:t>Gold assets already created</w:t>
      </w:r>
    </w:p>
    <w:p w14:paraId="52A0D1C5" w14:textId="77777777" w:rsidR="00DC45BB" w:rsidRDefault="00000000">
      <w:r>
        <w:t>Standard views: v_study_enrollment_summary and v_treatment_analysis. Materialized views: mv_daily_event_monitoring and mv_study_enrollment_status. Confirmed standard-view dependencies include Silver clinical_studies, patient_enrollments, clinical_sites and study_treatments. Materialized-view SQL definitions were not retrieved; do not claim their precise source expressions.</w:t>
      </w:r>
    </w:p>
    <w:p w14:paraId="7E9C5A30" w14:textId="77777777" w:rsidR="00DC45BB" w:rsidRDefault="00000000">
      <w:pPr>
        <w:pStyle w:val="Heading1"/>
      </w:pPr>
      <w:r>
        <w:t>Scope and honesty</w:t>
      </w:r>
    </w:p>
    <w:p w14:paraId="4F3CEBA8" w14:textId="77777777" w:rsidR="00DC45BB" w:rsidRDefault="00000000">
      <w:r>
        <w:t>Pub/Sub, SFTP, source SQL databases, Dataflow, Spark execution, Unity Catalog, star-schema marts, CMEK and masking are possible alternatives or extensions, not verified components of this completed 12-table pipeline. An earlier separate Dataproc/PySpark practice build does not prove Spark was used in this specific Composer DAG.</w:t>
      </w:r>
    </w:p>
    <w:p w14:paraId="4A671A96" w14:textId="77777777" w:rsidR="000625EE" w:rsidRDefault="000625EE"/>
    <w:p w14:paraId="24E8786A" w14:textId="77777777" w:rsidR="000625EE" w:rsidRDefault="000625EE"/>
    <w:p w14:paraId="5901497D" w14:textId="77777777" w:rsidR="000625EE" w:rsidRDefault="000625EE"/>
    <w:p w14:paraId="7457FB1B" w14:textId="77777777" w:rsidR="000625EE" w:rsidRDefault="000625EE"/>
    <w:p w14:paraId="07E5D0CF" w14:textId="77777777" w:rsidR="000625EE" w:rsidRDefault="000625EE"/>
    <w:p w14:paraId="06B1D701" w14:textId="77777777" w:rsidR="000625EE" w:rsidRDefault="000625EE"/>
    <w:p w14:paraId="1A5A3338" w14:textId="77777777" w:rsidR="000625EE" w:rsidRDefault="000625EE" w:rsidP="000625EE">
      <w:pPr>
        <w:pStyle w:val="Subtitle"/>
      </w:pPr>
      <w:r>
        <w:lastRenderedPageBreak/>
        <w:t>Part 2 - Implementation and Troubleshooting</w:t>
      </w:r>
    </w:p>
    <w:p w14:paraId="116BA5F1" w14:textId="77777777" w:rsidR="000625EE" w:rsidRDefault="000625EE" w:rsidP="000625EE">
      <w:r>
        <w:t>Implementation-based reference | October 2026 | Synthetic clinical dataset</w:t>
      </w:r>
    </w:p>
    <w:p w14:paraId="69C9C3AC" w14:textId="77777777" w:rsidR="000625EE" w:rsidRDefault="000625EE" w:rsidP="000625EE">
      <w:pPr>
        <w:pStyle w:val="Caption"/>
      </w:pPr>
      <w:r>
        <w:t>Evidence standard: observed implementation and logs are separated from unverified production claims.</w:t>
      </w:r>
    </w:p>
    <w:p w14:paraId="7C64955E" w14:textId="77777777" w:rsidR="000625EE" w:rsidRDefault="000625EE" w:rsidP="000625EE">
      <w:pPr>
        <w:pStyle w:val="Heading1"/>
      </w:pPr>
      <w:r>
        <w:t>DAG behavior and operating modes</w:t>
      </w:r>
    </w:p>
    <w:p w14:paraId="39C328F7" w14:textId="77777777" w:rsidR="000625EE" w:rsidRDefault="000625EE" w:rsidP="000625EE">
      <w:r>
        <w:t xml:space="preserve">normal: Cloud Run generator plus the Flask branch, validation, staging, comparison, summary, dry-run, verified totals, </w:t>
      </w:r>
      <w:proofErr w:type="gramStart"/>
      <w:r>
        <w:t>Bronze</w:t>
      </w:r>
      <w:proofErr w:type="gramEnd"/>
      <w:r>
        <w:t xml:space="preserve"> archive, live Bronze MERGE, then 12-table Silver MERGE. </w:t>
      </w:r>
      <w:proofErr w:type="spellStart"/>
      <w:r>
        <w:t>test_existing_batch</w:t>
      </w:r>
      <w:proofErr w:type="spellEnd"/>
      <w:r>
        <w:t xml:space="preserve">: read-only test of supplied batch, skips live merge. </w:t>
      </w:r>
      <w:proofErr w:type="spellStart"/>
      <w:r>
        <w:t>apply_existing_batch</w:t>
      </w:r>
      <w:proofErr w:type="spellEnd"/>
      <w:r>
        <w:t xml:space="preserve">: requires </w:t>
      </w:r>
      <w:proofErr w:type="spellStart"/>
      <w:r>
        <w:t>confirm_live_merge</w:t>
      </w:r>
      <w:proofErr w:type="spellEnd"/>
      <w:r>
        <w:t>=true to archive and write. The normal schedule is hourly (0 * * * *).</w:t>
      </w:r>
    </w:p>
    <w:p w14:paraId="0F076247" w14:textId="77777777" w:rsidR="000625EE" w:rsidRDefault="000625EE" w:rsidP="000625EE">
      <w:pPr>
        <w:pStyle w:val="Heading1"/>
      </w:pPr>
      <w:r>
        <w:t>Main DAG dependency chain</w:t>
      </w:r>
    </w:p>
    <w:p w14:paraId="2951E967" w14:textId="77777777" w:rsidR="000625EE" w:rsidRDefault="000625EE" w:rsidP="000625EE">
      <w:r>
        <w:t xml:space="preserve">start -&gt; </w:t>
      </w:r>
      <w:proofErr w:type="spellStart"/>
      <w:r>
        <w:t>route_execution</w:t>
      </w:r>
      <w:proofErr w:type="spellEnd"/>
      <w:r>
        <w:t xml:space="preserve"> -&gt; </w:t>
      </w:r>
      <w:proofErr w:type="spellStart"/>
      <w:r>
        <w:t>trigger_clinical_generator</w:t>
      </w:r>
      <w:proofErr w:type="spellEnd"/>
      <w:r>
        <w:t xml:space="preserve"> -&gt; </w:t>
      </w:r>
      <w:proofErr w:type="spellStart"/>
      <w:r>
        <w:t>validate_clinical_files</w:t>
      </w:r>
      <w:proofErr w:type="spellEnd"/>
      <w:r>
        <w:t xml:space="preserve"> -&gt; </w:t>
      </w:r>
      <w:proofErr w:type="spellStart"/>
      <w:r>
        <w:t>load_clinical_staging</w:t>
      </w:r>
      <w:proofErr w:type="spellEnd"/>
      <w:r>
        <w:t xml:space="preserve"> -&gt; </w:t>
      </w:r>
      <w:proofErr w:type="spellStart"/>
      <w:r>
        <w:t>compare_clinical_incremental</w:t>
      </w:r>
      <w:proofErr w:type="spellEnd"/>
      <w:r>
        <w:t xml:space="preserve"> -&gt; </w:t>
      </w:r>
      <w:proofErr w:type="spellStart"/>
      <w:r>
        <w:t>summarize_incremental_comparison</w:t>
      </w:r>
      <w:proofErr w:type="spellEnd"/>
      <w:r>
        <w:t xml:space="preserve"> -&gt; </w:t>
      </w:r>
      <w:proofErr w:type="spellStart"/>
      <w:r>
        <w:t>merge_clinical_dry_run</w:t>
      </w:r>
      <w:proofErr w:type="spellEnd"/>
      <w:r>
        <w:t xml:space="preserve"> -&gt; </w:t>
      </w:r>
      <w:proofErr w:type="spellStart"/>
      <w:r>
        <w:t>verify_merge_dry_run</w:t>
      </w:r>
      <w:proofErr w:type="spellEnd"/>
      <w:r>
        <w:t xml:space="preserve"> -&gt; </w:t>
      </w:r>
      <w:proofErr w:type="spellStart"/>
      <w:r>
        <w:t>choose_merge_execution</w:t>
      </w:r>
      <w:proofErr w:type="spellEnd"/>
      <w:r>
        <w:t xml:space="preserve"> -&gt; </w:t>
      </w:r>
      <w:proofErr w:type="spellStart"/>
      <w:r>
        <w:t>archive_bronze_before_merge</w:t>
      </w:r>
      <w:proofErr w:type="spellEnd"/>
      <w:r>
        <w:t xml:space="preserve"> -&gt; </w:t>
      </w:r>
      <w:proofErr w:type="spellStart"/>
      <w:r>
        <w:t>merge_clinical_live</w:t>
      </w:r>
      <w:proofErr w:type="spellEnd"/>
      <w:r>
        <w:t xml:space="preserve"> -&gt; </w:t>
      </w:r>
      <w:proofErr w:type="spellStart"/>
      <w:r>
        <w:t>process_clinical_silver</w:t>
      </w:r>
      <w:proofErr w:type="spellEnd"/>
      <w:r>
        <w:t xml:space="preserve"> -&gt; end. Existing batch route joins at </w:t>
      </w:r>
      <w:proofErr w:type="spellStart"/>
      <w:r>
        <w:t>validate_clinical_files</w:t>
      </w:r>
      <w:proofErr w:type="spellEnd"/>
      <w:r>
        <w:t xml:space="preserve">; </w:t>
      </w:r>
      <w:proofErr w:type="spellStart"/>
      <w:r>
        <w:t>skip_live_merge</w:t>
      </w:r>
      <w:proofErr w:type="spellEnd"/>
      <w:r>
        <w:t xml:space="preserve"> branches directly to end.</w:t>
      </w:r>
    </w:p>
    <w:p w14:paraId="4673E351" w14:textId="77777777" w:rsidR="000625EE" w:rsidRDefault="000625EE" w:rsidP="000625EE">
      <w:pPr>
        <w:pStyle w:val="Heading1"/>
      </w:pPr>
      <w:r>
        <w:t>Airflow controls</w:t>
      </w:r>
    </w:p>
    <w:p w14:paraId="66E47E87" w14:textId="77777777" w:rsidR="000625EE" w:rsidRDefault="000625EE" w:rsidP="000625EE">
      <w:r>
        <w:t xml:space="preserve">The DAG uses </w:t>
      </w:r>
      <w:proofErr w:type="spellStart"/>
      <w:r>
        <w:t>PythonOperator</w:t>
      </w:r>
      <w:proofErr w:type="spellEnd"/>
      <w:r>
        <w:t xml:space="preserve">, </w:t>
      </w:r>
      <w:proofErr w:type="spellStart"/>
      <w:r>
        <w:t>BranchPythonOperator</w:t>
      </w:r>
      <w:proofErr w:type="spellEnd"/>
      <w:r>
        <w:t xml:space="preserve">, </w:t>
      </w:r>
      <w:proofErr w:type="spellStart"/>
      <w:r>
        <w:t>CloudRunExecuteJobOperator</w:t>
      </w:r>
      <w:proofErr w:type="spellEnd"/>
      <w:r>
        <w:t xml:space="preserve"> and </w:t>
      </w:r>
      <w:proofErr w:type="spellStart"/>
      <w:r>
        <w:t>EmptyOperator</w:t>
      </w:r>
      <w:proofErr w:type="spellEnd"/>
      <w:r>
        <w:t xml:space="preserve">; retries=2, </w:t>
      </w:r>
      <w:proofErr w:type="spellStart"/>
      <w:r>
        <w:t>retry_delay</w:t>
      </w:r>
      <w:proofErr w:type="spellEnd"/>
      <w:r>
        <w:t xml:space="preserve">=5 minutes, catchup=False, </w:t>
      </w:r>
      <w:proofErr w:type="spellStart"/>
      <w:r>
        <w:t>max_active_runs</w:t>
      </w:r>
      <w:proofErr w:type="spellEnd"/>
      <w:r>
        <w:t xml:space="preserve">=1. </w:t>
      </w:r>
      <w:proofErr w:type="spellStart"/>
      <w:r>
        <w:t>TriggerRule.NONE_FAILED_MIN_ONE_SUCCESS</w:t>
      </w:r>
      <w:proofErr w:type="spellEnd"/>
      <w:r>
        <w:t xml:space="preserve"> is used at branch joins and end. The DAG uses </w:t>
      </w:r>
      <w:proofErr w:type="spellStart"/>
      <w:r>
        <w:t>XCom</w:t>
      </w:r>
      <w:proofErr w:type="spellEnd"/>
      <w:r>
        <w:t xml:space="preserve"> for small comparison and dry-run totals; actual batch data lives in GCS/</w:t>
      </w:r>
      <w:proofErr w:type="spellStart"/>
      <w:r>
        <w:t>BigQuery</w:t>
      </w:r>
      <w:proofErr w:type="spellEnd"/>
      <w:r>
        <w:t xml:space="preserve"> rather than </w:t>
      </w:r>
      <w:proofErr w:type="spellStart"/>
      <w:r>
        <w:t>XCom</w:t>
      </w:r>
      <w:proofErr w:type="spellEnd"/>
      <w:r>
        <w:t xml:space="preserve">. </w:t>
      </w:r>
      <w:proofErr w:type="spellStart"/>
      <w:r>
        <w:t>batch_id</w:t>
      </w:r>
      <w:proofErr w:type="spellEnd"/>
      <w:r>
        <w:t xml:space="preserve"> is derived from the logical run timestamp in normal mode.</w:t>
      </w:r>
    </w:p>
    <w:p w14:paraId="66D6F4A8" w14:textId="77777777" w:rsidR="000625EE" w:rsidRDefault="000625EE" w:rsidP="000625EE">
      <w:pPr>
        <w:pStyle w:val="Heading1"/>
      </w:pPr>
      <w:r>
        <w:t>Bronze ingestion and comparison</w:t>
      </w:r>
    </w:p>
    <w:p w14:paraId="5F74B549" w14:textId="77777777" w:rsidR="000625EE" w:rsidRDefault="000625EE" w:rsidP="000625EE">
      <w:r>
        <w:t>The generator writes batch-scoped CSVs. Validation confirms the expected 12 inputs. Staging tables receive the incoming batch. Comparison categorizes rows as new, changed or unchanged relative to Bronze. The dry-run MERGE totals are checked against the comparison totals before live changes are allowed.</w:t>
      </w:r>
    </w:p>
    <w:p w14:paraId="1B5B8CB6" w14:textId="77777777" w:rsidR="000625EE" w:rsidRDefault="000625EE" w:rsidP="000625EE">
      <w:pPr>
        <w:pStyle w:val="Heading1"/>
      </w:pPr>
      <w:r>
        <w:t>Bronze backup, MERGE and audit</w:t>
      </w:r>
    </w:p>
    <w:p w14:paraId="2231D7C5" w14:textId="77777777" w:rsidR="000625EE" w:rsidRDefault="000625EE" w:rsidP="000625EE">
      <w:r>
        <w:t xml:space="preserve">An archive is created before the live Bronze MERGE. MERGE inserts new keys and updates changed records. Audit table </w:t>
      </w:r>
      <w:proofErr w:type="spellStart"/>
      <w:r>
        <w:t>clinical_</w:t>
      </w:r>
      <w:proofErr w:type="gramStart"/>
      <w:r>
        <w:t>control.incremental</w:t>
      </w:r>
      <w:proofErr w:type="gramEnd"/>
      <w:r>
        <w:t>_merge_audit</w:t>
      </w:r>
      <w:proofErr w:type="spellEnd"/>
      <w:r>
        <w:t xml:space="preserve"> records </w:t>
      </w:r>
      <w:proofErr w:type="spellStart"/>
      <w:r>
        <w:t>batch_id</w:t>
      </w:r>
      <w:proofErr w:type="spellEnd"/>
      <w:r>
        <w:t xml:space="preserve">, </w:t>
      </w:r>
      <w:proofErr w:type="spellStart"/>
      <w:r>
        <w:t>table_name</w:t>
      </w:r>
      <w:proofErr w:type="spellEnd"/>
      <w:r>
        <w:t xml:space="preserve">, </w:t>
      </w:r>
      <w:proofErr w:type="spellStart"/>
      <w:r>
        <w:t>new_records</w:t>
      </w:r>
      <w:proofErr w:type="spellEnd"/>
      <w:r>
        <w:t xml:space="preserve">, </w:t>
      </w:r>
      <w:proofErr w:type="spellStart"/>
      <w:r>
        <w:t>changed_records</w:t>
      </w:r>
      <w:proofErr w:type="spellEnd"/>
      <w:r>
        <w:t xml:space="preserve">, </w:t>
      </w:r>
      <w:proofErr w:type="spellStart"/>
      <w:r>
        <w:t>unchanged_records</w:t>
      </w:r>
      <w:proofErr w:type="spellEnd"/>
      <w:r>
        <w:t xml:space="preserve">, status, </w:t>
      </w:r>
      <w:proofErr w:type="spellStart"/>
      <w:r>
        <w:t>execution_timestamp</w:t>
      </w:r>
      <w:proofErr w:type="spellEnd"/>
      <w:r>
        <w:t xml:space="preserve"> and </w:t>
      </w:r>
      <w:proofErr w:type="spellStart"/>
      <w:r>
        <w:t>error_message</w:t>
      </w:r>
      <w:proofErr w:type="spellEnd"/>
      <w:r>
        <w:t>. A previously completed live batch succeeded for all 12 tables with 1,652 new, 3,858 changed and 49,595 unchanged.</w:t>
      </w:r>
    </w:p>
    <w:p w14:paraId="6D2F5623" w14:textId="77777777" w:rsidR="000625EE" w:rsidRDefault="000625EE" w:rsidP="000625EE">
      <w:pPr>
        <w:pStyle w:val="Heading1"/>
      </w:pPr>
      <w:r>
        <w:t>Silver transformation details</w:t>
      </w:r>
    </w:p>
    <w:p w14:paraId="4C08780C" w14:textId="77777777" w:rsidR="000625EE" w:rsidRDefault="000625EE" w:rsidP="000625EE">
      <w:r>
        <w:t xml:space="preserve">bronze_to_silver.py reads target </w:t>
      </w:r>
      <w:proofErr w:type="spellStart"/>
      <w:r>
        <w:t>BigQuery</w:t>
      </w:r>
      <w:proofErr w:type="spellEnd"/>
      <w:r>
        <w:t xml:space="preserve"> Silver schemas dynamically, maps </w:t>
      </w:r>
      <w:proofErr w:type="gramStart"/>
      <w:r>
        <w:t>Bronze</w:t>
      </w:r>
      <w:proofErr w:type="gramEnd"/>
      <w:r>
        <w:t xml:space="preserve"> columns by name, trims strings, converts blanks to NULL, applies SAFE_CAST to typed fields, deduplicates source records by primary key, and performs </w:t>
      </w:r>
      <w:proofErr w:type="spellStart"/>
      <w:r>
        <w:t>BigQuery</w:t>
      </w:r>
      <w:proofErr w:type="spellEnd"/>
      <w:r>
        <w:t xml:space="preserve"> MERGE into each corresponding Silver table. </w:t>
      </w:r>
      <w:r>
        <w:lastRenderedPageBreak/>
        <w:t>SQL operations are atomic per table; the overall 12-table loop is not one cross-table transaction. Bad casts can become NULL; stronger reject/error tracking is a recommended enhancement.</w:t>
      </w:r>
    </w:p>
    <w:p w14:paraId="7BF23D98" w14:textId="77777777" w:rsidR="000625EE" w:rsidRDefault="000625EE" w:rsidP="000625EE">
      <w:pPr>
        <w:pStyle w:val="Heading1"/>
      </w:pPr>
      <w:r>
        <w:t>Incremental semantics and reruns</w:t>
      </w:r>
    </w:p>
    <w:p w14:paraId="1731FD3D" w14:textId="77777777" w:rsidR="000625EE" w:rsidRDefault="000625EE" w:rsidP="000625EE">
      <w:r>
        <w:t xml:space="preserve">MERGE is intended to be idempotent for a stable source batch and unique keys, unlike blind append. Source deduplication reduces duplicate-key MERGE errors. A retry may reprocess earlier successful </w:t>
      </w:r>
      <w:proofErr w:type="gramStart"/>
      <w:r>
        <w:t>Silver</w:t>
      </w:r>
      <w:proofErr w:type="gramEnd"/>
      <w:r>
        <w:t xml:space="preserve"> tables; table-level MERGE makes that feasible. Deterministic tie-breaking does not automatically mean latest-event-wins without a trusted update timestamp.</w:t>
      </w:r>
    </w:p>
    <w:p w14:paraId="73CCBAF0" w14:textId="77777777" w:rsidR="000625EE" w:rsidRDefault="000625EE" w:rsidP="000625EE">
      <w:pPr>
        <w:pStyle w:val="Heading1"/>
      </w:pPr>
      <w:r>
        <w:t>Schema and physical design</w:t>
      </w:r>
    </w:p>
    <w:p w14:paraId="102C88B8" w14:textId="77777777" w:rsidR="000625EE" w:rsidRDefault="000625EE" w:rsidP="000625EE">
      <w:r>
        <w:t xml:space="preserve">Observed Silver types include STRING, DATE, NUMERIC, BOOL and FLOAT64. The schema is discovered from </w:t>
      </w:r>
      <w:proofErr w:type="spellStart"/>
      <w:r>
        <w:t>BigQuery</w:t>
      </w:r>
      <w:proofErr w:type="spellEnd"/>
      <w:r>
        <w:t xml:space="preserve"> metadata rather than maintained as a repeated hardcoded field list. Partition and clustering settings of the deployed tables were not verified, so no specific implemented partition key or byte-scan reduction is claimed.</w:t>
      </w:r>
    </w:p>
    <w:p w14:paraId="1785B451" w14:textId="77777777" w:rsidR="000625EE" w:rsidRDefault="000625EE" w:rsidP="000625EE">
      <w:pPr>
        <w:pStyle w:val="Heading1"/>
      </w:pPr>
      <w:r>
        <w:t>Security and governance</w:t>
      </w:r>
    </w:p>
    <w:p w14:paraId="7F63471C" w14:textId="77777777" w:rsidR="000625EE" w:rsidRDefault="000625EE" w:rsidP="000625EE">
      <w:r>
        <w:t>Service accounts and GCP IAM provide the authentication/authorization model. The specific least-privilege role inventory, policy tags, row-access policies, column masking and CMEK configuration were not verified. For real patient information, restrict access, minimize PII, establish retention and auditing, and use approved governance controls.</w:t>
      </w:r>
    </w:p>
    <w:p w14:paraId="1EAC0C83" w14:textId="77777777" w:rsidR="000625EE" w:rsidRDefault="000625EE" w:rsidP="000625EE">
      <w:pPr>
        <w:pStyle w:val="Heading1"/>
      </w:pPr>
      <w:r>
        <w:t>Incident 1: Invalid FLOAT type</w:t>
      </w:r>
    </w:p>
    <w:p w14:paraId="4968C37F" w14:textId="77777777" w:rsidR="000625EE" w:rsidRDefault="000625EE" w:rsidP="000625EE">
      <w:r>
        <w:t xml:space="preserve">Incident: Silver processing succeeded for </w:t>
      </w:r>
      <w:proofErr w:type="spellStart"/>
      <w:r>
        <w:t>adverse_events</w:t>
      </w:r>
      <w:proofErr w:type="spellEnd"/>
      <w:r>
        <w:t xml:space="preserve">, </w:t>
      </w:r>
      <w:proofErr w:type="spellStart"/>
      <w:r>
        <w:t>clinical_sites</w:t>
      </w:r>
      <w:proofErr w:type="spellEnd"/>
      <w:r>
        <w:t xml:space="preserve">, </w:t>
      </w:r>
      <w:proofErr w:type="spellStart"/>
      <w:r>
        <w:t>clinical_studies</w:t>
      </w:r>
      <w:proofErr w:type="spellEnd"/>
      <w:r>
        <w:t xml:space="preserve"> and investigators, then failed while processing </w:t>
      </w:r>
      <w:proofErr w:type="spellStart"/>
      <w:r>
        <w:t>lab_results</w:t>
      </w:r>
      <w:proofErr w:type="spellEnd"/>
      <w:r>
        <w:t xml:space="preserve">. Root cause: generated </w:t>
      </w:r>
      <w:proofErr w:type="spellStart"/>
      <w:r>
        <w:t>BigQuery</w:t>
      </w:r>
      <w:proofErr w:type="spellEnd"/>
      <w:r>
        <w:t xml:space="preserve"> SQL used SAFE_</w:t>
      </w:r>
      <w:proofErr w:type="gramStart"/>
      <w:r>
        <w:t>CAST(</w:t>
      </w:r>
      <w:proofErr w:type="gramEnd"/>
      <w:r>
        <w:t xml:space="preserve">... AS FLOAT), but </w:t>
      </w:r>
      <w:proofErr w:type="spellStart"/>
      <w:r>
        <w:t>BigQuery</w:t>
      </w:r>
      <w:proofErr w:type="spellEnd"/>
      <w:r>
        <w:t xml:space="preserve"> expects FLOAT64. Resolution: corrected type mapping, uploaded bronze_to_silver.py to the Composer DAG bucket, reran the </w:t>
      </w:r>
      <w:proofErr w:type="gramStart"/>
      <w:r>
        <w:t>Silver</w:t>
      </w:r>
      <w:proofErr w:type="gramEnd"/>
      <w:r>
        <w:t xml:space="preserve"> task; logs subsequently showed all 12 table MERGEs succeeded. Lesson: normalize warehouse metadata type aliases before generating SQL.</w:t>
      </w:r>
    </w:p>
    <w:p w14:paraId="5320CB08" w14:textId="77777777" w:rsidR="000625EE" w:rsidRDefault="000625EE" w:rsidP="000625EE">
      <w:pPr>
        <w:pStyle w:val="Heading1"/>
      </w:pPr>
      <w:r>
        <w:t>Incident 2: Queued DAG runs</w:t>
      </w:r>
    </w:p>
    <w:p w14:paraId="2C19E153" w14:textId="77777777" w:rsidR="000625EE" w:rsidRDefault="000625EE" w:rsidP="000625EE">
      <w:r>
        <w:t xml:space="preserve">Incident: a manual run was queued while the team had triggered runs via both Airflow UI and SDK. Relevant conditions: the DAG had been paused and </w:t>
      </w:r>
      <w:proofErr w:type="spellStart"/>
      <w:r>
        <w:t>max_active_runs</w:t>
      </w:r>
      <w:proofErr w:type="spellEnd"/>
      <w:r>
        <w:t xml:space="preserve">=1. Action: inspected run state and </w:t>
      </w:r>
      <w:proofErr w:type="spellStart"/>
      <w:r>
        <w:t>unpaused</w:t>
      </w:r>
      <w:proofErr w:type="spellEnd"/>
      <w:r>
        <w:t xml:space="preserve"> scheduling; the SDK-triggered run progressed to running. Do not assert worker saturation or </w:t>
      </w:r>
      <w:proofErr w:type="spellStart"/>
      <w:r>
        <w:t>XCom</w:t>
      </w:r>
      <w:proofErr w:type="spellEnd"/>
      <w:r>
        <w:t xml:space="preserve"> overload—those were not established root causes.</w:t>
      </w:r>
    </w:p>
    <w:p w14:paraId="77E60ACF" w14:textId="77777777" w:rsidR="000625EE" w:rsidRDefault="000625EE" w:rsidP="000625EE">
      <w:pPr>
        <w:pStyle w:val="Heading1"/>
      </w:pPr>
      <w:r>
        <w:t>Incident 3: Read-only versus live execution</w:t>
      </w:r>
    </w:p>
    <w:p w14:paraId="4F39A959" w14:textId="77777777" w:rsidR="000625EE" w:rsidRDefault="000625EE" w:rsidP="000625EE">
      <w:r>
        <w:t xml:space="preserve">Incident/risk: testing incremental logic could accidentally modify Bronze. Action: introduced </w:t>
      </w:r>
      <w:proofErr w:type="spellStart"/>
      <w:r>
        <w:t>test_existing_batch</w:t>
      </w:r>
      <w:proofErr w:type="spellEnd"/>
      <w:r>
        <w:t xml:space="preserve"> and </w:t>
      </w:r>
      <w:proofErr w:type="spellStart"/>
      <w:r>
        <w:t>apply_existing_batch</w:t>
      </w:r>
      <w:proofErr w:type="spellEnd"/>
      <w:r>
        <w:t xml:space="preserve"> with explicit </w:t>
      </w:r>
      <w:proofErr w:type="spellStart"/>
      <w:r>
        <w:t>confirm_live_merge</w:t>
      </w:r>
      <w:proofErr w:type="spellEnd"/>
      <w:r>
        <w:t xml:space="preserve">=true; a read-only run correctly skipped </w:t>
      </w:r>
      <w:proofErr w:type="spellStart"/>
      <w:r>
        <w:t>archive_bronze_before_merge</w:t>
      </w:r>
      <w:proofErr w:type="spellEnd"/>
      <w:r>
        <w:t xml:space="preserve"> and </w:t>
      </w:r>
      <w:proofErr w:type="spellStart"/>
      <w:r>
        <w:t>merge_clinical_live</w:t>
      </w:r>
      <w:proofErr w:type="spellEnd"/>
      <w:r>
        <w:t>. Lesson: enforce destructive-operation controls through DAG branches, not only operator instructions.</w:t>
      </w:r>
    </w:p>
    <w:p w14:paraId="7222A8CD" w14:textId="77777777" w:rsidR="000625EE" w:rsidRDefault="000625EE" w:rsidP="000625EE">
      <w:pPr>
        <w:pStyle w:val="Heading1"/>
      </w:pPr>
      <w:r>
        <w:lastRenderedPageBreak/>
        <w:t xml:space="preserve">Incident 4: Earlier </w:t>
      </w:r>
      <w:proofErr w:type="spellStart"/>
      <w:r>
        <w:t>PySpark</w:t>
      </w:r>
      <w:proofErr w:type="spellEnd"/>
      <w:r>
        <w:t xml:space="preserve"> practice issues</w:t>
      </w:r>
    </w:p>
    <w:p w14:paraId="36B2A8C6" w14:textId="77777777" w:rsidR="000625EE" w:rsidRDefault="000625EE" w:rsidP="000625EE">
      <w:r>
        <w:t xml:space="preserve">In a separate practice build, </w:t>
      </w:r>
      <w:proofErr w:type="spellStart"/>
      <w:r>
        <w:t>Dataproc</w:t>
      </w:r>
      <w:proofErr w:type="spellEnd"/>
      <w:r>
        <w:t xml:space="preserve"> Serverless jobs encountered missing </w:t>
      </w:r>
      <w:proofErr w:type="spellStart"/>
      <w:r>
        <w:t>PySpark</w:t>
      </w:r>
      <w:proofErr w:type="spellEnd"/>
      <w:r>
        <w:t xml:space="preserve"> config objects in GCS, a missing </w:t>
      </w:r>
      <w:proofErr w:type="spellStart"/>
      <w:r>
        <w:t>BigQuery</w:t>
      </w:r>
      <w:proofErr w:type="spellEnd"/>
      <w:r>
        <w:t xml:space="preserve"> dataset, and a Spark-</w:t>
      </w:r>
      <w:proofErr w:type="spellStart"/>
      <w:r>
        <w:t>BigQuery</w:t>
      </w:r>
      <w:proofErr w:type="spellEnd"/>
      <w:r>
        <w:t xml:space="preserve"> connector temporary bucket requirement. These are genuine development troubleshooting examples, but not incidents from the finished 12-table </w:t>
      </w:r>
      <w:proofErr w:type="spellStart"/>
      <w:r>
        <w:t>BigQuery</w:t>
      </w:r>
      <w:proofErr w:type="spellEnd"/>
      <w:r>
        <w:t xml:space="preserve"> SQL DAG.</w:t>
      </w:r>
    </w:p>
    <w:p w14:paraId="7F0187C5" w14:textId="77777777" w:rsidR="000625EE" w:rsidRDefault="000625EE" w:rsidP="000625EE">
      <w:pPr>
        <w:pStyle w:val="Heading1"/>
      </w:pPr>
      <w:r>
        <w:t>CLI commands used</w:t>
      </w:r>
    </w:p>
    <w:p w14:paraId="78C29A95" w14:textId="77777777" w:rsidR="000625EE" w:rsidRDefault="000625EE" w:rsidP="000625EE">
      <w:r>
        <w:t xml:space="preserve">Upload DAG module: </w:t>
      </w:r>
      <w:proofErr w:type="spellStart"/>
      <w:r>
        <w:t>gcloud</w:t>
      </w:r>
      <w:proofErr w:type="spellEnd"/>
      <w:r>
        <w:t xml:space="preserve"> storage cp "C:\...\bronze_to_silver.py" gs://us-central1-paraxelairflow-aae43654-bucket/dags/bronze_to_silver.py</w:t>
      </w:r>
    </w:p>
    <w:p w14:paraId="5CB13672" w14:textId="77777777" w:rsidR="000625EE" w:rsidRDefault="000625EE" w:rsidP="000625EE">
      <w:r>
        <w:t xml:space="preserve">Trigger DAG: </w:t>
      </w:r>
      <w:proofErr w:type="spellStart"/>
      <w:r>
        <w:t>gcloud</w:t>
      </w:r>
      <w:proofErr w:type="spellEnd"/>
      <w:r>
        <w:t xml:space="preserve"> composer environments run </w:t>
      </w:r>
      <w:proofErr w:type="spellStart"/>
      <w:r>
        <w:t>paraxelairflow</w:t>
      </w:r>
      <w:proofErr w:type="spellEnd"/>
      <w:r>
        <w:t xml:space="preserve"> --location=us-central1 --project=</w:t>
      </w:r>
      <w:proofErr w:type="spellStart"/>
      <w:r>
        <w:t>vaarahigcpproject</w:t>
      </w:r>
      <w:proofErr w:type="spellEnd"/>
      <w:r>
        <w:t xml:space="preserve"> </w:t>
      </w:r>
      <w:proofErr w:type="spellStart"/>
      <w:r>
        <w:t>dags</w:t>
      </w:r>
      <w:proofErr w:type="spellEnd"/>
      <w:r>
        <w:t xml:space="preserve"> trigger -- </w:t>
      </w:r>
      <w:proofErr w:type="spellStart"/>
      <w:r>
        <w:t>clinical_data_pipeline</w:t>
      </w:r>
      <w:proofErr w:type="spellEnd"/>
      <w:r>
        <w:t xml:space="preserve"> --conf "{\"mode\</w:t>
      </w:r>
      <w:proofErr w:type="gramStart"/>
      <w:r>
        <w:t>":\</w:t>
      </w:r>
      <w:proofErr w:type="gramEnd"/>
      <w:r>
        <w:t>"normal\"}"</w:t>
      </w:r>
    </w:p>
    <w:p w14:paraId="1582980C" w14:textId="77777777" w:rsidR="000625EE" w:rsidRDefault="000625EE" w:rsidP="000625EE">
      <w:r>
        <w:t xml:space="preserve">Inspect tasks: </w:t>
      </w:r>
      <w:proofErr w:type="spellStart"/>
      <w:r>
        <w:t>gcloud</w:t>
      </w:r>
      <w:proofErr w:type="spellEnd"/>
      <w:r>
        <w:t xml:space="preserve"> composer environments run </w:t>
      </w:r>
      <w:proofErr w:type="spellStart"/>
      <w:r>
        <w:t>paraxelairflow</w:t>
      </w:r>
      <w:proofErr w:type="spellEnd"/>
      <w:r>
        <w:t xml:space="preserve"> --location=us-central1 --project=</w:t>
      </w:r>
      <w:proofErr w:type="spellStart"/>
      <w:r>
        <w:t>vaarahigcpproject</w:t>
      </w:r>
      <w:proofErr w:type="spellEnd"/>
      <w:r>
        <w:t xml:space="preserve"> tasks list -- </w:t>
      </w:r>
      <w:proofErr w:type="spellStart"/>
      <w:r>
        <w:t>clinical_data_pipeline</w:t>
      </w:r>
      <w:proofErr w:type="spellEnd"/>
      <w:r>
        <w:t xml:space="preserve"> --tree</w:t>
      </w:r>
    </w:p>
    <w:p w14:paraId="4E0FB5A9" w14:textId="77777777" w:rsidR="000625EE" w:rsidRDefault="000625EE" w:rsidP="000625EE">
      <w:r>
        <w:t xml:space="preserve">Query </w:t>
      </w:r>
      <w:proofErr w:type="spellStart"/>
      <w:r>
        <w:t>BigQuery</w:t>
      </w:r>
      <w:proofErr w:type="spellEnd"/>
      <w:r>
        <w:t xml:space="preserve">: </w:t>
      </w:r>
      <w:proofErr w:type="spellStart"/>
      <w:r>
        <w:t>bq</w:t>
      </w:r>
      <w:proofErr w:type="spellEnd"/>
      <w:r>
        <w:t xml:space="preserve"> query --</w:t>
      </w:r>
      <w:proofErr w:type="spellStart"/>
      <w:r>
        <w:t>use_legacy_sql</w:t>
      </w:r>
      <w:proofErr w:type="spellEnd"/>
      <w:r>
        <w:t xml:space="preserve">=false "SELECT </w:t>
      </w:r>
      <w:proofErr w:type="gramStart"/>
      <w:r>
        <w:t>COUNT(</w:t>
      </w:r>
      <w:proofErr w:type="gramEnd"/>
      <w:r>
        <w:t>*) FROM `</w:t>
      </w:r>
      <w:proofErr w:type="spellStart"/>
      <w:r>
        <w:t>vaarahigcpproject.paraxel_silver.patients</w:t>
      </w:r>
      <w:proofErr w:type="spellEnd"/>
      <w:r>
        <w:t>`"</w:t>
      </w:r>
    </w:p>
    <w:p w14:paraId="4BB9022A" w14:textId="77777777" w:rsidR="000625EE" w:rsidRDefault="000625EE" w:rsidP="000625EE">
      <w:pPr>
        <w:pStyle w:val="Heading1"/>
      </w:pPr>
      <w:r>
        <w:t>Remaining operational caveats</w:t>
      </w:r>
    </w:p>
    <w:p w14:paraId="1394E312" w14:textId="77777777" w:rsidR="000625EE" w:rsidRDefault="000625EE" w:rsidP="000625EE">
      <w:r>
        <w:t xml:space="preserve">Latest screenshot showed </w:t>
      </w:r>
      <w:proofErr w:type="spellStart"/>
      <w:r>
        <w:t>process_clinical_silver</w:t>
      </w:r>
      <w:proofErr w:type="spellEnd"/>
      <w:r>
        <w:t xml:space="preserve"> success for all 12 tables. A separate final overall DAG run success-state capture was not provided. Gold materialized-view freshness and actual IAM configuration were not independently validated. Do not describe these as fully audited production guarantees.</w:t>
      </w:r>
    </w:p>
    <w:p w14:paraId="4DFA674F" w14:textId="77777777" w:rsidR="000625EE" w:rsidRDefault="000625EE"/>
    <w:p w14:paraId="533569C8" w14:textId="77777777" w:rsidR="000625EE" w:rsidRDefault="000625EE"/>
    <w:p w14:paraId="6F403574" w14:textId="77777777" w:rsidR="000625EE" w:rsidRDefault="000625EE"/>
    <w:p w14:paraId="407FB811" w14:textId="77777777" w:rsidR="000625EE" w:rsidRDefault="000625EE"/>
    <w:p w14:paraId="70700B0B" w14:textId="77777777" w:rsidR="000625EE" w:rsidRDefault="000625EE"/>
    <w:p w14:paraId="50CC2B27" w14:textId="77777777" w:rsidR="000625EE" w:rsidRDefault="000625EE"/>
    <w:p w14:paraId="7A925167" w14:textId="77777777" w:rsidR="000625EE" w:rsidRDefault="000625EE"/>
    <w:p w14:paraId="5B29598B" w14:textId="77777777" w:rsidR="000625EE" w:rsidRDefault="000625EE"/>
    <w:p w14:paraId="7A77C7D4" w14:textId="77777777" w:rsidR="000625EE" w:rsidRDefault="000625EE"/>
    <w:p w14:paraId="2EA6E4DA" w14:textId="77777777" w:rsidR="000625EE" w:rsidRDefault="000625EE"/>
    <w:p w14:paraId="2FD21E85" w14:textId="77777777" w:rsidR="000625EE" w:rsidRDefault="000625EE"/>
    <w:p w14:paraId="60AE7301" w14:textId="77777777" w:rsidR="000625EE" w:rsidRDefault="000625EE"/>
    <w:p w14:paraId="6141DE4E" w14:textId="77777777" w:rsidR="000625EE" w:rsidRDefault="000625EE"/>
    <w:p w14:paraId="3B3BB04D" w14:textId="77777777" w:rsidR="000625EE" w:rsidRDefault="000625EE"/>
    <w:p w14:paraId="70C9EF4C" w14:textId="77777777" w:rsidR="000625EE" w:rsidRDefault="000625EE"/>
    <w:p w14:paraId="4A6A6880" w14:textId="77777777" w:rsidR="000625EE" w:rsidRDefault="000625EE"/>
    <w:p w14:paraId="1113F146" w14:textId="77777777" w:rsidR="000625EE" w:rsidRDefault="000625EE" w:rsidP="000625EE">
      <w:pPr>
        <w:pStyle w:val="Subtitle"/>
      </w:pPr>
      <w:r>
        <w:lastRenderedPageBreak/>
        <w:t>Part 3 - Optimization and Interview Reference</w:t>
      </w:r>
    </w:p>
    <w:p w14:paraId="451BCAB8" w14:textId="77777777" w:rsidR="000625EE" w:rsidRDefault="000625EE" w:rsidP="000625EE">
      <w:r>
        <w:t>Implementation-based reference | October 2026 | Synthetic clinical dataset</w:t>
      </w:r>
    </w:p>
    <w:p w14:paraId="563CC8D6" w14:textId="77777777" w:rsidR="000625EE" w:rsidRDefault="000625EE" w:rsidP="000625EE">
      <w:pPr>
        <w:pStyle w:val="Caption"/>
      </w:pPr>
      <w:r>
        <w:t>Evidence standard: observed implementation and logs are separated from unverified production claims.</w:t>
      </w:r>
    </w:p>
    <w:p w14:paraId="74F1AB55" w14:textId="77777777" w:rsidR="000625EE" w:rsidRDefault="000625EE" w:rsidP="000625EE">
      <w:pPr>
        <w:pStyle w:val="Heading1"/>
      </w:pPr>
      <w:r>
        <w:t>Optimization already in design</w:t>
      </w:r>
    </w:p>
    <w:p w14:paraId="7646C3CD" w14:textId="77777777" w:rsidR="000625EE" w:rsidRDefault="000625EE" w:rsidP="000625EE">
      <w:r>
        <w:t xml:space="preserve">Incremental comparison avoids treating every incoming row as a new insert. MERGE handles </w:t>
      </w:r>
      <w:proofErr w:type="spellStart"/>
      <w:r>
        <w:t>upserts</w:t>
      </w:r>
      <w:proofErr w:type="spellEnd"/>
      <w:r>
        <w:t xml:space="preserve">. </w:t>
      </w:r>
      <w:proofErr w:type="spellStart"/>
      <w:r>
        <w:t>BigQuery</w:t>
      </w:r>
      <w:proofErr w:type="spellEnd"/>
      <w:r>
        <w:t xml:space="preserve"> Silver schema-driven conversions reduce duplicated hand-written code. Gold has two standard and two materialized views. Airflow </w:t>
      </w:r>
      <w:proofErr w:type="spellStart"/>
      <w:r>
        <w:t>max_active_runs</w:t>
      </w:r>
      <w:proofErr w:type="spellEnd"/>
      <w:r>
        <w:t>=1 avoids concurrent runs of this DAG. Bronze archives improve recoverability.</w:t>
      </w:r>
    </w:p>
    <w:p w14:paraId="13D28D48" w14:textId="77777777" w:rsidR="000625EE" w:rsidRDefault="000625EE" w:rsidP="000625EE">
      <w:pPr>
        <w:pStyle w:val="Heading1"/>
      </w:pPr>
      <w:r>
        <w:t>Optimizations to evaluate, not claim</w:t>
      </w:r>
    </w:p>
    <w:p w14:paraId="0F82B5BC" w14:textId="77777777" w:rsidR="000625EE" w:rsidRDefault="000625EE" w:rsidP="000625EE">
      <w:r>
        <w:t xml:space="preserve">Evaluate partitioning by clinically relevant event or ingestion dates, and clustering by frequently filtered </w:t>
      </w:r>
      <w:proofErr w:type="spellStart"/>
      <w:r>
        <w:t>study_id</w:t>
      </w:r>
      <w:proofErr w:type="spellEnd"/>
      <w:r>
        <w:t>/</w:t>
      </w:r>
      <w:proofErr w:type="spellStart"/>
      <w:r>
        <w:t>site_id</w:t>
      </w:r>
      <w:proofErr w:type="spellEnd"/>
      <w:r>
        <w:t>/</w:t>
      </w:r>
      <w:proofErr w:type="spellStart"/>
      <w:r>
        <w:t>patient_id</w:t>
      </w:r>
      <w:proofErr w:type="spellEnd"/>
      <w:r>
        <w:t xml:space="preserve"> when supported by table size and query patterns. Use explicit column projections and filter pushdown. Monitor bytes processed, slot usage and materialized-view refresh cost. Benchmark changes before stating percentage savings. </w:t>
      </w:r>
      <w:proofErr w:type="spellStart"/>
      <w:r>
        <w:t>Dataproc</w:t>
      </w:r>
      <w:proofErr w:type="spellEnd"/>
      <w:r>
        <w:t xml:space="preserve"> autoscaling, salting, broadcast joins and Spark shuffle tuning are not evidenced in this </w:t>
      </w:r>
      <w:proofErr w:type="spellStart"/>
      <w:r>
        <w:t>BigQuery</w:t>
      </w:r>
      <w:proofErr w:type="spellEnd"/>
      <w:r>
        <w:t xml:space="preserve"> SQL pipeline.</w:t>
      </w:r>
    </w:p>
    <w:p w14:paraId="2482B814" w14:textId="77777777" w:rsidR="000625EE" w:rsidRDefault="000625EE" w:rsidP="000625EE">
      <w:pPr>
        <w:pStyle w:val="Heading1"/>
      </w:pPr>
      <w:r>
        <w:t>Metric cheat sheet</w:t>
      </w:r>
    </w:p>
    <w:p w14:paraId="45DC9562" w14:textId="77777777" w:rsidR="000625EE" w:rsidRDefault="000625EE" w:rsidP="000625EE">
      <w:r>
        <w:t>12 related clinical source tables. Generator previously produced 53,500 rows per batch. Successful live merge observed: 1,652 new, 3,858 changed, 49,595 unchanged; Bronze 55,105 to 56,757 rows; 55,105 rows archived before merge. Silver task ultimately logged successful MERGE for all 12 tables. Gold: two standard views and two materialized views. No verified 500 GB/day, 45-minute SLA, 35% savings, 99.5% uptime or six-month reliability record.</w:t>
      </w:r>
    </w:p>
    <w:p w14:paraId="3A5B9A55" w14:textId="77777777" w:rsidR="000625EE" w:rsidRDefault="000625EE" w:rsidP="000625EE">
      <w:pPr>
        <w:pStyle w:val="Heading1"/>
      </w:pPr>
      <w:r>
        <w:t>SQL patterns worth discussing</w:t>
      </w:r>
    </w:p>
    <w:p w14:paraId="673C7E87" w14:textId="77777777" w:rsidR="000625EE" w:rsidRDefault="000625EE" w:rsidP="000625EE">
      <w:r>
        <w:t xml:space="preserve">CTEs: compute study-level patient and site counts before joining to </w:t>
      </w:r>
      <w:proofErr w:type="spellStart"/>
      <w:r>
        <w:t>clinical_studies</w:t>
      </w:r>
      <w:proofErr w:type="spellEnd"/>
      <w:r>
        <w:t>. COUNT(DISTINCT): avoid duplicate patients/sites in reporting. COALESCE: show zero counts for studies with no matching enrollments. MERGE: update existing keys and insert missing keys. SAFE_CAST: handle malformed input types without query failure, while monitoring unexpected NULL conversions. ROW_NUMBER: deduplicate per primary key. QUALIFY: optional alternative syntax for filtering windowed results.</w:t>
      </w:r>
    </w:p>
    <w:p w14:paraId="16CEDE1B" w14:textId="77777777" w:rsidR="000625EE" w:rsidRDefault="000625EE" w:rsidP="000625EE">
      <w:pPr>
        <w:pStyle w:val="Heading1"/>
      </w:pPr>
      <w:r>
        <w:t>Gold SQL example</w:t>
      </w:r>
    </w:p>
    <w:p w14:paraId="192B7C37" w14:textId="77777777" w:rsidR="000625EE" w:rsidRDefault="000625EE" w:rsidP="000625EE">
      <w:r>
        <w:t xml:space="preserve">WITH </w:t>
      </w:r>
      <w:proofErr w:type="spellStart"/>
      <w:r>
        <w:t>patient_counts</w:t>
      </w:r>
      <w:proofErr w:type="spellEnd"/>
      <w:r>
        <w:t xml:space="preserve"> AS (SELECT </w:t>
      </w:r>
      <w:proofErr w:type="spellStart"/>
      <w:r>
        <w:t>study_id</w:t>
      </w:r>
      <w:proofErr w:type="spellEnd"/>
      <w:r>
        <w:t xml:space="preserve">, COUNT(DISTINCT </w:t>
      </w:r>
      <w:proofErr w:type="spellStart"/>
      <w:r>
        <w:t>patient_id</w:t>
      </w:r>
      <w:proofErr w:type="spellEnd"/>
      <w:r>
        <w:t xml:space="preserve">) AS </w:t>
      </w:r>
      <w:proofErr w:type="spellStart"/>
      <w:r>
        <w:t>total_patients</w:t>
      </w:r>
      <w:proofErr w:type="spellEnd"/>
      <w:r>
        <w:t xml:space="preserve"> FROM `</w:t>
      </w:r>
      <w:proofErr w:type="spellStart"/>
      <w:r>
        <w:t>vaarahigcpproject.paraxel_silver.patient_enrollments</w:t>
      </w:r>
      <w:proofErr w:type="spellEnd"/>
      <w:r>
        <w:t xml:space="preserve">` WHERE </w:t>
      </w:r>
      <w:proofErr w:type="spellStart"/>
      <w:r>
        <w:t>enrollment_status</w:t>
      </w:r>
      <w:proofErr w:type="spellEnd"/>
      <w:r>
        <w:t xml:space="preserve"> IN ('active', 'completed') GROUP BY </w:t>
      </w:r>
      <w:proofErr w:type="spellStart"/>
      <w:r>
        <w:t>study_id</w:t>
      </w:r>
      <w:proofErr w:type="spellEnd"/>
      <w:r>
        <w:t xml:space="preserve">), </w:t>
      </w:r>
      <w:proofErr w:type="spellStart"/>
      <w:r>
        <w:t>site_counts</w:t>
      </w:r>
      <w:proofErr w:type="spellEnd"/>
      <w:r>
        <w:t xml:space="preserve"> AS (SELECT </w:t>
      </w:r>
      <w:proofErr w:type="spellStart"/>
      <w:r>
        <w:t>study_id</w:t>
      </w:r>
      <w:proofErr w:type="spellEnd"/>
      <w:r>
        <w:t xml:space="preserve">, COUNT(DISTINCT </w:t>
      </w:r>
      <w:proofErr w:type="spellStart"/>
      <w:r>
        <w:t>site_id</w:t>
      </w:r>
      <w:proofErr w:type="spellEnd"/>
      <w:r>
        <w:t xml:space="preserve">) AS </w:t>
      </w:r>
      <w:proofErr w:type="spellStart"/>
      <w:r>
        <w:t>total_sites</w:t>
      </w:r>
      <w:proofErr w:type="spellEnd"/>
      <w:r>
        <w:t xml:space="preserve"> FROM `</w:t>
      </w:r>
      <w:proofErr w:type="spellStart"/>
      <w:r>
        <w:t>vaarahigcpproject.paraxel_silver.clinical_sites</w:t>
      </w:r>
      <w:proofErr w:type="spellEnd"/>
      <w:r>
        <w:t xml:space="preserve">` GROUP BY </w:t>
      </w:r>
      <w:proofErr w:type="spellStart"/>
      <w:r>
        <w:t>study_id</w:t>
      </w:r>
      <w:proofErr w:type="spellEnd"/>
      <w:r>
        <w:t xml:space="preserve">) SELECT </w:t>
      </w:r>
      <w:proofErr w:type="spellStart"/>
      <w:r>
        <w:t>s.study_id</w:t>
      </w:r>
      <w:proofErr w:type="spellEnd"/>
      <w:r>
        <w:t xml:space="preserve">, </w:t>
      </w:r>
      <w:proofErr w:type="spellStart"/>
      <w:r>
        <w:t>s.study_title</w:t>
      </w:r>
      <w:proofErr w:type="spellEnd"/>
      <w:r>
        <w:t xml:space="preserve">, COALESCE(p.total_patients,0) AS </w:t>
      </w:r>
      <w:proofErr w:type="spellStart"/>
      <w:r>
        <w:t>total_patients</w:t>
      </w:r>
      <w:proofErr w:type="spellEnd"/>
      <w:r>
        <w:t xml:space="preserve">, COALESCE(c.total_sites,0) AS </w:t>
      </w:r>
      <w:proofErr w:type="spellStart"/>
      <w:r>
        <w:t>total_sites</w:t>
      </w:r>
      <w:proofErr w:type="spellEnd"/>
      <w:r>
        <w:t xml:space="preserve"> FROM `</w:t>
      </w:r>
      <w:proofErr w:type="spellStart"/>
      <w:r>
        <w:t>vaarahigcpproject.paraxel_silver.clinical_studies</w:t>
      </w:r>
      <w:proofErr w:type="spellEnd"/>
      <w:r>
        <w:t xml:space="preserve">` s LEFT JOIN </w:t>
      </w:r>
      <w:proofErr w:type="spellStart"/>
      <w:r>
        <w:t>patient_counts</w:t>
      </w:r>
      <w:proofErr w:type="spellEnd"/>
      <w:r>
        <w:t xml:space="preserve"> p USING(</w:t>
      </w:r>
      <w:proofErr w:type="spellStart"/>
      <w:r>
        <w:t>study_id</w:t>
      </w:r>
      <w:proofErr w:type="spellEnd"/>
      <w:r>
        <w:t xml:space="preserve">) LEFT JOIN </w:t>
      </w:r>
      <w:proofErr w:type="spellStart"/>
      <w:r>
        <w:t>site_counts</w:t>
      </w:r>
      <w:proofErr w:type="spellEnd"/>
      <w:r>
        <w:t xml:space="preserve"> c USING(</w:t>
      </w:r>
      <w:proofErr w:type="spellStart"/>
      <w:r>
        <w:t>study_id</w:t>
      </w:r>
      <w:proofErr w:type="spellEnd"/>
      <w:r>
        <w:t>);</w:t>
      </w:r>
    </w:p>
    <w:p w14:paraId="34490B9E" w14:textId="77777777" w:rsidR="000625EE" w:rsidRDefault="000625EE" w:rsidP="000625EE">
      <w:pPr>
        <w:pStyle w:val="Heading1"/>
      </w:pPr>
      <w:r>
        <w:lastRenderedPageBreak/>
        <w:t>60-second architecture interview answer</w:t>
      </w:r>
    </w:p>
    <w:p w14:paraId="714F8ABB" w14:textId="77777777" w:rsidR="000625EE" w:rsidRDefault="000625EE" w:rsidP="000625EE">
      <w:r>
        <w:t xml:space="preserve">I implemented an hourly GCP clinical pipeline with Cloud Composer coordinating Cloud Run, GCS and </w:t>
      </w:r>
      <w:proofErr w:type="spellStart"/>
      <w:r>
        <w:t>BigQuery</w:t>
      </w:r>
      <w:proofErr w:type="spellEnd"/>
      <w:r>
        <w:t>. The generator writes 12 batch-scoped clinical feeds to GCS. Airflow validates and stages them, compares incremental changes, verifies a dry-run, archives Bronze and applies a guarded MERGE. The Silver stage uses target schema metadata for data typing, normalization, deduplication and MERGE. Gold standard/materialized views provide enrollment and treatment reporting. The pipeline includes retry logic, audit records and read-only test modes.</w:t>
      </w:r>
    </w:p>
    <w:p w14:paraId="138A1C13" w14:textId="77777777" w:rsidR="000625EE" w:rsidRDefault="000625EE" w:rsidP="000625EE">
      <w:pPr>
        <w:pStyle w:val="Heading1"/>
      </w:pPr>
      <w:r>
        <w:t>CAR: complex incremental MERGE</w:t>
      </w:r>
    </w:p>
    <w:p w14:paraId="3463CD5C" w14:textId="77777777" w:rsidR="000625EE" w:rsidRDefault="000625EE" w:rsidP="000625EE">
      <w:r>
        <w:t>Context: clinical feeds contain both existing and new study records. Action: compared staging with Bronze, categorized new/changed/unchanged, verified dry-run totals, archived Bronze, then ran a guarded MERGE. Result: one observed batch had 1,652 inserts and 3,858 changes while 49,595 rows were unchanged, reducing unnecessary insert behavior and keeping an archive for recovery.</w:t>
      </w:r>
    </w:p>
    <w:p w14:paraId="73CA0EB2" w14:textId="77777777" w:rsidR="000625EE" w:rsidRDefault="000625EE" w:rsidP="000625EE">
      <w:pPr>
        <w:pStyle w:val="Heading1"/>
      </w:pPr>
      <w:r>
        <w:t>CAR: Silver failure resolution</w:t>
      </w:r>
    </w:p>
    <w:p w14:paraId="29A2BF6C" w14:textId="77777777" w:rsidR="000625EE" w:rsidRDefault="000625EE" w:rsidP="000625EE">
      <w:r>
        <w:t xml:space="preserve">Context: the </w:t>
      </w:r>
      <w:proofErr w:type="gramStart"/>
      <w:r>
        <w:t>Silver</w:t>
      </w:r>
      <w:proofErr w:type="gramEnd"/>
      <w:r>
        <w:t xml:space="preserve"> task stopped after four successful tables. Action: traced </w:t>
      </w:r>
      <w:proofErr w:type="spellStart"/>
      <w:r>
        <w:t>BigQuery</w:t>
      </w:r>
      <w:proofErr w:type="spellEnd"/>
      <w:r>
        <w:t xml:space="preserve"> </w:t>
      </w:r>
      <w:proofErr w:type="spellStart"/>
      <w:r>
        <w:t>BadRequest</w:t>
      </w:r>
      <w:proofErr w:type="spellEnd"/>
      <w:r>
        <w:t xml:space="preserve"> Type not found: FLOAT, corrected generated type mapping to FLOAT64, deployed the module, and reran the task. Result: logs reported successful MERGEs across all 12 Silver tables. Lesson: schema-driven SQL needs canonical </w:t>
      </w:r>
      <w:proofErr w:type="spellStart"/>
      <w:r>
        <w:t>BigQuery</w:t>
      </w:r>
      <w:proofErr w:type="spellEnd"/>
      <w:r>
        <w:t xml:space="preserve"> type names and task-level retry safety.</w:t>
      </w:r>
    </w:p>
    <w:p w14:paraId="63965658" w14:textId="77777777" w:rsidR="000625EE" w:rsidRDefault="000625EE" w:rsidP="000625EE">
      <w:pPr>
        <w:pStyle w:val="Heading1"/>
      </w:pPr>
      <w:r>
        <w:t>CAR: safe testing</w:t>
      </w:r>
    </w:p>
    <w:p w14:paraId="197B4C15" w14:textId="77777777" w:rsidR="000625EE" w:rsidRDefault="000625EE" w:rsidP="000625EE">
      <w:r>
        <w:t xml:space="preserve">Context: we needed to validate incremental behavior without changing Bronze. Action: separated </w:t>
      </w:r>
      <w:proofErr w:type="spellStart"/>
      <w:r>
        <w:t>test_existing_batch</w:t>
      </w:r>
      <w:proofErr w:type="spellEnd"/>
      <w:r>
        <w:t xml:space="preserve"> from </w:t>
      </w:r>
      <w:proofErr w:type="spellStart"/>
      <w:r>
        <w:t>apply_existing_batch</w:t>
      </w:r>
      <w:proofErr w:type="spellEnd"/>
      <w:r>
        <w:t xml:space="preserve">, required </w:t>
      </w:r>
      <w:proofErr w:type="spellStart"/>
      <w:r>
        <w:t>confirm_live_merge</w:t>
      </w:r>
      <w:proofErr w:type="spellEnd"/>
      <w:r>
        <w:t xml:space="preserve">=true for live manual execution, and routed read-only runs to </w:t>
      </w:r>
      <w:proofErr w:type="spellStart"/>
      <w:r>
        <w:t>skip_live_merge</w:t>
      </w:r>
      <w:proofErr w:type="spellEnd"/>
      <w:r>
        <w:t>. Result: the test execution skipped live MERGE as designed, demonstrating a controlled release path.</w:t>
      </w:r>
    </w:p>
    <w:p w14:paraId="2A227A80" w14:textId="77777777" w:rsidR="000625EE" w:rsidRDefault="000625EE" w:rsidP="000625EE">
      <w:pPr>
        <w:pStyle w:val="Heading1"/>
      </w:pPr>
      <w:r>
        <w:t xml:space="preserve">Interview Q&amp;A: Why GCS before </w:t>
      </w:r>
      <w:proofErr w:type="spellStart"/>
      <w:r>
        <w:t>BigQuery</w:t>
      </w:r>
      <w:proofErr w:type="spellEnd"/>
      <w:r>
        <w:t>?</w:t>
      </w:r>
    </w:p>
    <w:p w14:paraId="07C2552C" w14:textId="77777777" w:rsidR="000625EE" w:rsidRDefault="000625EE" w:rsidP="000625EE">
      <w:r>
        <w:t xml:space="preserve">GCS provides durable landing, </w:t>
      </w:r>
      <w:proofErr w:type="spellStart"/>
      <w:r>
        <w:t>replayability</w:t>
      </w:r>
      <w:proofErr w:type="spellEnd"/>
      <w:r>
        <w:t xml:space="preserve"> and a clear separation between source delivery and warehouse processing. It also keeps source batch files available if downstream loading fails.</w:t>
      </w:r>
    </w:p>
    <w:p w14:paraId="454A3633" w14:textId="77777777" w:rsidR="000625EE" w:rsidRDefault="000625EE" w:rsidP="000625EE">
      <w:pPr>
        <w:pStyle w:val="Heading1"/>
      </w:pPr>
      <w:r>
        <w:t xml:space="preserve">Interview Q&amp;A: Why Composer rather than </w:t>
      </w:r>
      <w:proofErr w:type="spellStart"/>
      <w:r>
        <w:t>cron</w:t>
      </w:r>
      <w:proofErr w:type="spellEnd"/>
      <w:r>
        <w:t>?</w:t>
      </w:r>
    </w:p>
    <w:p w14:paraId="4B0E2BBA" w14:textId="77777777" w:rsidR="000625EE" w:rsidRDefault="000625EE" w:rsidP="000625EE">
      <w:r>
        <w:t xml:space="preserve">Composer manages a multi-stage DAG with branches, retries, task dependencies, cloud operators and observable task histories; </w:t>
      </w:r>
      <w:proofErr w:type="spellStart"/>
      <w:r>
        <w:t>cron</w:t>
      </w:r>
      <w:proofErr w:type="spellEnd"/>
      <w:r>
        <w:t xml:space="preserve"> alone would require custom dependency and recovery logic.</w:t>
      </w:r>
    </w:p>
    <w:p w14:paraId="79B0594E" w14:textId="77777777" w:rsidR="000625EE" w:rsidRDefault="000625EE" w:rsidP="000625EE">
      <w:pPr>
        <w:pStyle w:val="Heading1"/>
      </w:pPr>
      <w:r>
        <w:t xml:space="preserve">Interview Q&amp;A: Why </w:t>
      </w:r>
      <w:proofErr w:type="spellStart"/>
      <w:r>
        <w:t>BigQuery</w:t>
      </w:r>
      <w:proofErr w:type="spellEnd"/>
      <w:r>
        <w:t xml:space="preserve"> MERGE?</w:t>
      </w:r>
    </w:p>
    <w:p w14:paraId="7D5F0443" w14:textId="77777777" w:rsidR="000625EE" w:rsidRDefault="000625EE" w:rsidP="000625EE">
      <w:r>
        <w:t xml:space="preserve">MERGE combines conditional UPDATE and INSERT in a single table operation, supporting incremental </w:t>
      </w:r>
      <w:proofErr w:type="spellStart"/>
      <w:r>
        <w:t>upserts</w:t>
      </w:r>
      <w:proofErr w:type="spellEnd"/>
      <w:r>
        <w:t>. Source uniqueness and deterministic matching remain important.</w:t>
      </w:r>
    </w:p>
    <w:p w14:paraId="41337327" w14:textId="77777777" w:rsidR="000625EE" w:rsidRDefault="000625EE" w:rsidP="000625EE">
      <w:pPr>
        <w:pStyle w:val="Heading1"/>
      </w:pPr>
      <w:r>
        <w:t xml:space="preserve">Interview Q&amp;A: What is the </w:t>
      </w:r>
      <w:proofErr w:type="gramStart"/>
      <w:r>
        <w:t>Gold</w:t>
      </w:r>
      <w:proofErr w:type="gramEnd"/>
      <w:r>
        <w:t xml:space="preserve"> layer?</w:t>
      </w:r>
    </w:p>
    <w:p w14:paraId="6DD57FE6" w14:textId="77777777" w:rsidR="000625EE" w:rsidRDefault="000625EE" w:rsidP="000625EE">
      <w:r>
        <w:t xml:space="preserve">Business-facing </w:t>
      </w:r>
      <w:proofErr w:type="spellStart"/>
      <w:r>
        <w:t>BigQuery</w:t>
      </w:r>
      <w:proofErr w:type="spellEnd"/>
      <w:r>
        <w:t xml:space="preserve"> views and materialized views built on Silver. Existing examples summarize study enrollment, treatment-arm counts, event monitoring and enrollment status. The standard </w:t>
      </w:r>
      <w:r>
        <w:lastRenderedPageBreak/>
        <w:t xml:space="preserve">views automatically query current </w:t>
      </w:r>
      <w:proofErr w:type="gramStart"/>
      <w:r>
        <w:t>Silver</w:t>
      </w:r>
      <w:proofErr w:type="gramEnd"/>
      <w:r>
        <w:t xml:space="preserve"> data; materialized views follow their configured refresh behavior.</w:t>
      </w:r>
    </w:p>
    <w:p w14:paraId="32988780" w14:textId="77777777" w:rsidR="000625EE" w:rsidRDefault="000625EE" w:rsidP="000625EE">
      <w:pPr>
        <w:pStyle w:val="Heading1"/>
      </w:pPr>
      <w:r>
        <w:t>Interview Q&amp;A: What was not implemented?</w:t>
      </w:r>
    </w:p>
    <w:p w14:paraId="2093178A" w14:textId="77777777" w:rsidR="000625EE" w:rsidRDefault="000625EE" w:rsidP="000625EE">
      <w:r>
        <w:t>Do not claim production Spark joins, Dataflow, Pub/Sub, source SFTP, 700-study production scale, star/snowflake marts, SCD Type 2, policy-tag masking, CMEK, verified partition/clustering, or quantified cost/latency improvements unless independently demonstrated for this exact project.</w:t>
      </w:r>
    </w:p>
    <w:p w14:paraId="45FABB09" w14:textId="77777777" w:rsidR="000625EE" w:rsidRDefault="000625EE" w:rsidP="000625EE">
      <w:pPr>
        <w:pStyle w:val="Heading1"/>
      </w:pPr>
      <w:r>
        <w:t>Final quick-reference checklist</w:t>
      </w:r>
    </w:p>
    <w:p w14:paraId="3EE6210F" w14:textId="77777777" w:rsidR="000625EE" w:rsidRDefault="000625EE" w:rsidP="000625EE">
      <w:r>
        <w:t xml:space="preserve">Project </w:t>
      </w:r>
      <w:proofErr w:type="spellStart"/>
      <w:r>
        <w:t>vaarahigcpproject</w:t>
      </w:r>
      <w:proofErr w:type="spellEnd"/>
      <w:r>
        <w:t xml:space="preserve"> | Region us-central1 | Composer </w:t>
      </w:r>
      <w:proofErr w:type="spellStart"/>
      <w:r>
        <w:t>paraxelairflow</w:t>
      </w:r>
      <w:proofErr w:type="spellEnd"/>
      <w:r>
        <w:t xml:space="preserve"> | DAG </w:t>
      </w:r>
      <w:proofErr w:type="spellStart"/>
      <w:r>
        <w:t>clinical_data_pipeline</w:t>
      </w:r>
      <w:proofErr w:type="spellEnd"/>
      <w:r>
        <w:t xml:space="preserve"> | GCS personalproject_1 | Bronze </w:t>
      </w:r>
      <w:proofErr w:type="spellStart"/>
      <w:r>
        <w:t>paraxel_bronze</w:t>
      </w:r>
      <w:proofErr w:type="spellEnd"/>
      <w:r>
        <w:t xml:space="preserve"> | Silver </w:t>
      </w:r>
      <w:proofErr w:type="spellStart"/>
      <w:r>
        <w:t>paraxel_silver</w:t>
      </w:r>
      <w:proofErr w:type="spellEnd"/>
      <w:r>
        <w:t xml:space="preserve"> | Gold </w:t>
      </w:r>
      <w:proofErr w:type="spellStart"/>
      <w:r>
        <w:t>paraxel_gold</w:t>
      </w:r>
      <w:proofErr w:type="spellEnd"/>
      <w:r>
        <w:t xml:space="preserve"> | Audit </w:t>
      </w:r>
      <w:proofErr w:type="spellStart"/>
      <w:r>
        <w:t>clinical_</w:t>
      </w:r>
      <w:proofErr w:type="gramStart"/>
      <w:r>
        <w:t>control.incremental</w:t>
      </w:r>
      <w:proofErr w:type="gramEnd"/>
      <w:r>
        <w:t>_merge_audit</w:t>
      </w:r>
      <w:proofErr w:type="spellEnd"/>
      <w:r>
        <w:t xml:space="preserve"> | 12 clinical tables | Hourly schedule | Branch modes normal, </w:t>
      </w:r>
      <w:proofErr w:type="spellStart"/>
      <w:r>
        <w:t>test_existing_batch</w:t>
      </w:r>
      <w:proofErr w:type="spellEnd"/>
      <w:r>
        <w:t xml:space="preserve">, </w:t>
      </w:r>
      <w:proofErr w:type="spellStart"/>
      <w:r>
        <w:t>apply_existing_batch</w:t>
      </w:r>
      <w:proofErr w:type="spellEnd"/>
      <w:r>
        <w:t xml:space="preserve"> | Final observed Silver task success across 12 tables.</w:t>
      </w:r>
    </w:p>
    <w:p w14:paraId="4B90E7A8" w14:textId="77777777" w:rsidR="000625EE" w:rsidRDefault="000625EE"/>
    <w:sectPr w:rsidR="000625EE" w:rsidSect="00034616">
      <w:pgSz w:w="12240" w:h="15840"/>
      <w:pgMar w:top="1080" w:right="1800" w:bottom="936"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684462">
    <w:abstractNumId w:val="8"/>
  </w:num>
  <w:num w:numId="2" w16cid:durableId="646012826">
    <w:abstractNumId w:val="6"/>
  </w:num>
  <w:num w:numId="3" w16cid:durableId="1418165007">
    <w:abstractNumId w:val="5"/>
  </w:num>
  <w:num w:numId="4" w16cid:durableId="300037203">
    <w:abstractNumId w:val="4"/>
  </w:num>
  <w:num w:numId="5" w16cid:durableId="176307462">
    <w:abstractNumId w:val="7"/>
  </w:num>
  <w:num w:numId="6" w16cid:durableId="1499930588">
    <w:abstractNumId w:val="3"/>
  </w:num>
  <w:num w:numId="7" w16cid:durableId="2009553568">
    <w:abstractNumId w:val="2"/>
  </w:num>
  <w:num w:numId="8" w16cid:durableId="289823626">
    <w:abstractNumId w:val="1"/>
  </w:num>
  <w:num w:numId="9" w16cid:durableId="39477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5EE"/>
    <w:rsid w:val="0015074B"/>
    <w:rsid w:val="0029639D"/>
    <w:rsid w:val="00326F90"/>
    <w:rsid w:val="007A5EFC"/>
    <w:rsid w:val="00AA1D8D"/>
    <w:rsid w:val="00B47730"/>
    <w:rsid w:val="00CB0664"/>
    <w:rsid w:val="00DC45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35EAF"/>
  <w14:defaultImageDpi w14:val="300"/>
  <w15:docId w15:val="{00101AC7-6C62-426A-9339-914E5D266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0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40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2603</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2026-10-20T13:42:00Z</dcterms:created>
  <dcterms:modified xsi:type="dcterms:W3CDTF">2026-10-20T13:42:00Z</dcterms:modified>
  <cp:category/>
</cp:coreProperties>
</file>