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trd-technical-requirements-document"/>
    <w:p>
      <w:pPr>
        <w:pStyle w:val="Heading1"/>
      </w:pPr>
      <w:r>
        <w:t xml:space="preserve">TRD (Technical Requirements Document)</w:t>
      </w:r>
    </w:p>
    <w:bookmarkStart w:id="2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Next.js 15 with 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 UI</w:t>
      </w:r>
    </w:p>
    <w:p>
      <w:pPr>
        <w:pStyle w:val="Compact"/>
        <w:numPr>
          <w:ilvl w:val="0"/>
          <w:numId w:val="1001"/>
        </w:numPr>
      </w:pPr>
      <w:r>
        <w:t xml:space="preserve">React Query</w:t>
      </w:r>
    </w:p>
    <w:p>
      <w:pPr>
        <w:pStyle w:val="Compact"/>
        <w:numPr>
          <w:ilvl w:val="0"/>
          <w:numId w:val="1001"/>
        </w:numPr>
      </w:pPr>
      <w:r>
        <w:t xml:space="preserve">Zustand for state management</w:t>
      </w:r>
    </w:p>
    <w:p>
      <w:r>
        <w:pict>
          <v:rect style="width:0;height:1.5pt" o:hralign="center" o:hrstd="t" o:hr="t"/>
        </w:pict>
      </w:r>
    </w:p>
    <w:bookmarkEnd w:id="20"/>
    <w:bookmarkStart w:id="2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Python FastAPI</w:t>
      </w:r>
    </w:p>
    <w:p>
      <w:pPr>
        <w:pStyle w:val="Compact"/>
        <w:numPr>
          <w:ilvl w:val="0"/>
          <w:numId w:val="1002"/>
        </w:numPr>
      </w:pPr>
      <w:r>
        <w:t xml:space="preserve">LangGraph workflow engine</w:t>
      </w:r>
    </w:p>
    <w:p>
      <w:pPr>
        <w:pStyle w:val="Compact"/>
        <w:numPr>
          <w:ilvl w:val="0"/>
          <w:numId w:val="1002"/>
        </w:numPr>
      </w:pPr>
      <w:r>
        <w:t xml:space="preserve">WebSocket support for real-time agent updates</w:t>
      </w:r>
    </w:p>
    <w:p>
      <w:r>
        <w:pict>
          <v:rect style="width:0;height:1.5pt" o:hralign="center" o:hrstd="t" o:hr="t"/>
        </w:pict>
      </w:r>
    </w:p>
    <w:bookmarkEnd w:id="21"/>
    <w:bookmarkStart w:id="25" w:name="database"/>
    <w:p>
      <w:pPr>
        <w:pStyle w:val="Heading2"/>
      </w:pPr>
      <w:r>
        <w:t xml:space="preserve">Database</w:t>
      </w:r>
    </w:p>
    <w:bookmarkStart w:id="22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Compact"/>
        <w:numPr>
          <w:ilvl w:val="0"/>
          <w:numId w:val="1003"/>
        </w:numPr>
      </w:pPr>
      <w:r>
        <w:t xml:space="preserve">Projects</w:t>
      </w:r>
    </w:p>
    <w:p>
      <w:pPr>
        <w:pStyle w:val="Compact"/>
        <w:numPr>
          <w:ilvl w:val="0"/>
          <w:numId w:val="1003"/>
        </w:numPr>
      </w:pPr>
      <w:r>
        <w:t xml:space="preserve">Sessions</w:t>
      </w:r>
    </w:p>
    <w:p>
      <w:pPr>
        <w:pStyle w:val="Compact"/>
        <w:numPr>
          <w:ilvl w:val="0"/>
          <w:numId w:val="1003"/>
        </w:numPr>
      </w:pPr>
      <w:r>
        <w:t xml:space="preserve">Agent execution history</w:t>
      </w:r>
    </w:p>
    <w:p>
      <w:pPr>
        <w:pStyle w:val="Compact"/>
        <w:numPr>
          <w:ilvl w:val="0"/>
          <w:numId w:val="1003"/>
        </w:numPr>
      </w:pPr>
      <w:r>
        <w:t xml:space="preserve">Logs</w:t>
      </w:r>
    </w:p>
    <w:bookmarkEnd w:id="22"/>
    <w:bookmarkStart w:id="23" w:name="qdrant"/>
    <w:p>
      <w:pPr>
        <w:pStyle w:val="Heading3"/>
      </w:pPr>
      <w:r>
        <w:t xml:space="preserve">Qdrant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4"/>
        </w:numPr>
      </w:pPr>
      <w:r>
        <w:t xml:space="preserve">Embeddings</w:t>
      </w:r>
    </w:p>
    <w:p>
      <w:pPr>
        <w:pStyle w:val="Compact"/>
        <w:numPr>
          <w:ilvl w:val="0"/>
          <w:numId w:val="1004"/>
        </w:numPr>
      </w:pPr>
      <w:r>
        <w:t xml:space="preserve">Semantic memory</w:t>
      </w:r>
    </w:p>
    <w:p>
      <w:pPr>
        <w:pStyle w:val="Compact"/>
        <w:numPr>
          <w:ilvl w:val="0"/>
          <w:numId w:val="1004"/>
        </w:numPr>
      </w:pPr>
      <w:r>
        <w:t xml:space="preserve">Repository knowledge</w:t>
      </w:r>
    </w:p>
    <w:bookmarkEnd w:id="23"/>
    <w:bookmarkStart w:id="24" w:name="neo4j"/>
    <w:p>
      <w:pPr>
        <w:pStyle w:val="Heading3"/>
      </w:pPr>
      <w:r>
        <w:t xml:space="preserve">Neo4j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5"/>
        </w:numPr>
      </w:pPr>
      <w:r>
        <w:t xml:space="preserve">File relationships</w:t>
      </w:r>
    </w:p>
    <w:p>
      <w:pPr>
        <w:pStyle w:val="Compact"/>
        <w:numPr>
          <w:ilvl w:val="0"/>
          <w:numId w:val="1005"/>
        </w:numPr>
      </w:pPr>
      <w:r>
        <w:t xml:space="preserve">Function dependencies</w:t>
      </w:r>
    </w:p>
    <w:p>
      <w:pPr>
        <w:pStyle w:val="Compact"/>
        <w:numPr>
          <w:ilvl w:val="0"/>
          <w:numId w:val="1005"/>
        </w:numPr>
      </w:pPr>
      <w:r>
        <w:t xml:space="preserve">Architecture memory graph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Better Auth</w:t>
      </w:r>
    </w:p>
    <w:p>
      <w:pPr>
        <w:pStyle w:val="Compact"/>
        <w:numPr>
          <w:ilvl w:val="0"/>
          <w:numId w:val="1006"/>
        </w:numPr>
      </w:pPr>
      <w:r>
        <w:t xml:space="preserve">Email and password authentication</w:t>
      </w:r>
    </w:p>
    <w:p>
      <w:pPr>
        <w:pStyle w:val="Compact"/>
        <w:numPr>
          <w:ilvl w:val="0"/>
          <w:numId w:val="1006"/>
        </w:numPr>
      </w:pPr>
      <w:r>
        <w:t xml:space="preserve">JWT-based sessions</w:t>
      </w:r>
    </w:p>
    <w:p>
      <w:r>
        <w:pict>
          <v:rect style="width:0;height:1.5pt" o:hralign="center" o:hrstd="t" o:hr="t"/>
        </w:pict>
      </w:r>
    </w:p>
    <w:bookmarkEnd w:id="26"/>
    <w:bookmarkStart w:id="31" w:name="hosting"/>
    <w:p>
      <w:pPr>
        <w:pStyle w:val="Heading2"/>
      </w:pPr>
      <w:r>
        <w:t xml:space="preserve">Hosting</w:t>
      </w:r>
    </w:p>
    <w:bookmarkStart w:id="27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07"/>
        </w:numPr>
      </w:pPr>
      <w:r>
        <w:t xml:space="preserve">Docker Compose</w:t>
      </w:r>
    </w:p>
    <w:bookmarkEnd w:id="27"/>
    <w:bookmarkStart w:id="28" w:name="production"/>
    <w:p>
      <w:pPr>
        <w:pStyle w:val="Heading3"/>
      </w:pPr>
      <w:r>
        <w:t xml:space="preserve">Production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Kubernetes (optional)</w:t>
      </w:r>
    </w:p>
    <w:bookmarkEnd w:id="28"/>
    <w:bookmarkStart w:id="29" w:name="frontend-hosting"/>
    <w:p>
      <w:pPr>
        <w:pStyle w:val="Heading3"/>
      </w:pPr>
      <w:r>
        <w:t xml:space="preserve">Frontend Hosting</w:t>
      </w:r>
    </w:p>
    <w:p>
      <w:pPr>
        <w:numPr>
          <w:ilvl w:val="0"/>
          <w:numId w:val="1009"/>
        </w:numPr>
      </w:pPr>
      <w:r>
        <w:t xml:space="preserve">Vercel (free tier)</w:t>
      </w:r>
      <w:r>
        <w:t xml:space="preserve"> </w:t>
      </w:r>
      <w:r>
        <w:t xml:space="preserve">or</w:t>
      </w:r>
    </w:p>
    <w:p>
      <w:pPr>
        <w:numPr>
          <w:ilvl w:val="0"/>
          <w:numId w:val="1009"/>
        </w:numPr>
      </w:pPr>
      <w:r>
        <w:t xml:space="preserve">Self-hosted using Docker</w:t>
      </w:r>
    </w:p>
    <w:bookmarkEnd w:id="29"/>
    <w:bookmarkStart w:id="30" w:name="backend-hosting"/>
    <w:p>
      <w:pPr>
        <w:pStyle w:val="Heading3"/>
      </w:pPr>
      <w:r>
        <w:t xml:space="preserve">Backend Hosting</w:t>
      </w:r>
    </w:p>
    <w:p>
      <w:pPr>
        <w:pStyle w:val="Compact"/>
        <w:numPr>
          <w:ilvl w:val="0"/>
          <w:numId w:val="1010"/>
        </w:numPr>
      </w:pPr>
      <w:r>
        <w:t xml:space="preserve">Self-hosted FastAPI server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hird-party-apis"/>
    <w:p>
      <w:pPr>
        <w:pStyle w:val="Heading2"/>
      </w:pPr>
      <w:r>
        <w:t xml:space="preserve">Third-Party APIs</w:t>
      </w:r>
    </w:p>
    <w:bookmarkStart w:id="32" w:name="none-required"/>
    <w:p>
      <w:pPr>
        <w:pStyle w:val="Heading3"/>
      </w:pPr>
      <w:r>
        <w:t xml:space="preserve">None Required</w:t>
      </w:r>
    </w:p>
    <w:p>
      <w:pPr>
        <w:pStyle w:val="FirstParagraph"/>
      </w:pPr>
      <w:r>
        <w:t xml:space="preserve">The system is designed to operate without paid APIs.</w:t>
      </w:r>
    </w:p>
    <w:bookmarkEnd w:id="32"/>
    <w:bookmarkStart w:id="33" w:name="optional-integrations"/>
    <w:p>
      <w:pPr>
        <w:pStyle w:val="Heading3"/>
      </w:pPr>
      <w:r>
        <w:t xml:space="preserve">Optional Integrations</w:t>
      </w:r>
    </w:p>
    <w:p>
      <w:pPr>
        <w:pStyle w:val="Compact"/>
        <w:numPr>
          <w:ilvl w:val="0"/>
          <w:numId w:val="1011"/>
        </w:numPr>
      </w:pPr>
      <w:r>
        <w:t xml:space="preserve">GitHub API (repository access)</w:t>
      </w:r>
    </w:p>
    <w:p>
      <w:pPr>
        <w:pStyle w:val="Compact"/>
        <w:numPr>
          <w:ilvl w:val="0"/>
          <w:numId w:val="1011"/>
        </w:numPr>
      </w:pPr>
      <w:r>
        <w:t xml:space="preserve">DuckDuckGo Search</w:t>
      </w:r>
    </w:p>
    <w:p>
      <w:pPr>
        <w:pStyle w:val="Compact"/>
        <w:numPr>
          <w:ilvl w:val="0"/>
          <w:numId w:val="1011"/>
        </w:numPr>
      </w:pPr>
      <w:r>
        <w:t xml:space="preserve">Tavily Search (optional)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ai-models"/>
    <w:p>
      <w:pPr>
        <w:pStyle w:val="Heading2"/>
      </w:pPr>
      <w:r>
        <w:t xml:space="preserve">AI Models</w:t>
      </w:r>
    </w:p>
    <w:p>
      <w:pPr>
        <w:pStyle w:val="FirstParagraph"/>
      </w:pPr>
      <w:r>
        <w:t xml:space="preserve">Run locally through Ollama:</w:t>
      </w:r>
    </w:p>
    <w:bookmarkStart w:id="35" w:name="qwen3-coder"/>
    <w:p>
      <w:pPr>
        <w:pStyle w:val="Heading3"/>
      </w:pPr>
      <w:r>
        <w:t xml:space="preserve">Qwen3-Coder</w:t>
      </w:r>
    </w:p>
    <w:p>
      <w:pPr>
        <w:pStyle w:val="FirstParagraph"/>
      </w:pPr>
      <w:r>
        <w:t xml:space="preserve">Primary coding model.</w:t>
      </w:r>
    </w:p>
    <w:bookmarkEnd w:id="35"/>
    <w:bookmarkStart w:id="36" w:name="deepseek-coder"/>
    <w:p>
      <w:pPr>
        <w:pStyle w:val="Heading3"/>
      </w:pPr>
      <w:r>
        <w:t xml:space="preserve">DeepSeek-Coder</w:t>
      </w:r>
    </w:p>
    <w:p>
      <w:pPr>
        <w:pStyle w:val="FirstParagraph"/>
      </w:pPr>
      <w:r>
        <w:t xml:space="preserve">Debugging and code generation.</w:t>
      </w:r>
    </w:p>
    <w:bookmarkEnd w:id="36"/>
    <w:bookmarkStart w:id="37" w:name="llama-3"/>
    <w:p>
      <w:pPr>
        <w:pStyle w:val="Heading3"/>
      </w:pPr>
      <w:r>
        <w:t xml:space="preserve">Llama 3</w:t>
      </w:r>
    </w:p>
    <w:p>
      <w:pPr>
        <w:pStyle w:val="FirstParagraph"/>
      </w:pPr>
      <w:r>
        <w:t xml:space="preserve">Reasoning tasks.</w:t>
      </w:r>
    </w:p>
    <w:bookmarkEnd w:id="37"/>
    <w:bookmarkStart w:id="38" w:name="gemma"/>
    <w:p>
      <w:pPr>
        <w:pStyle w:val="Heading3"/>
      </w:pPr>
      <w:r>
        <w:t xml:space="preserve">Gemma</w:t>
      </w:r>
    </w:p>
    <w:p>
      <w:pPr>
        <w:pStyle w:val="FirstParagraph"/>
      </w:pPr>
      <w:r>
        <w:t xml:space="preserve">Lightweight tasks.</w:t>
      </w:r>
    </w:p>
    <w:bookmarkEnd w:id="38"/>
    <w:bookmarkStart w:id="39" w:name="phi-4"/>
    <w:p>
      <w:pPr>
        <w:pStyle w:val="Heading3"/>
      </w:pPr>
      <w:r>
        <w:t xml:space="preserve">Phi-4</w:t>
      </w:r>
    </w:p>
    <w:p>
      <w:pPr>
        <w:pStyle w:val="FirstParagraph"/>
      </w:pPr>
      <w:r>
        <w:t xml:space="preserve">Planning and orchestration.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gent-framework"/>
    <w:p>
      <w:pPr>
        <w:pStyle w:val="Heading2"/>
      </w:pPr>
      <w:r>
        <w:t xml:space="preserve">Agent Framework</w:t>
      </w:r>
    </w:p>
    <w:p>
      <w:pPr>
        <w:pStyle w:val="Compact"/>
        <w:numPr>
          <w:ilvl w:val="0"/>
          <w:numId w:val="1012"/>
        </w:numPr>
      </w:pPr>
      <w:r>
        <w:t xml:space="preserve">LangGraph</w:t>
      </w:r>
    </w:p>
    <w:p>
      <w:pPr>
        <w:pStyle w:val="Compact"/>
        <w:numPr>
          <w:ilvl w:val="0"/>
          <w:numId w:val="1012"/>
        </w:numPr>
      </w:pPr>
      <w:r>
        <w:t xml:space="preserve">LangChain</w:t>
      </w:r>
    </w:p>
    <w:p>
      <w:pPr>
        <w:pStyle w:val="Compact"/>
        <w:numPr>
          <w:ilvl w:val="0"/>
          <w:numId w:val="1012"/>
        </w:numPr>
      </w:pPr>
      <w:r>
        <w:t xml:space="preserve">PydanticAI</w:t>
      </w:r>
    </w:p>
    <w:p>
      <w:r>
        <w:pict>
          <v:rect style="width:0;height:1.5pt" o:hralign="center" o:hrstd="t" o:hr="t"/>
        </w:pict>
      </w:r>
    </w:p>
    <w:bookmarkEnd w:id="41"/>
    <w:bookmarkStart w:id="44" w:name="key-libraries"/>
    <w:p>
      <w:pPr>
        <w:pStyle w:val="Heading2"/>
      </w:pPr>
      <w:r>
        <w:t xml:space="preserve">Key Libraries</w:t>
      </w:r>
    </w:p>
    <w:bookmarkStart w:id="42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t xml:space="preserve">TanStack Query</w:t>
      </w:r>
    </w:p>
    <w:p>
      <w:pPr>
        <w:pStyle w:val="Compact"/>
        <w:numPr>
          <w:ilvl w:val="0"/>
          <w:numId w:val="1013"/>
        </w:numPr>
      </w:pPr>
      <w:r>
        <w:t xml:space="preserve">Zod</w:t>
      </w:r>
    </w:p>
    <w:p>
      <w:pPr>
        <w:pStyle w:val="Compact"/>
        <w:numPr>
          <w:ilvl w:val="0"/>
          <w:numId w:val="1013"/>
        </w:numPr>
      </w:pPr>
      <w:r>
        <w:t xml:space="preserve">Lucide Icons</w:t>
      </w:r>
    </w:p>
    <w:p>
      <w:pPr>
        <w:pStyle w:val="Compact"/>
        <w:numPr>
          <w:ilvl w:val="0"/>
          <w:numId w:val="1013"/>
        </w:numPr>
      </w:pPr>
      <w:r>
        <w:t xml:space="preserve">React Hook Form</w:t>
      </w:r>
    </w:p>
    <w:p>
      <w:pPr>
        <w:pStyle w:val="Compact"/>
        <w:numPr>
          <w:ilvl w:val="0"/>
          <w:numId w:val="1013"/>
        </w:numPr>
      </w:pPr>
      <w:r>
        <w:t xml:space="preserve">Framer Motion</w:t>
      </w:r>
    </w:p>
    <w:p>
      <w:pPr>
        <w:pStyle w:val="Compact"/>
        <w:numPr>
          <w:ilvl w:val="0"/>
          <w:numId w:val="1013"/>
        </w:numPr>
      </w:pPr>
      <w:r>
        <w:t xml:space="preserve">Zustand</w:t>
      </w:r>
    </w:p>
    <w:bookmarkEnd w:id="42"/>
    <w:bookmarkStart w:id="43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FastAPI</w:t>
      </w:r>
    </w:p>
    <w:p>
      <w:pPr>
        <w:pStyle w:val="Compact"/>
        <w:numPr>
          <w:ilvl w:val="0"/>
          <w:numId w:val="1014"/>
        </w:numPr>
      </w:pPr>
      <w:r>
        <w:t xml:space="preserve">Pydantic</w:t>
      </w:r>
    </w:p>
    <w:p>
      <w:pPr>
        <w:pStyle w:val="Compact"/>
        <w:numPr>
          <w:ilvl w:val="0"/>
          <w:numId w:val="1014"/>
        </w:numPr>
      </w:pPr>
      <w:r>
        <w:t xml:space="preserve">SQLAlchemy</w:t>
      </w:r>
    </w:p>
    <w:p>
      <w:pPr>
        <w:pStyle w:val="Compact"/>
        <w:numPr>
          <w:ilvl w:val="0"/>
          <w:numId w:val="1014"/>
        </w:numPr>
      </w:pPr>
      <w:r>
        <w:t xml:space="preserve">Alembic</w:t>
      </w:r>
    </w:p>
    <w:p>
      <w:pPr>
        <w:pStyle w:val="Compact"/>
        <w:numPr>
          <w:ilvl w:val="0"/>
          <w:numId w:val="1014"/>
        </w:numPr>
      </w:pPr>
      <w:r>
        <w:t xml:space="preserve">LangGraph</w:t>
      </w:r>
    </w:p>
    <w:p>
      <w:pPr>
        <w:pStyle w:val="Compact"/>
        <w:numPr>
          <w:ilvl w:val="0"/>
          <w:numId w:val="1014"/>
        </w:numPr>
      </w:pPr>
      <w:r>
        <w:t xml:space="preserve">LangChain</w:t>
      </w:r>
    </w:p>
    <w:p>
      <w:pPr>
        <w:pStyle w:val="Compact"/>
        <w:numPr>
          <w:ilvl w:val="0"/>
          <w:numId w:val="1014"/>
        </w:numPr>
      </w:pPr>
      <w:r>
        <w:t xml:space="preserve">Tree-Sitter</w:t>
      </w:r>
    </w:p>
    <w:p>
      <w:pPr>
        <w:pStyle w:val="Compact"/>
        <w:numPr>
          <w:ilvl w:val="0"/>
          <w:numId w:val="1014"/>
        </w:numPr>
      </w:pPr>
      <w:r>
        <w:t xml:space="preserve">LlamaIndex</w:t>
      </w:r>
    </w:p>
    <w:p>
      <w:pPr>
        <w:pStyle w:val="Compact"/>
        <w:numPr>
          <w:ilvl w:val="0"/>
          <w:numId w:val="1014"/>
        </w:numPr>
      </w:pPr>
      <w:r>
        <w:t xml:space="preserve">NetworkX</w:t>
      </w:r>
    </w:p>
    <w:p>
      <w:pPr>
        <w:pStyle w:val="Compact"/>
        <w:numPr>
          <w:ilvl w:val="0"/>
          <w:numId w:val="1014"/>
        </w:numPr>
      </w:pPr>
      <w:r>
        <w:t xml:space="preserve">Pytest</w:t>
      </w:r>
    </w:p>
    <w:p>
      <w:pPr>
        <w:pStyle w:val="Compact"/>
        <w:numPr>
          <w:ilvl w:val="0"/>
          <w:numId w:val="1014"/>
        </w:numPr>
      </w:pPr>
      <w:r>
        <w:t xml:space="preserve">Ruff</w:t>
      </w:r>
    </w:p>
    <w:p>
      <w:pPr>
        <w:pStyle w:val="Compact"/>
        <w:numPr>
          <w:ilvl w:val="0"/>
          <w:numId w:val="1014"/>
        </w:numPr>
      </w:pPr>
      <w:r>
        <w:t xml:space="preserve">Mypy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andbox-execution"/>
    <w:p>
      <w:pPr>
        <w:pStyle w:val="Heading2"/>
      </w:pPr>
      <w:r>
        <w:t xml:space="preserve">Sandbox Execution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Podman</w:t>
      </w:r>
    </w:p>
    <w:p>
      <w:pPr>
        <w:pStyle w:val="FirstParagraph"/>
      </w:pPr>
      <w:r>
        <w:t xml:space="preserve">Generated code runs inside isolated containers.</w:t>
      </w:r>
    </w:p>
    <w:p>
      <w:r>
        <w:pict>
          <v:rect style="width:0;height:1.5pt" o:hralign="center" o:hrstd="t" o:hr="t"/>
        </w:pict>
      </w:r>
    </w:p>
    <w:bookmarkEnd w:id="45"/>
    <w:bookmarkStart w:id="46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6"/>
        </w:numPr>
      </w:pPr>
      <w:r>
        <w:t xml:space="preserve">Prometheus</w:t>
      </w:r>
    </w:p>
    <w:p>
      <w:pPr>
        <w:pStyle w:val="Compact"/>
        <w:numPr>
          <w:ilvl w:val="0"/>
          <w:numId w:val="1016"/>
        </w:numPr>
      </w:pPr>
      <w:r>
        <w:t xml:space="preserve">Grafana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17"/>
        </w:numPr>
      </w:pPr>
      <w:r>
        <w:t xml:space="preserve">Token usage</w:t>
      </w:r>
    </w:p>
    <w:p>
      <w:pPr>
        <w:pStyle w:val="Compact"/>
        <w:numPr>
          <w:ilvl w:val="0"/>
          <w:numId w:val="1017"/>
        </w:numPr>
      </w:pPr>
      <w:r>
        <w:t xml:space="preserve">Execution time</w:t>
      </w:r>
    </w:p>
    <w:p>
      <w:pPr>
        <w:pStyle w:val="Compact"/>
        <w:numPr>
          <w:ilvl w:val="0"/>
          <w:numId w:val="1017"/>
        </w:numPr>
      </w:pPr>
      <w:r>
        <w:t xml:space="preserve">Agent success rates</w:t>
      </w:r>
    </w:p>
    <w:p>
      <w:pPr>
        <w:pStyle w:val="Compact"/>
        <w:numPr>
          <w:ilvl w:val="0"/>
          <w:numId w:val="1017"/>
        </w:numPr>
      </w:pPr>
      <w:r>
        <w:t xml:space="preserve">System health</w:t>
      </w:r>
    </w:p>
    <w:p>
      <w:r>
        <w:pict>
          <v:rect style="width:0;height:1.5pt" o:hralign="center" o:hrstd="t" o:hr="t"/>
        </w:pict>
      </w:r>
    </w:p>
    <w:bookmarkEnd w:id="46"/>
    <w:bookmarkStart w:id="49" w:name="environment-variables"/>
    <w:p>
      <w:pPr>
        <w:pStyle w:val="Heading2"/>
      </w:pPr>
      <w:r>
        <w:t xml:space="preserve">Environment Variables</w:t>
      </w:r>
    </w:p>
    <w:bookmarkStart w:id="47" w:name="backend-2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QDRANT_URL=</w:t>
      </w:r>
      <w:r>
        <w:br/>
      </w:r>
      <w:r>
        <w:rPr>
          <w:rStyle w:val="VerbatimChar"/>
        </w:rPr>
        <w:t xml:space="preserve">QDRANT_API_KEY=</w:t>
      </w:r>
      <w:r>
        <w:br/>
      </w:r>
      <w:r>
        <w:rPr>
          <w:rStyle w:val="VerbatimChar"/>
        </w:rPr>
        <w:t xml:space="preserve">NEO4J_URI=</w:t>
      </w:r>
      <w:r>
        <w:br/>
      </w:r>
      <w:r>
        <w:rPr>
          <w:rStyle w:val="VerbatimChar"/>
        </w:rPr>
        <w:t xml:space="preserve">NEO4J_USERNAME=</w:t>
      </w:r>
      <w:r>
        <w:br/>
      </w:r>
      <w:r>
        <w:rPr>
          <w:rStyle w:val="VerbatimChar"/>
        </w:rPr>
        <w:t xml:space="preserve">NEO4J_PASSWORD=</w:t>
      </w:r>
      <w:r>
        <w:br/>
      </w:r>
      <w:r>
        <w:rPr>
          <w:rStyle w:val="VerbatimChar"/>
        </w:rPr>
        <w:t xml:space="preserve">JWT_SECRET=</w:t>
      </w:r>
      <w:r>
        <w:br/>
      </w:r>
      <w:r>
        <w:rPr>
          <w:rStyle w:val="VerbatimChar"/>
        </w:rPr>
        <w:t xml:space="preserve">OLLAMA_HOST=</w:t>
      </w:r>
      <w:r>
        <w:br/>
      </w:r>
      <w:r>
        <w:rPr>
          <w:rStyle w:val="VerbatimChar"/>
        </w:rPr>
        <w:t xml:space="preserve">GITHUB_TOKEN=</w:t>
      </w:r>
    </w:p>
    <w:bookmarkEnd w:id="47"/>
    <w:bookmarkStart w:id="48" w:name="frontend-2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NEXT_PUBLIC_API_URL=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constraints"/>
    <w:p>
      <w:pPr>
        <w:pStyle w:val="Heading2"/>
      </w:pPr>
      <w:r>
        <w:t xml:space="preserve">Constraints</w:t>
      </w:r>
    </w:p>
    <w:bookmarkStart w:id="50" w:name="must-remain-free."/>
    <w:p>
      <w:pPr>
        <w:pStyle w:val="Heading3"/>
      </w:pPr>
      <w:r>
        <w:t xml:space="preserve">Must remain free.</w:t>
      </w:r>
    </w:p>
    <w:bookmarkEnd w:id="50"/>
    <w:bookmarkStart w:id="51" w:name="must-support-self-hosting."/>
    <w:p>
      <w:pPr>
        <w:pStyle w:val="Heading3"/>
      </w:pPr>
      <w:r>
        <w:t xml:space="preserve">Must support self-hosting.</w:t>
      </w:r>
    </w:p>
    <w:bookmarkEnd w:id="51"/>
    <w:bookmarkStart w:id="52" w:name="must-not-require-proprietary-apis."/>
    <w:p>
      <w:pPr>
        <w:pStyle w:val="Heading3"/>
      </w:pPr>
      <w:r>
        <w:t xml:space="preserve">Must not require proprietary APIs.</w:t>
      </w:r>
    </w:p>
    <w:bookmarkEnd w:id="52"/>
    <w:bookmarkStart w:id="53" w:name="X424ead4d9c089ef3729f5edadcc3dbd22a8feb1"/>
    <w:p>
      <w:pPr>
        <w:pStyle w:val="Heading3"/>
      </w:pPr>
      <w:r>
        <w:t xml:space="preserve">Must work on laptops with limited resources.</w:t>
      </w:r>
    </w:p>
    <w:bookmarkEnd w:id="53"/>
    <w:bookmarkStart w:id="54" w:name="must-support-local-llms-via-ollama."/>
    <w:p>
      <w:pPr>
        <w:pStyle w:val="Heading3"/>
      </w:pPr>
      <w:r>
        <w:t xml:space="preserve">Must support local LLMs via Ollama.</w:t>
      </w:r>
    </w:p>
    <w:bookmarkEnd w:id="54"/>
    <w:bookmarkStart w:id="55" w:name="must-be-modular-and-extensible."/>
    <w:p>
      <w:pPr>
        <w:pStyle w:val="Heading3"/>
      </w:pPr>
      <w:r>
        <w:t xml:space="preserve">Must be modular and extensible.</w:t>
      </w:r>
    </w:p>
    <w:bookmarkEnd w:id="55"/>
    <w:bookmarkStart w:id="56" w:name="Xe022d677405b73d255f144fa273b54495cdcfdc"/>
    <w:p>
      <w:pPr>
        <w:pStyle w:val="Heading3"/>
      </w:pPr>
      <w:r>
        <w:t xml:space="preserve">Must support repositories with thousands of files.</w:t>
      </w:r>
    </w:p>
    <w:bookmarkEnd w:id="56"/>
    <w:bookmarkStart w:id="57" w:name="must-provide-safe-sandbox-execution."/>
    <w:p>
      <w:pPr>
        <w:pStyle w:val="Heading3"/>
      </w:pPr>
      <w:r>
        <w:t xml:space="preserve">Must provide safe sandbox execution.</w:t>
      </w:r>
    </w:p>
    <w:bookmarkEnd w:id="57"/>
    <w:bookmarkStart w:id="58" w:name="Xd5d0a827a27d0f44b80703b8521477ce89dd406"/>
    <w:p>
      <w:pPr>
        <w:pStyle w:val="Heading3"/>
      </w:pPr>
      <w:r>
        <w:t xml:space="preserve">Must run entirely offline except for optional GitHub access.</w:t>
      </w:r>
    </w:p>
    <w:bookmarkEnd w:id="58"/>
    <w:bookmarkStart w:id="59" w:name="X2d96fcabff452a17cfa41adee394fd301a455ec"/>
    <w:p>
      <w:pPr>
        <w:pStyle w:val="Heading3"/>
      </w:pPr>
      <w:r>
        <w:t xml:space="preserve">Must maintain privacy by keeping code and data on the user’s machine.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Next.js 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 Backend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LangGraph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Coder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Documentation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Qdrant + Neo4j + PostgreSQL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61"/>
    <w:bookmarkStart w:id="62" w:name="long-term-infrastructure"/>
    <w:p>
      <w:pPr>
        <w:pStyle w:val="Heading2"/>
      </w:pPr>
      <w:r>
        <w:t xml:space="preserve">Long-Term Infrastructure</w:t>
      </w:r>
    </w:p>
    <w:p>
      <w:pPr>
        <w:pStyle w:val="FirstParagraph"/>
      </w:pPr>
      <w:r>
        <w:t xml:space="preserve">Future Agents:</w:t>
      </w:r>
    </w:p>
    <w:p>
      <w:pPr>
        <w:pStyle w:val="Compact"/>
        <w:numPr>
          <w:ilvl w:val="0"/>
          <w:numId w:val="1018"/>
        </w:numPr>
      </w:pPr>
      <w:r>
        <w:t xml:space="preserve">Security Agent</w:t>
      </w:r>
    </w:p>
    <w:p>
      <w:pPr>
        <w:pStyle w:val="Compact"/>
        <w:numPr>
          <w:ilvl w:val="0"/>
          <w:numId w:val="1018"/>
        </w:numPr>
      </w:pPr>
      <w:r>
        <w:t xml:space="preserve">DevOps Agent</w:t>
      </w:r>
    </w:p>
    <w:p>
      <w:pPr>
        <w:pStyle w:val="Compact"/>
        <w:numPr>
          <w:ilvl w:val="0"/>
          <w:numId w:val="1018"/>
        </w:numPr>
      </w:pPr>
      <w:r>
        <w:t xml:space="preserve">Database Agent</w:t>
      </w:r>
    </w:p>
    <w:p>
      <w:pPr>
        <w:pStyle w:val="Compact"/>
        <w:numPr>
          <w:ilvl w:val="0"/>
          <w:numId w:val="1018"/>
        </w:numPr>
      </w:pPr>
      <w:r>
        <w:t xml:space="preserve">Performance Agent</w:t>
      </w:r>
    </w:p>
    <w:p>
      <w:pPr>
        <w:pStyle w:val="Compact"/>
        <w:numPr>
          <w:ilvl w:val="0"/>
          <w:numId w:val="1018"/>
        </w:numPr>
      </w:pPr>
      <w:r>
        <w:t xml:space="preserve">Debugging Agent</w:t>
      </w:r>
    </w:p>
    <w:p>
      <w:pPr>
        <w:pStyle w:val="Compact"/>
        <w:numPr>
          <w:ilvl w:val="0"/>
          <w:numId w:val="1018"/>
        </w:numPr>
      </w:pPr>
      <w:r>
        <w:t xml:space="preserve">Refactoring Agent</w:t>
      </w:r>
    </w:p>
    <w:p>
      <w:pPr>
        <w:pStyle w:val="FirstParagraph"/>
      </w:pPr>
      <w:r>
        <w:t xml:space="preserve">Future Capabilities:</w:t>
      </w:r>
    </w:p>
    <w:p>
      <w:pPr>
        <w:pStyle w:val="Compact"/>
        <w:numPr>
          <w:ilvl w:val="0"/>
          <w:numId w:val="1019"/>
        </w:numPr>
      </w:pPr>
      <w:r>
        <w:t xml:space="preserve">Multi-agent debate</w:t>
      </w:r>
    </w:p>
    <w:p>
      <w:pPr>
        <w:pStyle w:val="Compact"/>
        <w:numPr>
          <w:ilvl w:val="0"/>
          <w:numId w:val="1019"/>
        </w:numPr>
      </w:pPr>
      <w:r>
        <w:t xml:space="preserve">Self-healing workflows</w:t>
      </w:r>
    </w:p>
    <w:p>
      <w:pPr>
        <w:pStyle w:val="Compact"/>
        <w:numPr>
          <w:ilvl w:val="0"/>
          <w:numId w:val="1019"/>
        </w:numPr>
      </w:pPr>
      <w:r>
        <w:t xml:space="preserve">Repository intelligence</w:t>
      </w:r>
    </w:p>
    <w:p>
      <w:pPr>
        <w:pStyle w:val="Compact"/>
        <w:numPr>
          <w:ilvl w:val="0"/>
          <w:numId w:val="1019"/>
        </w:numPr>
      </w:pPr>
      <w:r>
        <w:t xml:space="preserve">Architecture memory graph</w:t>
      </w:r>
    </w:p>
    <w:p>
      <w:pPr>
        <w:pStyle w:val="Compact"/>
        <w:numPr>
          <w:ilvl w:val="0"/>
          <w:numId w:val="1019"/>
        </w:numPr>
      </w:pPr>
      <w:r>
        <w:t xml:space="preserve">Plugin ecosystem</w:t>
      </w:r>
    </w:p>
    <w:p>
      <w:pPr>
        <w:pStyle w:val="Compact"/>
        <w:numPr>
          <w:ilvl w:val="0"/>
          <w:numId w:val="1019"/>
        </w:numPr>
      </w:pPr>
      <w:r>
        <w:t xml:space="preserve">Distributed execution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2026-06-06T13:11:20Z</dcterms:created>
  <dcterms:modified xsi:type="dcterms:W3CDTF">2026-06-06T13:11:20Z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