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5511B" w14:textId="77777777" w:rsidR="009F5FDD" w:rsidRDefault="009F5FDD" w:rsidP="009C7017">
      <w:pPr>
        <w:jc w:val="center"/>
        <w:rPr>
          <w:rFonts w:ascii="Times New Roman" w:hAnsi="Times New Roman" w:cs="Times New Roman"/>
          <w:b/>
          <w:bCs/>
          <w:sz w:val="72"/>
          <w:szCs w:val="72"/>
        </w:rPr>
      </w:pPr>
    </w:p>
    <w:p w14:paraId="2F6D3AAF" w14:textId="77777777" w:rsidR="009F5FDD" w:rsidRDefault="009F5FDD" w:rsidP="009C7017">
      <w:pPr>
        <w:jc w:val="center"/>
        <w:rPr>
          <w:rFonts w:ascii="Times New Roman" w:hAnsi="Times New Roman" w:cs="Times New Roman"/>
          <w:b/>
          <w:bCs/>
          <w:sz w:val="72"/>
          <w:szCs w:val="72"/>
        </w:rPr>
      </w:pPr>
    </w:p>
    <w:p w14:paraId="6B36AADE" w14:textId="77777777" w:rsidR="009F5FDD" w:rsidRDefault="009F5FDD" w:rsidP="009C7017">
      <w:pPr>
        <w:jc w:val="center"/>
        <w:rPr>
          <w:rFonts w:ascii="Times New Roman" w:hAnsi="Times New Roman" w:cs="Times New Roman"/>
          <w:b/>
          <w:bCs/>
          <w:sz w:val="72"/>
          <w:szCs w:val="72"/>
        </w:rPr>
      </w:pPr>
    </w:p>
    <w:p w14:paraId="36DDFDD3" w14:textId="77777777" w:rsidR="009F5FDD" w:rsidRDefault="009F5FDD" w:rsidP="009C7017">
      <w:pPr>
        <w:jc w:val="center"/>
        <w:rPr>
          <w:rFonts w:ascii="Times New Roman" w:hAnsi="Times New Roman" w:cs="Times New Roman"/>
          <w:b/>
          <w:bCs/>
          <w:sz w:val="72"/>
          <w:szCs w:val="72"/>
        </w:rPr>
      </w:pPr>
    </w:p>
    <w:p w14:paraId="55A6F17D" w14:textId="7D5F5BDE" w:rsidR="009C7017" w:rsidRPr="009F5FDD" w:rsidRDefault="009C7017" w:rsidP="009C7017">
      <w:pPr>
        <w:jc w:val="center"/>
        <w:rPr>
          <w:rFonts w:ascii="Times New Roman" w:hAnsi="Times New Roman" w:cs="Times New Roman"/>
          <w:b/>
          <w:bCs/>
          <w:sz w:val="72"/>
          <w:szCs w:val="72"/>
        </w:rPr>
      </w:pPr>
      <w:r w:rsidRPr="009C7017">
        <w:rPr>
          <w:rFonts w:ascii="Times New Roman" w:hAnsi="Times New Roman" w:cs="Times New Roman"/>
          <w:b/>
          <w:bCs/>
          <w:sz w:val="72"/>
          <w:szCs w:val="72"/>
        </w:rPr>
        <w:t xml:space="preserve">Chocolate Sales Analysis </w:t>
      </w:r>
    </w:p>
    <w:p w14:paraId="3D61F12A" w14:textId="3F30FEAC" w:rsidR="009C7017" w:rsidRDefault="009C7017" w:rsidP="009C7017">
      <w:pPr>
        <w:jc w:val="center"/>
        <w:rPr>
          <w:rFonts w:ascii="Times New Roman" w:hAnsi="Times New Roman" w:cs="Times New Roman"/>
          <w:b/>
          <w:bCs/>
          <w:sz w:val="72"/>
          <w:szCs w:val="72"/>
        </w:rPr>
      </w:pPr>
      <w:r w:rsidRPr="009C7017">
        <w:rPr>
          <w:rFonts w:ascii="Times New Roman" w:hAnsi="Times New Roman" w:cs="Times New Roman"/>
          <w:b/>
          <w:bCs/>
          <w:sz w:val="72"/>
          <w:szCs w:val="72"/>
        </w:rPr>
        <w:t>Dashboard Report</w:t>
      </w:r>
    </w:p>
    <w:p w14:paraId="492B5118" w14:textId="77777777" w:rsidR="009F5FDD" w:rsidRDefault="009F5FDD" w:rsidP="009C7017">
      <w:pPr>
        <w:jc w:val="center"/>
        <w:rPr>
          <w:rFonts w:ascii="Times New Roman" w:hAnsi="Times New Roman" w:cs="Times New Roman"/>
          <w:b/>
          <w:bCs/>
          <w:sz w:val="52"/>
          <w:szCs w:val="52"/>
        </w:rPr>
      </w:pPr>
      <w:r w:rsidRPr="009F5FDD">
        <w:rPr>
          <w:rFonts w:ascii="Times New Roman" w:hAnsi="Times New Roman" w:cs="Times New Roman"/>
          <w:b/>
          <w:bCs/>
          <w:sz w:val="52"/>
          <w:szCs w:val="52"/>
        </w:rPr>
        <w:t xml:space="preserve">By </w:t>
      </w:r>
    </w:p>
    <w:p w14:paraId="60656D73" w14:textId="69BE6B67" w:rsidR="009F5FDD" w:rsidRPr="009F5FDD" w:rsidRDefault="009F5FDD" w:rsidP="009C7017">
      <w:pPr>
        <w:jc w:val="center"/>
        <w:rPr>
          <w:rFonts w:ascii="Times New Roman" w:hAnsi="Times New Roman" w:cs="Times New Roman"/>
          <w:b/>
          <w:bCs/>
          <w:sz w:val="52"/>
          <w:szCs w:val="52"/>
        </w:rPr>
      </w:pPr>
      <w:r w:rsidRPr="009F5FDD">
        <w:rPr>
          <w:rFonts w:ascii="Times New Roman" w:hAnsi="Times New Roman" w:cs="Times New Roman"/>
          <w:b/>
          <w:bCs/>
          <w:sz w:val="52"/>
          <w:szCs w:val="52"/>
        </w:rPr>
        <w:t>Keshwanth GP</w:t>
      </w:r>
    </w:p>
    <w:p w14:paraId="55978173" w14:textId="0F4F2155" w:rsidR="009F5FDD" w:rsidRPr="009C7017" w:rsidRDefault="009F5FDD" w:rsidP="009F5FDD">
      <w:pPr>
        <w:rPr>
          <w:rFonts w:ascii="Times New Roman" w:hAnsi="Times New Roman" w:cs="Times New Roman"/>
          <w:b/>
          <w:bCs/>
          <w:sz w:val="72"/>
          <w:szCs w:val="72"/>
        </w:rPr>
      </w:pPr>
      <w:r>
        <w:rPr>
          <w:rFonts w:ascii="Times New Roman" w:hAnsi="Times New Roman" w:cs="Times New Roman"/>
          <w:b/>
          <w:bCs/>
          <w:sz w:val="72"/>
          <w:szCs w:val="72"/>
        </w:rPr>
        <w:t xml:space="preserve"> </w:t>
      </w:r>
    </w:p>
    <w:p w14:paraId="22DCFEAA" w14:textId="77777777" w:rsidR="009F5FDD" w:rsidRDefault="009F5FDD" w:rsidP="009F5FDD">
      <w:pPr>
        <w:rPr>
          <w:rFonts w:ascii="Times New Roman" w:hAnsi="Times New Roman" w:cs="Times New Roman"/>
          <w:b/>
          <w:bCs/>
          <w:sz w:val="28"/>
          <w:szCs w:val="28"/>
        </w:rPr>
      </w:pPr>
    </w:p>
    <w:p w14:paraId="2C77AD4A" w14:textId="77777777" w:rsidR="009F5FDD" w:rsidRDefault="009F5FDD" w:rsidP="009F5FDD">
      <w:pPr>
        <w:rPr>
          <w:rFonts w:ascii="Times New Roman" w:hAnsi="Times New Roman" w:cs="Times New Roman"/>
          <w:b/>
          <w:bCs/>
          <w:sz w:val="28"/>
          <w:szCs w:val="28"/>
        </w:rPr>
      </w:pPr>
    </w:p>
    <w:p w14:paraId="547E9A2B" w14:textId="77777777" w:rsidR="009F5FDD" w:rsidRDefault="009F5FDD" w:rsidP="009F5FDD">
      <w:pPr>
        <w:rPr>
          <w:rFonts w:ascii="Times New Roman" w:hAnsi="Times New Roman" w:cs="Times New Roman"/>
          <w:b/>
          <w:bCs/>
          <w:sz w:val="28"/>
          <w:szCs w:val="28"/>
        </w:rPr>
      </w:pPr>
    </w:p>
    <w:p w14:paraId="040541EA" w14:textId="77777777" w:rsidR="009F5FDD" w:rsidRDefault="009F5FDD" w:rsidP="009F5FDD">
      <w:pPr>
        <w:rPr>
          <w:rFonts w:ascii="Times New Roman" w:hAnsi="Times New Roman" w:cs="Times New Roman"/>
          <w:b/>
          <w:bCs/>
          <w:sz w:val="28"/>
          <w:szCs w:val="28"/>
        </w:rPr>
      </w:pPr>
    </w:p>
    <w:p w14:paraId="18AC1ADF" w14:textId="77777777" w:rsidR="009F5FDD" w:rsidRDefault="009F5FDD" w:rsidP="009F5FDD">
      <w:pPr>
        <w:rPr>
          <w:rFonts w:ascii="Times New Roman" w:hAnsi="Times New Roman" w:cs="Times New Roman"/>
          <w:b/>
          <w:bCs/>
          <w:sz w:val="28"/>
          <w:szCs w:val="28"/>
        </w:rPr>
      </w:pPr>
    </w:p>
    <w:p w14:paraId="28E5EEBB" w14:textId="77777777" w:rsidR="009F5FDD" w:rsidRDefault="009F5FDD" w:rsidP="009F5FDD">
      <w:pPr>
        <w:rPr>
          <w:rFonts w:ascii="Times New Roman" w:hAnsi="Times New Roman" w:cs="Times New Roman"/>
          <w:b/>
          <w:bCs/>
          <w:sz w:val="28"/>
          <w:szCs w:val="28"/>
        </w:rPr>
      </w:pPr>
    </w:p>
    <w:p w14:paraId="73FA7C8C" w14:textId="77777777" w:rsidR="009F5FDD" w:rsidRDefault="009F5FDD" w:rsidP="009F5FDD">
      <w:pPr>
        <w:rPr>
          <w:rFonts w:ascii="Times New Roman" w:hAnsi="Times New Roman" w:cs="Times New Roman"/>
          <w:b/>
          <w:bCs/>
          <w:sz w:val="28"/>
          <w:szCs w:val="28"/>
        </w:rPr>
      </w:pPr>
    </w:p>
    <w:p w14:paraId="7FAD877D" w14:textId="77777777" w:rsidR="009F5FDD" w:rsidRDefault="009F5FDD" w:rsidP="009F5FDD">
      <w:pPr>
        <w:rPr>
          <w:rFonts w:ascii="Times New Roman" w:hAnsi="Times New Roman" w:cs="Times New Roman"/>
          <w:b/>
          <w:bCs/>
          <w:sz w:val="28"/>
          <w:szCs w:val="28"/>
        </w:rPr>
      </w:pPr>
    </w:p>
    <w:p w14:paraId="402948DA" w14:textId="77777777" w:rsidR="009F5FDD" w:rsidRDefault="009F5FDD" w:rsidP="009F5FDD">
      <w:pPr>
        <w:rPr>
          <w:rFonts w:ascii="Times New Roman" w:hAnsi="Times New Roman" w:cs="Times New Roman"/>
          <w:b/>
          <w:bCs/>
          <w:sz w:val="28"/>
          <w:szCs w:val="28"/>
        </w:rPr>
      </w:pPr>
    </w:p>
    <w:p w14:paraId="2D741D3A" w14:textId="77777777" w:rsidR="009F5FDD" w:rsidRDefault="009F5FDD" w:rsidP="009F5FDD">
      <w:pPr>
        <w:rPr>
          <w:rFonts w:ascii="Times New Roman" w:hAnsi="Times New Roman" w:cs="Times New Roman"/>
          <w:b/>
          <w:bCs/>
          <w:sz w:val="28"/>
          <w:szCs w:val="28"/>
        </w:rPr>
      </w:pPr>
    </w:p>
    <w:p w14:paraId="5460AAB0" w14:textId="0CE0F718" w:rsidR="009F5FDD" w:rsidRDefault="009F5FDD" w:rsidP="009F5FDD">
      <w:pPr>
        <w:jc w:val="center"/>
        <w:rPr>
          <w:rFonts w:ascii="Times New Roman" w:hAnsi="Times New Roman" w:cs="Times New Roman"/>
          <w:b/>
          <w:bCs/>
          <w:sz w:val="40"/>
          <w:szCs w:val="40"/>
        </w:rPr>
      </w:pPr>
      <w:r w:rsidRPr="009F5FDD">
        <w:rPr>
          <w:rFonts w:ascii="Times New Roman" w:hAnsi="Times New Roman" w:cs="Times New Roman"/>
          <w:b/>
          <w:bCs/>
          <w:sz w:val="40"/>
          <w:szCs w:val="40"/>
        </w:rPr>
        <w:lastRenderedPageBreak/>
        <w:t>Contents</w:t>
      </w:r>
    </w:p>
    <w:p w14:paraId="6AB1784C" w14:textId="77777777" w:rsidR="00060A14" w:rsidRPr="009F5FDD" w:rsidRDefault="00060A14" w:rsidP="009F5FDD">
      <w:pPr>
        <w:jc w:val="center"/>
        <w:rPr>
          <w:rFonts w:ascii="Times New Roman" w:hAnsi="Times New Roman" w:cs="Times New Roman"/>
          <w:b/>
          <w:bCs/>
          <w:sz w:val="40"/>
          <w:szCs w:val="40"/>
        </w:rPr>
      </w:pPr>
    </w:p>
    <w:p w14:paraId="1B80FE2E" w14:textId="77777777" w:rsidR="009F5FDD" w:rsidRPr="009F5FDD" w:rsidRDefault="009F5FDD" w:rsidP="009F5FDD">
      <w:pPr>
        <w:numPr>
          <w:ilvl w:val="0"/>
          <w:numId w:val="10"/>
        </w:numPr>
        <w:rPr>
          <w:rFonts w:ascii="Times New Roman" w:hAnsi="Times New Roman" w:cs="Times New Roman"/>
          <w:sz w:val="28"/>
          <w:szCs w:val="28"/>
        </w:rPr>
      </w:pPr>
      <w:r w:rsidRPr="009F5FDD">
        <w:rPr>
          <w:rFonts w:ascii="Times New Roman" w:hAnsi="Times New Roman" w:cs="Times New Roman"/>
          <w:b/>
          <w:bCs/>
          <w:sz w:val="32"/>
          <w:szCs w:val="32"/>
        </w:rPr>
        <w:t>Introduction</w:t>
      </w:r>
      <w:r w:rsidRPr="009F5FDD">
        <w:rPr>
          <w:rFonts w:ascii="Times New Roman" w:hAnsi="Times New Roman" w:cs="Times New Roman"/>
          <w:sz w:val="32"/>
          <w:szCs w:val="32"/>
        </w:rPr>
        <w:br/>
      </w:r>
      <w:r w:rsidRPr="009F5FDD">
        <w:rPr>
          <w:rFonts w:ascii="Times New Roman" w:hAnsi="Times New Roman" w:cs="Times New Roman"/>
          <w:sz w:val="28"/>
          <w:szCs w:val="28"/>
        </w:rPr>
        <w:t>1.1 Report Objectives</w:t>
      </w:r>
      <w:r w:rsidRPr="009F5FDD">
        <w:rPr>
          <w:rFonts w:ascii="Times New Roman" w:hAnsi="Times New Roman" w:cs="Times New Roman"/>
          <w:sz w:val="28"/>
          <w:szCs w:val="28"/>
        </w:rPr>
        <w:br/>
        <w:t>1.2 Business Context</w:t>
      </w:r>
    </w:p>
    <w:p w14:paraId="3EA3DD37" w14:textId="77777777" w:rsidR="009F5FDD" w:rsidRPr="009F5FDD" w:rsidRDefault="009F5FDD" w:rsidP="009F5FDD">
      <w:pPr>
        <w:numPr>
          <w:ilvl w:val="0"/>
          <w:numId w:val="10"/>
        </w:numPr>
        <w:rPr>
          <w:rFonts w:ascii="Times New Roman" w:hAnsi="Times New Roman" w:cs="Times New Roman"/>
          <w:sz w:val="28"/>
          <w:szCs w:val="28"/>
        </w:rPr>
      </w:pPr>
      <w:r w:rsidRPr="009F5FDD">
        <w:rPr>
          <w:rFonts w:ascii="Times New Roman" w:hAnsi="Times New Roman" w:cs="Times New Roman"/>
          <w:b/>
          <w:bCs/>
          <w:sz w:val="32"/>
          <w:szCs w:val="32"/>
        </w:rPr>
        <w:t>Dataset Overview</w:t>
      </w:r>
      <w:r w:rsidRPr="009F5FDD">
        <w:rPr>
          <w:rFonts w:ascii="Times New Roman" w:hAnsi="Times New Roman" w:cs="Times New Roman"/>
          <w:sz w:val="32"/>
          <w:szCs w:val="32"/>
        </w:rPr>
        <w:br/>
      </w:r>
      <w:r w:rsidRPr="009F5FDD">
        <w:rPr>
          <w:rFonts w:ascii="Times New Roman" w:hAnsi="Times New Roman" w:cs="Times New Roman"/>
          <w:sz w:val="28"/>
          <w:szCs w:val="28"/>
        </w:rPr>
        <w:t>2.1 Calendar Table</w:t>
      </w:r>
      <w:r w:rsidRPr="009F5FDD">
        <w:rPr>
          <w:rFonts w:ascii="Times New Roman" w:hAnsi="Times New Roman" w:cs="Times New Roman"/>
          <w:sz w:val="28"/>
          <w:szCs w:val="28"/>
        </w:rPr>
        <w:br/>
        <w:t>2.2 Dim Locations</w:t>
      </w:r>
      <w:r w:rsidRPr="009F5FDD">
        <w:rPr>
          <w:rFonts w:ascii="Times New Roman" w:hAnsi="Times New Roman" w:cs="Times New Roman"/>
          <w:sz w:val="28"/>
          <w:szCs w:val="28"/>
        </w:rPr>
        <w:br/>
        <w:t>2.3 Dim People</w:t>
      </w:r>
      <w:r w:rsidRPr="009F5FDD">
        <w:rPr>
          <w:rFonts w:ascii="Times New Roman" w:hAnsi="Times New Roman" w:cs="Times New Roman"/>
          <w:sz w:val="28"/>
          <w:szCs w:val="28"/>
        </w:rPr>
        <w:br/>
        <w:t>2.4 Dim Products</w:t>
      </w:r>
      <w:r w:rsidRPr="009F5FDD">
        <w:rPr>
          <w:rFonts w:ascii="Times New Roman" w:hAnsi="Times New Roman" w:cs="Times New Roman"/>
          <w:sz w:val="28"/>
          <w:szCs w:val="28"/>
        </w:rPr>
        <w:br/>
        <w:t>2.5 Fact Shipments</w:t>
      </w:r>
    </w:p>
    <w:p w14:paraId="2F6A4ACB" w14:textId="77777777" w:rsidR="009F5FDD" w:rsidRPr="009F5FDD" w:rsidRDefault="009F5FDD" w:rsidP="009F5FDD">
      <w:pPr>
        <w:numPr>
          <w:ilvl w:val="0"/>
          <w:numId w:val="10"/>
        </w:numPr>
        <w:rPr>
          <w:rFonts w:ascii="Times New Roman" w:hAnsi="Times New Roman" w:cs="Times New Roman"/>
          <w:sz w:val="28"/>
          <w:szCs w:val="28"/>
        </w:rPr>
      </w:pPr>
      <w:r w:rsidRPr="009F5FDD">
        <w:rPr>
          <w:rFonts w:ascii="Times New Roman" w:hAnsi="Times New Roman" w:cs="Times New Roman"/>
          <w:b/>
          <w:bCs/>
          <w:sz w:val="32"/>
          <w:szCs w:val="32"/>
        </w:rPr>
        <w:t>Dashboard Design &amp; KPIs</w:t>
      </w:r>
      <w:r w:rsidRPr="009F5FDD">
        <w:rPr>
          <w:rFonts w:ascii="Times New Roman" w:hAnsi="Times New Roman" w:cs="Times New Roman"/>
          <w:sz w:val="32"/>
          <w:szCs w:val="32"/>
        </w:rPr>
        <w:br/>
      </w:r>
      <w:r w:rsidRPr="009F5FDD">
        <w:rPr>
          <w:rFonts w:ascii="Times New Roman" w:hAnsi="Times New Roman" w:cs="Times New Roman"/>
          <w:sz w:val="28"/>
          <w:szCs w:val="28"/>
        </w:rPr>
        <w:t>3.1 Visual Theme</w:t>
      </w:r>
      <w:r w:rsidRPr="009F5FDD">
        <w:rPr>
          <w:rFonts w:ascii="Times New Roman" w:hAnsi="Times New Roman" w:cs="Times New Roman"/>
          <w:sz w:val="28"/>
          <w:szCs w:val="28"/>
        </w:rPr>
        <w:br/>
        <w:t>3.2 Interactive Controls</w:t>
      </w:r>
      <w:r w:rsidRPr="009F5FDD">
        <w:rPr>
          <w:rFonts w:ascii="Times New Roman" w:hAnsi="Times New Roman" w:cs="Times New Roman"/>
          <w:sz w:val="28"/>
          <w:szCs w:val="28"/>
        </w:rPr>
        <w:br/>
        <w:t>3.3 Top Panel KPIs</w:t>
      </w:r>
    </w:p>
    <w:p w14:paraId="1BC40FFC" w14:textId="77777777" w:rsidR="009F5FDD" w:rsidRPr="009F5FDD" w:rsidRDefault="009F5FDD" w:rsidP="009F5FDD">
      <w:pPr>
        <w:numPr>
          <w:ilvl w:val="0"/>
          <w:numId w:val="10"/>
        </w:numPr>
        <w:rPr>
          <w:rFonts w:ascii="Times New Roman" w:hAnsi="Times New Roman" w:cs="Times New Roman"/>
          <w:sz w:val="28"/>
          <w:szCs w:val="28"/>
        </w:rPr>
      </w:pPr>
      <w:r w:rsidRPr="009F5FDD">
        <w:rPr>
          <w:rFonts w:ascii="Times New Roman" w:hAnsi="Times New Roman" w:cs="Times New Roman"/>
          <w:b/>
          <w:bCs/>
          <w:sz w:val="32"/>
          <w:szCs w:val="32"/>
        </w:rPr>
        <w:t>Key Visual Insights</w:t>
      </w:r>
      <w:r w:rsidRPr="009F5FDD">
        <w:rPr>
          <w:rFonts w:ascii="Times New Roman" w:hAnsi="Times New Roman" w:cs="Times New Roman"/>
          <w:sz w:val="32"/>
          <w:szCs w:val="32"/>
        </w:rPr>
        <w:br/>
      </w:r>
      <w:r w:rsidRPr="009F5FDD">
        <w:rPr>
          <w:rFonts w:ascii="Times New Roman" w:hAnsi="Times New Roman" w:cs="Times New Roman"/>
          <w:sz w:val="28"/>
          <w:szCs w:val="28"/>
        </w:rPr>
        <w:t>4.1 Sales Leaderboard Table</w:t>
      </w:r>
      <w:r w:rsidRPr="009F5FDD">
        <w:rPr>
          <w:rFonts w:ascii="Times New Roman" w:hAnsi="Times New Roman" w:cs="Times New Roman"/>
          <w:sz w:val="28"/>
          <w:szCs w:val="28"/>
        </w:rPr>
        <w:br/>
        <w:t>4.2 Team-wise Sales Data</w:t>
      </w:r>
      <w:r w:rsidRPr="009F5FDD">
        <w:rPr>
          <w:rFonts w:ascii="Times New Roman" w:hAnsi="Times New Roman" w:cs="Times New Roman"/>
          <w:sz w:val="28"/>
          <w:szCs w:val="28"/>
        </w:rPr>
        <w:br/>
        <w:t>4.3 Monthly Sales Trend</w:t>
      </w:r>
    </w:p>
    <w:p w14:paraId="4BA5FFE7" w14:textId="77777777" w:rsidR="009F5FDD" w:rsidRPr="009F5FDD" w:rsidRDefault="009F5FDD" w:rsidP="009F5FDD">
      <w:pPr>
        <w:numPr>
          <w:ilvl w:val="0"/>
          <w:numId w:val="10"/>
        </w:numPr>
        <w:rPr>
          <w:rFonts w:ascii="Times New Roman" w:hAnsi="Times New Roman" w:cs="Times New Roman"/>
          <w:sz w:val="28"/>
          <w:szCs w:val="28"/>
        </w:rPr>
      </w:pPr>
      <w:r w:rsidRPr="009F5FDD">
        <w:rPr>
          <w:rFonts w:ascii="Times New Roman" w:hAnsi="Times New Roman" w:cs="Times New Roman"/>
          <w:b/>
          <w:bCs/>
          <w:sz w:val="32"/>
          <w:szCs w:val="32"/>
        </w:rPr>
        <w:t>Product &amp; Regional Insights</w:t>
      </w:r>
      <w:r w:rsidRPr="009F5FDD">
        <w:rPr>
          <w:rFonts w:ascii="Times New Roman" w:hAnsi="Times New Roman" w:cs="Times New Roman"/>
          <w:sz w:val="32"/>
          <w:szCs w:val="32"/>
        </w:rPr>
        <w:br/>
      </w:r>
      <w:r w:rsidRPr="009F5FDD">
        <w:rPr>
          <w:rFonts w:ascii="Times New Roman" w:hAnsi="Times New Roman" w:cs="Times New Roman"/>
          <w:sz w:val="28"/>
          <w:szCs w:val="28"/>
        </w:rPr>
        <w:t>5.1 Top 10 Sold Products Treemap</w:t>
      </w:r>
      <w:r w:rsidRPr="009F5FDD">
        <w:rPr>
          <w:rFonts w:ascii="Times New Roman" w:hAnsi="Times New Roman" w:cs="Times New Roman"/>
          <w:sz w:val="28"/>
          <w:szCs w:val="28"/>
        </w:rPr>
        <w:br/>
        <w:t>5.2 Region-wise Product Sales Matrix</w:t>
      </w:r>
      <w:r w:rsidRPr="009F5FDD">
        <w:rPr>
          <w:rFonts w:ascii="Times New Roman" w:hAnsi="Times New Roman" w:cs="Times New Roman"/>
          <w:sz w:val="28"/>
          <w:szCs w:val="28"/>
        </w:rPr>
        <w:br/>
        <w:t>5.3 Top 10 Low Sales Products Bar Chart</w:t>
      </w:r>
    </w:p>
    <w:p w14:paraId="3A571417" w14:textId="77777777" w:rsidR="009F5FDD" w:rsidRPr="009F5FDD" w:rsidRDefault="009F5FDD" w:rsidP="009F5FDD">
      <w:pPr>
        <w:numPr>
          <w:ilvl w:val="0"/>
          <w:numId w:val="10"/>
        </w:numPr>
        <w:rPr>
          <w:rFonts w:ascii="Times New Roman" w:hAnsi="Times New Roman" w:cs="Times New Roman"/>
          <w:sz w:val="28"/>
          <w:szCs w:val="28"/>
        </w:rPr>
      </w:pPr>
      <w:r w:rsidRPr="009F5FDD">
        <w:rPr>
          <w:rFonts w:ascii="Times New Roman" w:hAnsi="Times New Roman" w:cs="Times New Roman"/>
          <w:b/>
          <w:bCs/>
          <w:sz w:val="32"/>
          <w:szCs w:val="32"/>
        </w:rPr>
        <w:t>Interactivity and Usability</w:t>
      </w:r>
      <w:r w:rsidRPr="009F5FDD">
        <w:rPr>
          <w:rFonts w:ascii="Times New Roman" w:hAnsi="Times New Roman" w:cs="Times New Roman"/>
          <w:sz w:val="32"/>
          <w:szCs w:val="32"/>
        </w:rPr>
        <w:br/>
      </w:r>
      <w:r w:rsidRPr="009F5FDD">
        <w:rPr>
          <w:rFonts w:ascii="Times New Roman" w:hAnsi="Times New Roman" w:cs="Times New Roman"/>
          <w:sz w:val="28"/>
          <w:szCs w:val="28"/>
        </w:rPr>
        <w:t>6.1 Slicers</w:t>
      </w:r>
      <w:r w:rsidRPr="009F5FDD">
        <w:rPr>
          <w:rFonts w:ascii="Times New Roman" w:hAnsi="Times New Roman" w:cs="Times New Roman"/>
          <w:sz w:val="28"/>
          <w:szCs w:val="28"/>
        </w:rPr>
        <w:br/>
        <w:t>6.2 Reset Button</w:t>
      </w:r>
      <w:r w:rsidRPr="009F5FDD">
        <w:rPr>
          <w:rFonts w:ascii="Times New Roman" w:hAnsi="Times New Roman" w:cs="Times New Roman"/>
          <w:sz w:val="28"/>
          <w:szCs w:val="28"/>
        </w:rPr>
        <w:br/>
        <w:t>6.3 Conditional Formatting</w:t>
      </w:r>
      <w:r w:rsidRPr="009F5FDD">
        <w:rPr>
          <w:rFonts w:ascii="Times New Roman" w:hAnsi="Times New Roman" w:cs="Times New Roman"/>
          <w:sz w:val="28"/>
          <w:szCs w:val="28"/>
        </w:rPr>
        <w:br/>
        <w:t>6.4 Responsive Layout</w:t>
      </w:r>
    </w:p>
    <w:p w14:paraId="39AA81A9" w14:textId="77777777" w:rsidR="009F5FDD" w:rsidRPr="009F5FDD" w:rsidRDefault="009F5FDD" w:rsidP="009F5FDD">
      <w:pPr>
        <w:numPr>
          <w:ilvl w:val="0"/>
          <w:numId w:val="10"/>
        </w:numPr>
        <w:rPr>
          <w:rFonts w:ascii="Times New Roman" w:hAnsi="Times New Roman" w:cs="Times New Roman"/>
          <w:sz w:val="28"/>
          <w:szCs w:val="28"/>
        </w:rPr>
      </w:pPr>
      <w:r w:rsidRPr="009F5FDD">
        <w:rPr>
          <w:rFonts w:ascii="Times New Roman" w:hAnsi="Times New Roman" w:cs="Times New Roman"/>
          <w:b/>
          <w:bCs/>
          <w:sz w:val="32"/>
          <w:szCs w:val="32"/>
        </w:rPr>
        <w:t>Analytical Findings and Insights</w:t>
      </w:r>
      <w:r w:rsidRPr="009F5FDD">
        <w:rPr>
          <w:rFonts w:ascii="Times New Roman" w:hAnsi="Times New Roman" w:cs="Times New Roman"/>
          <w:sz w:val="32"/>
          <w:szCs w:val="32"/>
        </w:rPr>
        <w:br/>
      </w:r>
      <w:r w:rsidRPr="009F5FDD">
        <w:rPr>
          <w:rFonts w:ascii="Times New Roman" w:hAnsi="Times New Roman" w:cs="Times New Roman"/>
          <w:sz w:val="28"/>
          <w:szCs w:val="28"/>
        </w:rPr>
        <w:t>7.1 Seasonal Trends</w:t>
      </w:r>
      <w:r w:rsidRPr="009F5FDD">
        <w:rPr>
          <w:rFonts w:ascii="Times New Roman" w:hAnsi="Times New Roman" w:cs="Times New Roman"/>
          <w:sz w:val="28"/>
          <w:szCs w:val="28"/>
        </w:rPr>
        <w:br/>
        <w:t>7.2 Regional Opportunities</w:t>
      </w:r>
      <w:r w:rsidRPr="009F5FDD">
        <w:rPr>
          <w:rFonts w:ascii="Times New Roman" w:hAnsi="Times New Roman" w:cs="Times New Roman"/>
          <w:sz w:val="28"/>
          <w:szCs w:val="28"/>
        </w:rPr>
        <w:br/>
        <w:t>7.3 Product and Team Focus</w:t>
      </w:r>
      <w:r w:rsidRPr="009F5FDD">
        <w:rPr>
          <w:rFonts w:ascii="Times New Roman" w:hAnsi="Times New Roman" w:cs="Times New Roman"/>
          <w:sz w:val="28"/>
          <w:szCs w:val="28"/>
        </w:rPr>
        <w:br/>
        <w:t>7.4 Underperformers</w:t>
      </w:r>
    </w:p>
    <w:p w14:paraId="072FF663" w14:textId="541783DD" w:rsidR="009F5FDD" w:rsidRPr="00060A14" w:rsidRDefault="009F5FDD" w:rsidP="009F5FDD">
      <w:pPr>
        <w:numPr>
          <w:ilvl w:val="0"/>
          <w:numId w:val="10"/>
        </w:numPr>
        <w:rPr>
          <w:rFonts w:ascii="Times New Roman" w:hAnsi="Times New Roman" w:cs="Times New Roman"/>
          <w:sz w:val="32"/>
          <w:szCs w:val="32"/>
        </w:rPr>
      </w:pPr>
      <w:r w:rsidRPr="009F5FDD">
        <w:rPr>
          <w:rFonts w:ascii="Times New Roman" w:hAnsi="Times New Roman" w:cs="Times New Roman"/>
          <w:b/>
          <w:bCs/>
          <w:sz w:val="32"/>
          <w:szCs w:val="32"/>
        </w:rPr>
        <w:t>Conclusion &amp; Recommendations</w:t>
      </w:r>
    </w:p>
    <w:p w14:paraId="15457E10" w14:textId="051CDC3D" w:rsidR="009C7017" w:rsidRDefault="009C7017" w:rsidP="009C7017">
      <w:pPr>
        <w:jc w:val="center"/>
        <w:rPr>
          <w:rFonts w:ascii="Times New Roman" w:hAnsi="Times New Roman" w:cs="Times New Roman"/>
          <w:b/>
          <w:bCs/>
          <w:sz w:val="40"/>
          <w:szCs w:val="40"/>
        </w:rPr>
      </w:pPr>
      <w:r w:rsidRPr="009C7017">
        <w:rPr>
          <w:rFonts w:ascii="Times New Roman" w:hAnsi="Times New Roman" w:cs="Times New Roman"/>
          <w:b/>
          <w:bCs/>
          <w:sz w:val="40"/>
          <w:szCs w:val="40"/>
        </w:rPr>
        <w:lastRenderedPageBreak/>
        <w:t>1.</w:t>
      </w:r>
      <w:r>
        <w:rPr>
          <w:rFonts w:ascii="Times New Roman" w:hAnsi="Times New Roman" w:cs="Times New Roman"/>
          <w:b/>
          <w:bCs/>
          <w:sz w:val="40"/>
          <w:szCs w:val="40"/>
        </w:rPr>
        <w:t xml:space="preserve"> </w:t>
      </w:r>
      <w:r w:rsidRPr="009C7017">
        <w:rPr>
          <w:rFonts w:ascii="Times New Roman" w:hAnsi="Times New Roman" w:cs="Times New Roman"/>
          <w:b/>
          <w:bCs/>
          <w:sz w:val="40"/>
          <w:szCs w:val="40"/>
        </w:rPr>
        <w:t>Introduction</w:t>
      </w:r>
    </w:p>
    <w:p w14:paraId="0479771D" w14:textId="77777777" w:rsidR="009F5FDD" w:rsidRPr="009C7017" w:rsidRDefault="009F5FDD" w:rsidP="009C7017">
      <w:pPr>
        <w:jc w:val="center"/>
        <w:rPr>
          <w:rFonts w:ascii="Times New Roman" w:hAnsi="Times New Roman" w:cs="Times New Roman"/>
          <w:b/>
          <w:bCs/>
          <w:sz w:val="40"/>
          <w:szCs w:val="40"/>
        </w:rPr>
      </w:pPr>
    </w:p>
    <w:p w14:paraId="582D7FBA" w14:textId="77777777" w:rsidR="009F5FDD" w:rsidRPr="009F5FDD" w:rsidRDefault="009F5FDD" w:rsidP="009F5FDD">
      <w:pPr>
        <w:jc w:val="both"/>
        <w:rPr>
          <w:rFonts w:ascii="Times New Roman" w:hAnsi="Times New Roman" w:cs="Times New Roman"/>
          <w:b/>
          <w:bCs/>
          <w:sz w:val="32"/>
          <w:szCs w:val="32"/>
        </w:rPr>
      </w:pPr>
      <w:r w:rsidRPr="009F5FDD">
        <w:rPr>
          <w:rFonts w:ascii="Times New Roman" w:hAnsi="Times New Roman" w:cs="Times New Roman"/>
          <w:b/>
          <w:bCs/>
          <w:sz w:val="32"/>
          <w:szCs w:val="32"/>
        </w:rPr>
        <w:t>1.1 Report Objectives</w:t>
      </w:r>
    </w:p>
    <w:p w14:paraId="6489EA58" w14:textId="77777777" w:rsidR="009F5FDD" w:rsidRPr="009F5FDD" w:rsidRDefault="009F5FDD" w:rsidP="009F5FDD">
      <w:pPr>
        <w:jc w:val="both"/>
        <w:rPr>
          <w:rFonts w:ascii="Times New Roman" w:hAnsi="Times New Roman" w:cs="Times New Roman"/>
          <w:sz w:val="28"/>
          <w:szCs w:val="28"/>
        </w:rPr>
      </w:pPr>
      <w:r w:rsidRPr="009F5FDD">
        <w:rPr>
          <w:rFonts w:ascii="Times New Roman" w:hAnsi="Times New Roman" w:cs="Times New Roman"/>
          <w:sz w:val="28"/>
          <w:szCs w:val="28"/>
        </w:rPr>
        <w:t>This report presents an analysis of chocolate sales using an interactive dashboard created in Power BI. The main goal is to offer management and stakeholders a clear overview of sales performance, illustrate key patterns and trends, and support better decision-making for future business strategies. By examining data across products, regions, teams, and seasons, the dashboard helps identify strengths to build upon and areas needing improvement.</w:t>
      </w:r>
    </w:p>
    <w:p w14:paraId="19F021C4" w14:textId="77777777" w:rsidR="009F5FDD" w:rsidRPr="009F5FDD" w:rsidRDefault="009F5FDD" w:rsidP="009F5FDD">
      <w:pPr>
        <w:jc w:val="both"/>
        <w:rPr>
          <w:rFonts w:ascii="Times New Roman" w:hAnsi="Times New Roman" w:cs="Times New Roman"/>
          <w:b/>
          <w:bCs/>
          <w:sz w:val="32"/>
          <w:szCs w:val="32"/>
        </w:rPr>
      </w:pPr>
      <w:r w:rsidRPr="009F5FDD">
        <w:rPr>
          <w:rFonts w:ascii="Times New Roman" w:hAnsi="Times New Roman" w:cs="Times New Roman"/>
          <w:b/>
          <w:bCs/>
          <w:sz w:val="32"/>
          <w:szCs w:val="32"/>
        </w:rPr>
        <w:t>1.2 Business Context</w:t>
      </w:r>
    </w:p>
    <w:p w14:paraId="2C4C0FFB" w14:textId="77777777" w:rsidR="009F5FDD" w:rsidRPr="009F5FDD" w:rsidRDefault="009F5FDD" w:rsidP="009F5FDD">
      <w:pPr>
        <w:jc w:val="both"/>
        <w:rPr>
          <w:rFonts w:ascii="Times New Roman" w:hAnsi="Times New Roman" w:cs="Times New Roman"/>
          <w:sz w:val="28"/>
          <w:szCs w:val="28"/>
        </w:rPr>
      </w:pPr>
      <w:r w:rsidRPr="009F5FDD">
        <w:rPr>
          <w:rFonts w:ascii="Times New Roman" w:hAnsi="Times New Roman" w:cs="Times New Roman"/>
          <w:sz w:val="28"/>
          <w:szCs w:val="28"/>
        </w:rPr>
        <w:t>Chocolate sales fluctuate throughout the year due to seasonality and changing consumer preferences. With new products and growing regional markets, companies must carefully track sales figures to remain competitive. Using detailed sales data, this dashboard brings transparency to business operations—helping managers see what’s working, spot missed opportunities, and respond quickly to shifts in the marketplace. Ultimately, this project aims to show how data analysis and visualization can drive smarter, more effective decisions in the chocolate industry.</w:t>
      </w:r>
    </w:p>
    <w:p w14:paraId="61EB8243" w14:textId="7CEFC29F" w:rsidR="009C7017" w:rsidRDefault="009C7017" w:rsidP="009C7017">
      <w:pPr>
        <w:jc w:val="both"/>
        <w:rPr>
          <w:rFonts w:ascii="Times New Roman" w:hAnsi="Times New Roman" w:cs="Times New Roman"/>
          <w:sz w:val="24"/>
          <w:szCs w:val="24"/>
        </w:rPr>
      </w:pPr>
    </w:p>
    <w:p w14:paraId="3B46AE20" w14:textId="77777777" w:rsidR="009C7017" w:rsidRDefault="009C7017" w:rsidP="009C7017">
      <w:pPr>
        <w:jc w:val="both"/>
        <w:rPr>
          <w:rFonts w:ascii="Times New Roman" w:hAnsi="Times New Roman" w:cs="Times New Roman"/>
          <w:sz w:val="24"/>
          <w:szCs w:val="24"/>
        </w:rPr>
      </w:pPr>
    </w:p>
    <w:p w14:paraId="19BDD89F" w14:textId="77777777" w:rsidR="009C7017" w:rsidRDefault="009C7017" w:rsidP="009C7017">
      <w:pPr>
        <w:jc w:val="both"/>
        <w:rPr>
          <w:rFonts w:ascii="Times New Roman" w:hAnsi="Times New Roman" w:cs="Times New Roman"/>
          <w:sz w:val="24"/>
          <w:szCs w:val="24"/>
        </w:rPr>
      </w:pPr>
    </w:p>
    <w:p w14:paraId="6B52E8AA" w14:textId="77777777" w:rsidR="009C7017" w:rsidRDefault="009C7017" w:rsidP="009C7017">
      <w:pPr>
        <w:jc w:val="both"/>
        <w:rPr>
          <w:rFonts w:ascii="Times New Roman" w:hAnsi="Times New Roman" w:cs="Times New Roman"/>
          <w:sz w:val="24"/>
          <w:szCs w:val="24"/>
        </w:rPr>
      </w:pPr>
    </w:p>
    <w:p w14:paraId="3CFB094A" w14:textId="77777777" w:rsidR="009C7017" w:rsidRDefault="009C7017" w:rsidP="009C7017">
      <w:pPr>
        <w:jc w:val="both"/>
        <w:rPr>
          <w:rFonts w:ascii="Times New Roman" w:hAnsi="Times New Roman" w:cs="Times New Roman"/>
          <w:sz w:val="24"/>
          <w:szCs w:val="24"/>
        </w:rPr>
      </w:pPr>
    </w:p>
    <w:p w14:paraId="6B798B90" w14:textId="77777777" w:rsidR="009C7017" w:rsidRDefault="009C7017" w:rsidP="009C7017">
      <w:pPr>
        <w:jc w:val="both"/>
        <w:rPr>
          <w:rFonts w:ascii="Times New Roman" w:hAnsi="Times New Roman" w:cs="Times New Roman"/>
          <w:sz w:val="24"/>
          <w:szCs w:val="24"/>
        </w:rPr>
      </w:pPr>
    </w:p>
    <w:p w14:paraId="67B90E89" w14:textId="77777777" w:rsidR="009C7017" w:rsidRDefault="009C7017" w:rsidP="009C7017">
      <w:pPr>
        <w:jc w:val="both"/>
        <w:rPr>
          <w:rFonts w:ascii="Times New Roman" w:hAnsi="Times New Roman" w:cs="Times New Roman"/>
          <w:sz w:val="24"/>
          <w:szCs w:val="24"/>
        </w:rPr>
      </w:pPr>
    </w:p>
    <w:p w14:paraId="6D018532" w14:textId="77777777" w:rsidR="009C7017" w:rsidRDefault="009C7017" w:rsidP="009C7017">
      <w:pPr>
        <w:jc w:val="both"/>
        <w:rPr>
          <w:rFonts w:ascii="Times New Roman" w:hAnsi="Times New Roman" w:cs="Times New Roman"/>
          <w:sz w:val="24"/>
          <w:szCs w:val="24"/>
        </w:rPr>
      </w:pPr>
    </w:p>
    <w:p w14:paraId="68282E6B" w14:textId="77777777" w:rsidR="009C7017" w:rsidRDefault="009C7017" w:rsidP="009C7017">
      <w:pPr>
        <w:jc w:val="both"/>
        <w:rPr>
          <w:rFonts w:ascii="Times New Roman" w:hAnsi="Times New Roman" w:cs="Times New Roman"/>
          <w:sz w:val="24"/>
          <w:szCs w:val="24"/>
        </w:rPr>
      </w:pPr>
    </w:p>
    <w:p w14:paraId="06999768" w14:textId="77777777" w:rsidR="009C7017" w:rsidRDefault="009C7017" w:rsidP="009C7017">
      <w:pPr>
        <w:jc w:val="both"/>
        <w:rPr>
          <w:rFonts w:ascii="Times New Roman" w:hAnsi="Times New Roman" w:cs="Times New Roman"/>
          <w:sz w:val="24"/>
          <w:szCs w:val="24"/>
        </w:rPr>
      </w:pPr>
    </w:p>
    <w:p w14:paraId="6425FF8F" w14:textId="77777777" w:rsidR="009C7017" w:rsidRDefault="009C7017" w:rsidP="009C7017">
      <w:pPr>
        <w:jc w:val="both"/>
        <w:rPr>
          <w:rFonts w:ascii="Times New Roman" w:hAnsi="Times New Roman" w:cs="Times New Roman"/>
          <w:sz w:val="24"/>
          <w:szCs w:val="24"/>
        </w:rPr>
      </w:pPr>
    </w:p>
    <w:p w14:paraId="00C1F0B6" w14:textId="77777777" w:rsidR="009C7017" w:rsidRDefault="009C7017" w:rsidP="009C7017">
      <w:pPr>
        <w:jc w:val="both"/>
        <w:rPr>
          <w:rFonts w:ascii="Times New Roman" w:hAnsi="Times New Roman" w:cs="Times New Roman"/>
          <w:sz w:val="24"/>
          <w:szCs w:val="24"/>
        </w:rPr>
      </w:pPr>
    </w:p>
    <w:p w14:paraId="3B0C60CF" w14:textId="77777777" w:rsidR="009C7017" w:rsidRDefault="009C7017" w:rsidP="009C7017">
      <w:pPr>
        <w:jc w:val="both"/>
        <w:rPr>
          <w:rFonts w:ascii="Times New Roman" w:hAnsi="Times New Roman" w:cs="Times New Roman"/>
          <w:sz w:val="24"/>
          <w:szCs w:val="24"/>
        </w:rPr>
      </w:pPr>
    </w:p>
    <w:p w14:paraId="70EBDFD2" w14:textId="77777777" w:rsidR="009C7017" w:rsidRPr="009C7017" w:rsidRDefault="009C7017" w:rsidP="009C7017">
      <w:pPr>
        <w:jc w:val="both"/>
        <w:rPr>
          <w:rFonts w:ascii="Times New Roman" w:hAnsi="Times New Roman" w:cs="Times New Roman"/>
          <w:sz w:val="24"/>
          <w:szCs w:val="24"/>
        </w:rPr>
      </w:pPr>
    </w:p>
    <w:p w14:paraId="22F128E5" w14:textId="36A3561B" w:rsidR="009C7017" w:rsidRDefault="009C7017" w:rsidP="009C7017">
      <w:pPr>
        <w:jc w:val="center"/>
        <w:rPr>
          <w:rFonts w:ascii="Times New Roman" w:hAnsi="Times New Roman" w:cs="Times New Roman"/>
          <w:b/>
          <w:bCs/>
          <w:sz w:val="40"/>
          <w:szCs w:val="40"/>
        </w:rPr>
      </w:pPr>
      <w:r w:rsidRPr="009C7017">
        <w:rPr>
          <w:rFonts w:ascii="Times New Roman" w:hAnsi="Times New Roman" w:cs="Times New Roman"/>
          <w:b/>
          <w:bCs/>
          <w:sz w:val="40"/>
          <w:szCs w:val="40"/>
        </w:rPr>
        <w:lastRenderedPageBreak/>
        <w:t xml:space="preserve">2. </w:t>
      </w:r>
      <w:r w:rsidRPr="009C7017">
        <w:rPr>
          <w:rFonts w:ascii="Times New Roman" w:hAnsi="Times New Roman" w:cs="Times New Roman"/>
          <w:b/>
          <w:bCs/>
          <w:sz w:val="40"/>
          <w:szCs w:val="40"/>
        </w:rPr>
        <w:t>Dataset Overview</w:t>
      </w:r>
    </w:p>
    <w:p w14:paraId="4EA46CD1" w14:textId="77777777" w:rsidR="009C7017" w:rsidRPr="009C7017" w:rsidRDefault="009C7017" w:rsidP="009C7017">
      <w:pPr>
        <w:jc w:val="center"/>
        <w:rPr>
          <w:rFonts w:ascii="Times New Roman" w:hAnsi="Times New Roman" w:cs="Times New Roman"/>
          <w:b/>
          <w:bCs/>
          <w:sz w:val="40"/>
          <w:szCs w:val="40"/>
        </w:rPr>
      </w:pPr>
    </w:p>
    <w:p w14:paraId="18BAA9E4"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 dashboard leverages a multi-table star schema dataset. Key tables and their roles are:</w:t>
      </w:r>
    </w:p>
    <w:p w14:paraId="4C145B5B" w14:textId="6D64D841" w:rsidR="009C7017" w:rsidRPr="009C7017" w:rsidRDefault="009C7017" w:rsidP="009C7017">
      <w:pPr>
        <w:jc w:val="both"/>
        <w:rPr>
          <w:rFonts w:ascii="Times New Roman" w:hAnsi="Times New Roman" w:cs="Times New Roman"/>
          <w:b/>
          <w:bCs/>
          <w:sz w:val="32"/>
          <w:szCs w:val="32"/>
        </w:rPr>
      </w:pPr>
      <w:r w:rsidRPr="009C7017">
        <w:rPr>
          <w:rFonts w:ascii="Times New Roman" w:hAnsi="Times New Roman" w:cs="Times New Roman"/>
          <w:b/>
          <w:bCs/>
          <w:sz w:val="32"/>
          <w:szCs w:val="32"/>
        </w:rPr>
        <w:t>2.</w:t>
      </w:r>
      <w:r w:rsidRPr="009C7017">
        <w:rPr>
          <w:rFonts w:ascii="Times New Roman" w:hAnsi="Times New Roman" w:cs="Times New Roman"/>
          <w:b/>
          <w:bCs/>
          <w:sz w:val="32"/>
          <w:szCs w:val="32"/>
        </w:rPr>
        <w:t>1 Calendar Table</w:t>
      </w:r>
    </w:p>
    <w:p w14:paraId="44018F7F"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This table organizes all date-related fields, mapping each sale to specific days, months, quarters, and years. Fields like Month Name and Quarter Name are used extensively in trend and comparative analysis, allowing users to slice data by specific periods. For instance, identifying February as the month with highest sales is enabled by integrating this Calendar information.</w:t>
      </w:r>
    </w:p>
    <w:p w14:paraId="0AEAC206" w14:textId="52CBBED5" w:rsidR="009C7017" w:rsidRPr="009C7017" w:rsidRDefault="009C7017" w:rsidP="009C7017">
      <w:pPr>
        <w:jc w:val="both"/>
        <w:rPr>
          <w:rFonts w:ascii="Times New Roman" w:hAnsi="Times New Roman" w:cs="Times New Roman"/>
          <w:b/>
          <w:bCs/>
          <w:sz w:val="32"/>
          <w:szCs w:val="32"/>
        </w:rPr>
      </w:pPr>
      <w:r w:rsidRPr="009C7017">
        <w:rPr>
          <w:rFonts w:ascii="Times New Roman" w:hAnsi="Times New Roman" w:cs="Times New Roman"/>
          <w:b/>
          <w:bCs/>
          <w:sz w:val="32"/>
          <w:szCs w:val="32"/>
        </w:rPr>
        <w:t>2.</w:t>
      </w:r>
      <w:r w:rsidRPr="009C7017">
        <w:rPr>
          <w:rFonts w:ascii="Times New Roman" w:hAnsi="Times New Roman" w:cs="Times New Roman"/>
          <w:b/>
          <w:bCs/>
          <w:sz w:val="32"/>
          <w:szCs w:val="32"/>
        </w:rPr>
        <w:t>2 Dim Locations</w:t>
      </w:r>
    </w:p>
    <w:p w14:paraId="6B220D36"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Regional analysis is crucial in chocolate sales, where consumer preferences vary by geography. The Dim Locations table catalogs regions—Americas, APAC, Europe—associating each sale with its location. This structure enables region-wise comparison in sales, profit, and product performance, supporting targeted marketing and logistical refinement.</w:t>
      </w:r>
    </w:p>
    <w:p w14:paraId="1461B0D4" w14:textId="7ED1D455" w:rsidR="009C7017" w:rsidRPr="009C7017" w:rsidRDefault="009C7017" w:rsidP="009C7017">
      <w:pPr>
        <w:jc w:val="both"/>
        <w:rPr>
          <w:rFonts w:ascii="Times New Roman" w:hAnsi="Times New Roman" w:cs="Times New Roman"/>
          <w:b/>
          <w:bCs/>
          <w:sz w:val="32"/>
          <w:szCs w:val="32"/>
        </w:rPr>
      </w:pPr>
      <w:r w:rsidRPr="009C7017">
        <w:rPr>
          <w:rFonts w:ascii="Times New Roman" w:hAnsi="Times New Roman" w:cs="Times New Roman"/>
          <w:b/>
          <w:bCs/>
          <w:sz w:val="32"/>
          <w:szCs w:val="32"/>
        </w:rPr>
        <w:t>2.</w:t>
      </w:r>
      <w:r w:rsidRPr="009C7017">
        <w:rPr>
          <w:rFonts w:ascii="Times New Roman" w:hAnsi="Times New Roman" w:cs="Times New Roman"/>
          <w:b/>
          <w:bCs/>
          <w:sz w:val="32"/>
          <w:szCs w:val="32"/>
        </w:rPr>
        <w:t>3 Dim People</w:t>
      </w:r>
    </w:p>
    <w:p w14:paraId="02C97130"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People are at the heart of any sales-driven organization. The Dim People table contains details for each salesperson—including their name, team affiliation, and, optionally, photographs. By connecting individual efforts to team outcomes, the dashboard reveals top performers, supports fair evaluation, and uncovers team dynamics.</w:t>
      </w:r>
    </w:p>
    <w:p w14:paraId="0507EC73" w14:textId="3853B84B" w:rsidR="009C7017" w:rsidRPr="009C7017" w:rsidRDefault="009C7017" w:rsidP="009C7017">
      <w:pPr>
        <w:jc w:val="both"/>
        <w:rPr>
          <w:rFonts w:ascii="Times New Roman" w:hAnsi="Times New Roman" w:cs="Times New Roman"/>
          <w:b/>
          <w:bCs/>
          <w:sz w:val="32"/>
          <w:szCs w:val="32"/>
        </w:rPr>
      </w:pPr>
      <w:r w:rsidRPr="009C7017">
        <w:rPr>
          <w:rFonts w:ascii="Times New Roman" w:hAnsi="Times New Roman" w:cs="Times New Roman"/>
          <w:b/>
          <w:bCs/>
          <w:sz w:val="32"/>
          <w:szCs w:val="32"/>
        </w:rPr>
        <w:t>2.</w:t>
      </w:r>
      <w:r w:rsidRPr="009C7017">
        <w:rPr>
          <w:rFonts w:ascii="Times New Roman" w:hAnsi="Times New Roman" w:cs="Times New Roman"/>
          <w:b/>
          <w:bCs/>
          <w:sz w:val="32"/>
          <w:szCs w:val="32"/>
        </w:rPr>
        <w:t>4 Dim Products</w:t>
      </w:r>
    </w:p>
    <w:p w14:paraId="1C069920" w14:textId="3E0FB9F8"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 xml:space="preserve">Chocolate comes in many forms and </w:t>
      </w:r>
      <w:r w:rsidR="009F5FDD" w:rsidRPr="009C7017">
        <w:rPr>
          <w:rFonts w:ascii="Times New Roman" w:hAnsi="Times New Roman" w:cs="Times New Roman"/>
          <w:sz w:val="28"/>
          <w:szCs w:val="28"/>
        </w:rPr>
        <w:t>flavours</w:t>
      </w:r>
      <w:r w:rsidRPr="009C7017">
        <w:rPr>
          <w:rFonts w:ascii="Times New Roman" w:hAnsi="Times New Roman" w:cs="Times New Roman"/>
          <w:sz w:val="28"/>
          <w:szCs w:val="28"/>
        </w:rPr>
        <w:t xml:space="preserve">, from bars and bites to syrups and specialty items. The Dim Products table lists product names, classes (Bars, Bites, Other), and cost information, which is vital </w:t>
      </w:r>
      <w:r w:rsidR="009F5FDD" w:rsidRPr="009C7017">
        <w:rPr>
          <w:rFonts w:ascii="Times New Roman" w:hAnsi="Times New Roman" w:cs="Times New Roman"/>
          <w:sz w:val="28"/>
          <w:szCs w:val="28"/>
        </w:rPr>
        <w:t>for-profit</w:t>
      </w:r>
      <w:r w:rsidRPr="009C7017">
        <w:rPr>
          <w:rFonts w:ascii="Times New Roman" w:hAnsi="Times New Roman" w:cs="Times New Roman"/>
          <w:sz w:val="28"/>
          <w:szCs w:val="28"/>
        </w:rPr>
        <w:t xml:space="preserve"> calculations. Examining sales and profit margins across classes and individual products sheds light on consumer trends and optimal stocking decisions.</w:t>
      </w:r>
    </w:p>
    <w:p w14:paraId="442D2493" w14:textId="422FA181" w:rsidR="009C7017" w:rsidRPr="009C7017" w:rsidRDefault="009C7017" w:rsidP="009C7017">
      <w:pPr>
        <w:jc w:val="both"/>
        <w:rPr>
          <w:rFonts w:ascii="Times New Roman" w:hAnsi="Times New Roman" w:cs="Times New Roman"/>
          <w:b/>
          <w:bCs/>
          <w:sz w:val="32"/>
          <w:szCs w:val="32"/>
        </w:rPr>
      </w:pPr>
      <w:r w:rsidRPr="009C7017">
        <w:rPr>
          <w:rFonts w:ascii="Times New Roman" w:hAnsi="Times New Roman" w:cs="Times New Roman"/>
          <w:b/>
          <w:bCs/>
          <w:sz w:val="32"/>
          <w:szCs w:val="32"/>
        </w:rPr>
        <w:t>2.</w:t>
      </w:r>
      <w:r w:rsidRPr="009C7017">
        <w:rPr>
          <w:rFonts w:ascii="Times New Roman" w:hAnsi="Times New Roman" w:cs="Times New Roman"/>
          <w:b/>
          <w:bCs/>
          <w:sz w:val="32"/>
          <w:szCs w:val="32"/>
        </w:rPr>
        <w:t>5 Fact Shipments</w:t>
      </w:r>
    </w:p>
    <w:p w14:paraId="12E102B2"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This fact table is the analytical engine of the dashboard. Each record logs a shipment (sale), detailing the date, sales amount, boxes sold, product, region, and salesperson involved. Metrics such as total sales, profit, and cost are derived here, powering all main dashboard visuals.</w:t>
      </w:r>
    </w:p>
    <w:p w14:paraId="5D311604"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lastRenderedPageBreak/>
        <w:t>This data model, rich with joinable context, enables highly flexible analysis and storytelling throughout the dashboard.</w:t>
      </w:r>
    </w:p>
    <w:p w14:paraId="065E1F10" w14:textId="77777777" w:rsidR="009C7017" w:rsidRDefault="009C7017" w:rsidP="009C7017">
      <w:pPr>
        <w:jc w:val="center"/>
        <w:rPr>
          <w:rFonts w:ascii="Times New Roman" w:hAnsi="Times New Roman" w:cs="Times New Roman"/>
          <w:b/>
          <w:bCs/>
          <w:sz w:val="40"/>
          <w:szCs w:val="40"/>
        </w:rPr>
      </w:pPr>
    </w:p>
    <w:p w14:paraId="4B301343" w14:textId="77777777" w:rsidR="009C7017" w:rsidRDefault="009C7017" w:rsidP="009C7017">
      <w:pPr>
        <w:jc w:val="center"/>
        <w:rPr>
          <w:rFonts w:ascii="Times New Roman" w:hAnsi="Times New Roman" w:cs="Times New Roman"/>
          <w:b/>
          <w:bCs/>
          <w:sz w:val="40"/>
          <w:szCs w:val="40"/>
        </w:rPr>
      </w:pPr>
    </w:p>
    <w:p w14:paraId="0B83FB14" w14:textId="77777777" w:rsidR="009C7017" w:rsidRDefault="009C7017" w:rsidP="009C7017">
      <w:pPr>
        <w:jc w:val="center"/>
        <w:rPr>
          <w:rFonts w:ascii="Times New Roman" w:hAnsi="Times New Roman" w:cs="Times New Roman"/>
          <w:b/>
          <w:bCs/>
          <w:sz w:val="40"/>
          <w:szCs w:val="40"/>
        </w:rPr>
      </w:pPr>
    </w:p>
    <w:p w14:paraId="02945A95" w14:textId="77777777" w:rsidR="009C7017" w:rsidRDefault="009C7017" w:rsidP="009C7017">
      <w:pPr>
        <w:jc w:val="center"/>
        <w:rPr>
          <w:rFonts w:ascii="Times New Roman" w:hAnsi="Times New Roman" w:cs="Times New Roman"/>
          <w:b/>
          <w:bCs/>
          <w:sz w:val="40"/>
          <w:szCs w:val="40"/>
        </w:rPr>
      </w:pPr>
    </w:p>
    <w:p w14:paraId="5AF156B5" w14:textId="77777777" w:rsidR="009C7017" w:rsidRDefault="009C7017" w:rsidP="009C7017">
      <w:pPr>
        <w:jc w:val="center"/>
        <w:rPr>
          <w:rFonts w:ascii="Times New Roman" w:hAnsi="Times New Roman" w:cs="Times New Roman"/>
          <w:b/>
          <w:bCs/>
          <w:sz w:val="40"/>
          <w:szCs w:val="40"/>
        </w:rPr>
      </w:pPr>
    </w:p>
    <w:p w14:paraId="293FC9DD" w14:textId="77777777" w:rsidR="009C7017" w:rsidRDefault="009C7017" w:rsidP="009C7017">
      <w:pPr>
        <w:jc w:val="center"/>
        <w:rPr>
          <w:rFonts w:ascii="Times New Roman" w:hAnsi="Times New Roman" w:cs="Times New Roman"/>
          <w:b/>
          <w:bCs/>
          <w:sz w:val="40"/>
          <w:szCs w:val="40"/>
        </w:rPr>
      </w:pPr>
    </w:p>
    <w:p w14:paraId="39C1C357" w14:textId="77777777" w:rsidR="009C7017" w:rsidRDefault="009C7017" w:rsidP="009C7017">
      <w:pPr>
        <w:jc w:val="center"/>
        <w:rPr>
          <w:rFonts w:ascii="Times New Roman" w:hAnsi="Times New Roman" w:cs="Times New Roman"/>
          <w:b/>
          <w:bCs/>
          <w:sz w:val="40"/>
          <w:szCs w:val="40"/>
        </w:rPr>
      </w:pPr>
    </w:p>
    <w:p w14:paraId="2C8A4D85" w14:textId="77777777" w:rsidR="009C7017" w:rsidRDefault="009C7017" w:rsidP="009C7017">
      <w:pPr>
        <w:jc w:val="center"/>
        <w:rPr>
          <w:rFonts w:ascii="Times New Roman" w:hAnsi="Times New Roman" w:cs="Times New Roman"/>
          <w:b/>
          <w:bCs/>
          <w:sz w:val="40"/>
          <w:szCs w:val="40"/>
        </w:rPr>
      </w:pPr>
    </w:p>
    <w:p w14:paraId="59E16FCA" w14:textId="77777777" w:rsidR="009C7017" w:rsidRDefault="009C7017" w:rsidP="009C7017">
      <w:pPr>
        <w:jc w:val="center"/>
        <w:rPr>
          <w:rFonts w:ascii="Times New Roman" w:hAnsi="Times New Roman" w:cs="Times New Roman"/>
          <w:b/>
          <w:bCs/>
          <w:sz w:val="40"/>
          <w:szCs w:val="40"/>
        </w:rPr>
      </w:pPr>
    </w:p>
    <w:p w14:paraId="3315FD54" w14:textId="77777777" w:rsidR="009C7017" w:rsidRDefault="009C7017" w:rsidP="009C7017">
      <w:pPr>
        <w:jc w:val="center"/>
        <w:rPr>
          <w:rFonts w:ascii="Times New Roman" w:hAnsi="Times New Roman" w:cs="Times New Roman"/>
          <w:b/>
          <w:bCs/>
          <w:sz w:val="40"/>
          <w:szCs w:val="40"/>
        </w:rPr>
      </w:pPr>
    </w:p>
    <w:p w14:paraId="51F6ECE8" w14:textId="77777777" w:rsidR="009C7017" w:rsidRDefault="009C7017" w:rsidP="009C7017">
      <w:pPr>
        <w:jc w:val="center"/>
        <w:rPr>
          <w:rFonts w:ascii="Times New Roman" w:hAnsi="Times New Roman" w:cs="Times New Roman"/>
          <w:b/>
          <w:bCs/>
          <w:sz w:val="40"/>
          <w:szCs w:val="40"/>
        </w:rPr>
      </w:pPr>
    </w:p>
    <w:p w14:paraId="49239AF7" w14:textId="77777777" w:rsidR="009C7017" w:rsidRDefault="009C7017" w:rsidP="009C7017">
      <w:pPr>
        <w:jc w:val="center"/>
        <w:rPr>
          <w:rFonts w:ascii="Times New Roman" w:hAnsi="Times New Roman" w:cs="Times New Roman"/>
          <w:b/>
          <w:bCs/>
          <w:sz w:val="40"/>
          <w:szCs w:val="40"/>
        </w:rPr>
      </w:pPr>
    </w:p>
    <w:p w14:paraId="00ED0C1C" w14:textId="77777777" w:rsidR="009C7017" w:rsidRDefault="009C7017" w:rsidP="009C7017">
      <w:pPr>
        <w:jc w:val="center"/>
        <w:rPr>
          <w:rFonts w:ascii="Times New Roman" w:hAnsi="Times New Roman" w:cs="Times New Roman"/>
          <w:b/>
          <w:bCs/>
          <w:sz w:val="40"/>
          <w:szCs w:val="40"/>
        </w:rPr>
      </w:pPr>
    </w:p>
    <w:p w14:paraId="20A3619A" w14:textId="77777777" w:rsidR="009C7017" w:rsidRDefault="009C7017" w:rsidP="009C7017">
      <w:pPr>
        <w:jc w:val="center"/>
        <w:rPr>
          <w:rFonts w:ascii="Times New Roman" w:hAnsi="Times New Roman" w:cs="Times New Roman"/>
          <w:b/>
          <w:bCs/>
          <w:sz w:val="40"/>
          <w:szCs w:val="40"/>
        </w:rPr>
      </w:pPr>
    </w:p>
    <w:p w14:paraId="68E452CA" w14:textId="77777777" w:rsidR="009C7017" w:rsidRDefault="009C7017" w:rsidP="009C7017">
      <w:pPr>
        <w:jc w:val="center"/>
        <w:rPr>
          <w:rFonts w:ascii="Times New Roman" w:hAnsi="Times New Roman" w:cs="Times New Roman"/>
          <w:b/>
          <w:bCs/>
          <w:sz w:val="40"/>
          <w:szCs w:val="40"/>
        </w:rPr>
      </w:pPr>
    </w:p>
    <w:p w14:paraId="7F1BA858" w14:textId="77777777" w:rsidR="009C7017" w:rsidRDefault="009C7017" w:rsidP="009C7017">
      <w:pPr>
        <w:jc w:val="center"/>
        <w:rPr>
          <w:rFonts w:ascii="Times New Roman" w:hAnsi="Times New Roman" w:cs="Times New Roman"/>
          <w:b/>
          <w:bCs/>
          <w:sz w:val="40"/>
          <w:szCs w:val="40"/>
        </w:rPr>
      </w:pPr>
    </w:p>
    <w:p w14:paraId="643F7B48" w14:textId="77777777" w:rsidR="009C7017" w:rsidRDefault="009C7017" w:rsidP="009C7017">
      <w:pPr>
        <w:jc w:val="center"/>
        <w:rPr>
          <w:rFonts w:ascii="Times New Roman" w:hAnsi="Times New Roman" w:cs="Times New Roman"/>
          <w:b/>
          <w:bCs/>
          <w:sz w:val="40"/>
          <w:szCs w:val="40"/>
        </w:rPr>
      </w:pPr>
    </w:p>
    <w:p w14:paraId="5095D04C" w14:textId="77777777" w:rsidR="009C7017" w:rsidRDefault="009C7017" w:rsidP="009C7017">
      <w:pPr>
        <w:jc w:val="center"/>
        <w:rPr>
          <w:rFonts w:ascii="Times New Roman" w:hAnsi="Times New Roman" w:cs="Times New Roman"/>
          <w:b/>
          <w:bCs/>
          <w:sz w:val="40"/>
          <w:szCs w:val="40"/>
        </w:rPr>
      </w:pPr>
    </w:p>
    <w:p w14:paraId="1AA957C8" w14:textId="77777777" w:rsidR="009C7017" w:rsidRDefault="009C7017" w:rsidP="009C7017">
      <w:pPr>
        <w:jc w:val="center"/>
        <w:rPr>
          <w:rFonts w:ascii="Times New Roman" w:hAnsi="Times New Roman" w:cs="Times New Roman"/>
          <w:b/>
          <w:bCs/>
          <w:sz w:val="40"/>
          <w:szCs w:val="40"/>
        </w:rPr>
      </w:pPr>
    </w:p>
    <w:p w14:paraId="2E7E1BAD" w14:textId="77777777" w:rsidR="009C7017" w:rsidRDefault="009C7017" w:rsidP="009C7017">
      <w:pPr>
        <w:jc w:val="center"/>
        <w:rPr>
          <w:rFonts w:ascii="Times New Roman" w:hAnsi="Times New Roman" w:cs="Times New Roman"/>
          <w:b/>
          <w:bCs/>
          <w:sz w:val="40"/>
          <w:szCs w:val="40"/>
        </w:rPr>
      </w:pPr>
    </w:p>
    <w:p w14:paraId="4569E727" w14:textId="6D9955D1" w:rsidR="009C7017" w:rsidRDefault="009C7017" w:rsidP="009C7017">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3. </w:t>
      </w:r>
      <w:r w:rsidRPr="009C7017">
        <w:rPr>
          <w:rFonts w:ascii="Times New Roman" w:hAnsi="Times New Roman" w:cs="Times New Roman"/>
          <w:b/>
          <w:bCs/>
          <w:sz w:val="40"/>
          <w:szCs w:val="40"/>
        </w:rPr>
        <w:t>Dashboard Design &amp; KPIs</w:t>
      </w:r>
    </w:p>
    <w:p w14:paraId="41B4219F" w14:textId="77777777" w:rsidR="009C7017" w:rsidRPr="009C7017" w:rsidRDefault="009C7017" w:rsidP="009C7017">
      <w:pPr>
        <w:jc w:val="center"/>
        <w:rPr>
          <w:rFonts w:ascii="Times New Roman" w:hAnsi="Times New Roman" w:cs="Times New Roman"/>
          <w:b/>
          <w:bCs/>
          <w:sz w:val="40"/>
          <w:szCs w:val="40"/>
        </w:rPr>
      </w:pPr>
    </w:p>
    <w:p w14:paraId="72CF7E7C" w14:textId="1D34417A" w:rsidR="00A0299D"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 dashboard's visual and functional design is crafted for clarity, speed, and business focus.</w:t>
      </w:r>
    </w:p>
    <w:p w14:paraId="40E0DCCB" w14:textId="56BD30D1" w:rsidR="009C7017" w:rsidRPr="009C7017" w:rsidRDefault="009C7017" w:rsidP="009C7017">
      <w:pPr>
        <w:jc w:val="both"/>
        <w:rPr>
          <w:rFonts w:ascii="Times New Roman" w:hAnsi="Times New Roman" w:cs="Times New Roman"/>
          <w:b/>
          <w:bCs/>
          <w:sz w:val="32"/>
          <w:szCs w:val="32"/>
        </w:rPr>
      </w:pPr>
      <w:r>
        <w:rPr>
          <w:rFonts w:ascii="Times New Roman" w:hAnsi="Times New Roman" w:cs="Times New Roman"/>
          <w:b/>
          <w:bCs/>
          <w:sz w:val="32"/>
          <w:szCs w:val="32"/>
        </w:rPr>
        <w:t xml:space="preserve">3.1 </w:t>
      </w:r>
      <w:r w:rsidRPr="009C7017">
        <w:rPr>
          <w:rFonts w:ascii="Times New Roman" w:hAnsi="Times New Roman" w:cs="Times New Roman"/>
          <w:b/>
          <w:bCs/>
          <w:sz w:val="32"/>
          <w:szCs w:val="32"/>
        </w:rPr>
        <w:t>Visual Theme</w:t>
      </w:r>
    </w:p>
    <w:p w14:paraId="0D83387B"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 palette uses warm chocolate-brown shades to visually reinforce the business context, with clear fonts and high-contrast cards for easy reading. The vertical scroll layout organizes content logically, drawing the user’s eye from high-level performance indicators to deeper analyses and specific findings.</w:t>
      </w:r>
    </w:p>
    <w:p w14:paraId="7E1A8D43" w14:textId="3306A847" w:rsidR="009C7017" w:rsidRPr="009C7017" w:rsidRDefault="009C7017" w:rsidP="009C7017">
      <w:pPr>
        <w:jc w:val="both"/>
        <w:rPr>
          <w:rFonts w:ascii="Times New Roman" w:hAnsi="Times New Roman" w:cs="Times New Roman"/>
          <w:b/>
          <w:bCs/>
          <w:sz w:val="32"/>
          <w:szCs w:val="32"/>
        </w:rPr>
      </w:pPr>
      <w:r>
        <w:rPr>
          <w:rFonts w:ascii="Times New Roman" w:hAnsi="Times New Roman" w:cs="Times New Roman"/>
          <w:b/>
          <w:bCs/>
          <w:sz w:val="32"/>
          <w:szCs w:val="32"/>
        </w:rPr>
        <w:t xml:space="preserve">3.2 </w:t>
      </w:r>
      <w:r w:rsidRPr="009C7017">
        <w:rPr>
          <w:rFonts w:ascii="Times New Roman" w:hAnsi="Times New Roman" w:cs="Times New Roman"/>
          <w:b/>
          <w:bCs/>
          <w:sz w:val="32"/>
          <w:szCs w:val="32"/>
        </w:rPr>
        <w:t>Interactive Controls</w:t>
      </w:r>
    </w:p>
    <w:p w14:paraId="5BAA4796"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Slicers for product ‘Category’ and ‘Quarter’ reside on the dashboard's left, enabling instant, user-driven exploration. The "Reset" button at the bottom lets viewers quickly return to a base view after applying filters, enhancing usability for non-technical users.</w:t>
      </w:r>
    </w:p>
    <w:p w14:paraId="2E893643" w14:textId="5201E42A" w:rsidR="009C7017" w:rsidRPr="009C7017" w:rsidRDefault="009C7017" w:rsidP="009C7017">
      <w:pPr>
        <w:jc w:val="both"/>
        <w:rPr>
          <w:rFonts w:ascii="Times New Roman" w:hAnsi="Times New Roman" w:cs="Times New Roman"/>
          <w:b/>
          <w:bCs/>
          <w:sz w:val="32"/>
          <w:szCs w:val="32"/>
        </w:rPr>
      </w:pPr>
      <w:r>
        <w:rPr>
          <w:rFonts w:ascii="Times New Roman" w:hAnsi="Times New Roman" w:cs="Times New Roman"/>
          <w:b/>
          <w:bCs/>
          <w:sz w:val="32"/>
          <w:szCs w:val="32"/>
        </w:rPr>
        <w:t xml:space="preserve">3.3 </w:t>
      </w:r>
      <w:r w:rsidRPr="009C7017">
        <w:rPr>
          <w:rFonts w:ascii="Times New Roman" w:hAnsi="Times New Roman" w:cs="Times New Roman"/>
          <w:b/>
          <w:bCs/>
          <w:sz w:val="32"/>
          <w:szCs w:val="32"/>
        </w:rPr>
        <w:t>Top Panel KPIs</w:t>
      </w:r>
    </w:p>
    <w:p w14:paraId="60F369FA"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Six headline cards sit at the dashboard top:</w:t>
      </w:r>
    </w:p>
    <w:p w14:paraId="75357A27" w14:textId="77777777" w:rsidR="009C7017" w:rsidRPr="009C7017" w:rsidRDefault="009C7017" w:rsidP="009C7017">
      <w:pPr>
        <w:numPr>
          <w:ilvl w:val="0"/>
          <w:numId w:val="1"/>
        </w:numPr>
        <w:jc w:val="both"/>
        <w:rPr>
          <w:rFonts w:ascii="Times New Roman" w:hAnsi="Times New Roman" w:cs="Times New Roman"/>
          <w:sz w:val="28"/>
          <w:szCs w:val="28"/>
        </w:rPr>
      </w:pPr>
      <w:r w:rsidRPr="009C7017">
        <w:rPr>
          <w:rFonts w:ascii="Times New Roman" w:hAnsi="Times New Roman" w:cs="Times New Roman"/>
          <w:b/>
          <w:bCs/>
          <w:sz w:val="28"/>
          <w:szCs w:val="28"/>
        </w:rPr>
        <w:t>Total Sales:</w:t>
      </w:r>
      <w:r w:rsidRPr="009C7017">
        <w:rPr>
          <w:rFonts w:ascii="Times New Roman" w:hAnsi="Times New Roman" w:cs="Times New Roman"/>
          <w:sz w:val="28"/>
          <w:szCs w:val="28"/>
        </w:rPr>
        <w:t xml:space="preserve"> The sum of all sales revenue. This figure provides immediate scale for the business, benchmarked against goals or industry standards.</w:t>
      </w:r>
    </w:p>
    <w:p w14:paraId="1F9C1E4F" w14:textId="77777777" w:rsidR="009C7017" w:rsidRPr="009C7017" w:rsidRDefault="009C7017" w:rsidP="009C7017">
      <w:pPr>
        <w:numPr>
          <w:ilvl w:val="0"/>
          <w:numId w:val="1"/>
        </w:numPr>
        <w:jc w:val="both"/>
        <w:rPr>
          <w:rFonts w:ascii="Times New Roman" w:hAnsi="Times New Roman" w:cs="Times New Roman"/>
          <w:sz w:val="28"/>
          <w:szCs w:val="28"/>
        </w:rPr>
      </w:pPr>
      <w:r w:rsidRPr="009C7017">
        <w:rPr>
          <w:rFonts w:ascii="Times New Roman" w:hAnsi="Times New Roman" w:cs="Times New Roman"/>
          <w:b/>
          <w:bCs/>
          <w:sz w:val="28"/>
          <w:szCs w:val="28"/>
        </w:rPr>
        <w:t>Total Boxes:</w:t>
      </w:r>
      <w:r w:rsidRPr="009C7017">
        <w:rPr>
          <w:rFonts w:ascii="Times New Roman" w:hAnsi="Times New Roman" w:cs="Times New Roman"/>
          <w:sz w:val="28"/>
          <w:szCs w:val="28"/>
        </w:rPr>
        <w:t xml:space="preserve"> Shows the sheer volume of units moved, important for supply chain and inventory management.</w:t>
      </w:r>
    </w:p>
    <w:p w14:paraId="43438528" w14:textId="77777777" w:rsidR="009C7017" w:rsidRPr="009C7017" w:rsidRDefault="009C7017" w:rsidP="009C7017">
      <w:pPr>
        <w:numPr>
          <w:ilvl w:val="0"/>
          <w:numId w:val="1"/>
        </w:numPr>
        <w:jc w:val="both"/>
        <w:rPr>
          <w:rFonts w:ascii="Times New Roman" w:hAnsi="Times New Roman" w:cs="Times New Roman"/>
          <w:sz w:val="28"/>
          <w:szCs w:val="28"/>
        </w:rPr>
      </w:pPr>
      <w:r w:rsidRPr="009C7017">
        <w:rPr>
          <w:rFonts w:ascii="Times New Roman" w:hAnsi="Times New Roman" w:cs="Times New Roman"/>
          <w:b/>
          <w:bCs/>
          <w:sz w:val="28"/>
          <w:szCs w:val="28"/>
        </w:rPr>
        <w:t>Total Cost:</w:t>
      </w:r>
      <w:r w:rsidRPr="009C7017">
        <w:rPr>
          <w:rFonts w:ascii="Times New Roman" w:hAnsi="Times New Roman" w:cs="Times New Roman"/>
          <w:sz w:val="28"/>
          <w:szCs w:val="28"/>
        </w:rPr>
        <w:t xml:space="preserve"> Aggregates the cost of goods sold, essential for profit calculations.</w:t>
      </w:r>
    </w:p>
    <w:p w14:paraId="10581BD0" w14:textId="77777777" w:rsidR="009C7017" w:rsidRPr="009C7017" w:rsidRDefault="009C7017" w:rsidP="009C7017">
      <w:pPr>
        <w:numPr>
          <w:ilvl w:val="0"/>
          <w:numId w:val="1"/>
        </w:numPr>
        <w:jc w:val="both"/>
        <w:rPr>
          <w:rFonts w:ascii="Times New Roman" w:hAnsi="Times New Roman" w:cs="Times New Roman"/>
          <w:sz w:val="28"/>
          <w:szCs w:val="28"/>
        </w:rPr>
      </w:pPr>
      <w:r w:rsidRPr="009C7017">
        <w:rPr>
          <w:rFonts w:ascii="Times New Roman" w:hAnsi="Times New Roman" w:cs="Times New Roman"/>
          <w:b/>
          <w:bCs/>
          <w:sz w:val="28"/>
          <w:szCs w:val="28"/>
        </w:rPr>
        <w:t>Profit:</w:t>
      </w:r>
      <w:r w:rsidRPr="009C7017">
        <w:rPr>
          <w:rFonts w:ascii="Times New Roman" w:hAnsi="Times New Roman" w:cs="Times New Roman"/>
          <w:sz w:val="28"/>
          <w:szCs w:val="28"/>
        </w:rPr>
        <w:t xml:space="preserve"> Reveals true business earnings, beyond sales volume.</w:t>
      </w:r>
    </w:p>
    <w:p w14:paraId="1F2FAA98" w14:textId="77777777" w:rsidR="009C7017" w:rsidRPr="009C7017" w:rsidRDefault="009C7017" w:rsidP="009C7017">
      <w:pPr>
        <w:numPr>
          <w:ilvl w:val="0"/>
          <w:numId w:val="1"/>
        </w:numPr>
        <w:jc w:val="both"/>
        <w:rPr>
          <w:rFonts w:ascii="Times New Roman" w:hAnsi="Times New Roman" w:cs="Times New Roman"/>
          <w:sz w:val="28"/>
          <w:szCs w:val="28"/>
        </w:rPr>
      </w:pPr>
      <w:r w:rsidRPr="009C7017">
        <w:rPr>
          <w:rFonts w:ascii="Times New Roman" w:hAnsi="Times New Roman" w:cs="Times New Roman"/>
          <w:b/>
          <w:bCs/>
          <w:sz w:val="28"/>
          <w:szCs w:val="28"/>
        </w:rPr>
        <w:t>Profit %:</w:t>
      </w:r>
      <w:r w:rsidRPr="009C7017">
        <w:rPr>
          <w:rFonts w:ascii="Times New Roman" w:hAnsi="Times New Roman" w:cs="Times New Roman"/>
          <w:sz w:val="28"/>
          <w:szCs w:val="28"/>
        </w:rPr>
        <w:t xml:space="preserve"> Highlights sales efficiency and margin, guiding pricing and operations reviews.</w:t>
      </w:r>
    </w:p>
    <w:p w14:paraId="02B04D42" w14:textId="77777777" w:rsidR="009C7017" w:rsidRPr="009C7017" w:rsidRDefault="009C7017" w:rsidP="009C7017">
      <w:pPr>
        <w:numPr>
          <w:ilvl w:val="0"/>
          <w:numId w:val="1"/>
        </w:numPr>
        <w:jc w:val="both"/>
        <w:rPr>
          <w:rFonts w:ascii="Times New Roman" w:hAnsi="Times New Roman" w:cs="Times New Roman"/>
          <w:sz w:val="28"/>
          <w:szCs w:val="28"/>
        </w:rPr>
      </w:pPr>
      <w:r w:rsidRPr="009C7017">
        <w:rPr>
          <w:rFonts w:ascii="Times New Roman" w:hAnsi="Times New Roman" w:cs="Times New Roman"/>
          <w:b/>
          <w:bCs/>
          <w:sz w:val="28"/>
          <w:szCs w:val="28"/>
        </w:rPr>
        <w:t>Month With Highest Sales:</w:t>
      </w:r>
      <w:r w:rsidRPr="009C7017">
        <w:rPr>
          <w:rFonts w:ascii="Times New Roman" w:hAnsi="Times New Roman" w:cs="Times New Roman"/>
          <w:sz w:val="28"/>
          <w:szCs w:val="28"/>
        </w:rPr>
        <w:t xml:space="preserve"> Tracks seasonality, revealing critical periods (e.g., promotions around holidays like Valentine’s Day).</w:t>
      </w:r>
    </w:p>
    <w:p w14:paraId="40908DC1"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Each card updates dynamically with slicer selections, ensuring context-appropriate insights across the entire dashboard.</w:t>
      </w:r>
    </w:p>
    <w:p w14:paraId="049B0879" w14:textId="48BC7EB3" w:rsidR="009C7017" w:rsidRDefault="009C7017" w:rsidP="009C7017">
      <w:pPr>
        <w:jc w:val="both"/>
        <w:rPr>
          <w:rFonts w:ascii="Times New Roman" w:hAnsi="Times New Roman" w:cs="Times New Roman"/>
          <w:sz w:val="28"/>
          <w:szCs w:val="28"/>
        </w:rPr>
      </w:pPr>
    </w:p>
    <w:p w14:paraId="547FA1A0" w14:textId="77777777" w:rsidR="009C7017" w:rsidRPr="009C7017" w:rsidRDefault="009C7017" w:rsidP="009C7017">
      <w:pPr>
        <w:jc w:val="both"/>
        <w:rPr>
          <w:rFonts w:ascii="Times New Roman" w:hAnsi="Times New Roman" w:cs="Times New Roman"/>
          <w:sz w:val="28"/>
          <w:szCs w:val="28"/>
        </w:rPr>
      </w:pPr>
    </w:p>
    <w:p w14:paraId="4AA0CEE4" w14:textId="28DCF1B2" w:rsidR="009C7017" w:rsidRPr="009C7017" w:rsidRDefault="009C7017" w:rsidP="009C7017">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4. </w:t>
      </w:r>
      <w:r w:rsidRPr="009C7017">
        <w:rPr>
          <w:rFonts w:ascii="Times New Roman" w:hAnsi="Times New Roman" w:cs="Times New Roman"/>
          <w:b/>
          <w:bCs/>
          <w:sz w:val="40"/>
          <w:szCs w:val="40"/>
        </w:rPr>
        <w:t>Key Visual Insights</w:t>
      </w:r>
    </w:p>
    <w:p w14:paraId="3AFE2454" w14:textId="77777777" w:rsidR="00A0299D" w:rsidRDefault="00A0299D" w:rsidP="009C7017">
      <w:pPr>
        <w:jc w:val="both"/>
        <w:rPr>
          <w:rFonts w:ascii="Times New Roman" w:hAnsi="Times New Roman" w:cs="Times New Roman"/>
          <w:b/>
          <w:bCs/>
          <w:sz w:val="28"/>
          <w:szCs w:val="28"/>
        </w:rPr>
      </w:pPr>
    </w:p>
    <w:p w14:paraId="162DDEDE" w14:textId="274FC9D1" w:rsidR="009C7017" w:rsidRPr="009C7017" w:rsidRDefault="009C7017" w:rsidP="009C7017">
      <w:pPr>
        <w:jc w:val="both"/>
        <w:rPr>
          <w:rFonts w:ascii="Times New Roman" w:hAnsi="Times New Roman" w:cs="Times New Roman"/>
          <w:b/>
          <w:bCs/>
          <w:sz w:val="32"/>
          <w:szCs w:val="32"/>
        </w:rPr>
      </w:pPr>
      <w:r w:rsidRPr="00A0299D">
        <w:rPr>
          <w:rFonts w:ascii="Times New Roman" w:hAnsi="Times New Roman" w:cs="Times New Roman"/>
          <w:b/>
          <w:bCs/>
          <w:sz w:val="32"/>
          <w:szCs w:val="32"/>
        </w:rPr>
        <w:t xml:space="preserve">4.1 </w:t>
      </w:r>
      <w:r w:rsidRPr="009C7017">
        <w:rPr>
          <w:rFonts w:ascii="Times New Roman" w:hAnsi="Times New Roman" w:cs="Times New Roman"/>
          <w:b/>
          <w:bCs/>
          <w:sz w:val="32"/>
          <w:szCs w:val="32"/>
        </w:rPr>
        <w:t>Sales Leaderboard Table</w:t>
      </w:r>
    </w:p>
    <w:p w14:paraId="78CB9C8C"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Located just below the KPIs, this table surfaces individual salespersons’ performance. Quantitative fields for sales, profit, and boxes sold are supplemented by the region, providing transparency in contributions across geographies. Conditional formatting shades profits, visually distinguishing top earners from others. This visual helps management allocate bonuses, improve training, and optimize hiring.</w:t>
      </w:r>
    </w:p>
    <w:p w14:paraId="3641A603" w14:textId="1DAD5376" w:rsidR="009C7017" w:rsidRPr="009C7017" w:rsidRDefault="00A0299D" w:rsidP="009C7017">
      <w:pPr>
        <w:jc w:val="both"/>
        <w:rPr>
          <w:rFonts w:ascii="Times New Roman" w:hAnsi="Times New Roman" w:cs="Times New Roman"/>
          <w:b/>
          <w:bCs/>
          <w:sz w:val="32"/>
          <w:szCs w:val="32"/>
        </w:rPr>
      </w:pPr>
      <w:r w:rsidRPr="00A0299D">
        <w:rPr>
          <w:rFonts w:ascii="Times New Roman" w:hAnsi="Times New Roman" w:cs="Times New Roman"/>
          <w:b/>
          <w:bCs/>
          <w:sz w:val="32"/>
          <w:szCs w:val="32"/>
        </w:rPr>
        <w:t xml:space="preserve">4.2 </w:t>
      </w:r>
      <w:r w:rsidR="009C7017" w:rsidRPr="009C7017">
        <w:rPr>
          <w:rFonts w:ascii="Times New Roman" w:hAnsi="Times New Roman" w:cs="Times New Roman"/>
          <w:b/>
          <w:bCs/>
          <w:sz w:val="32"/>
          <w:szCs w:val="32"/>
        </w:rPr>
        <w:t>Team-wise Sales Data</w:t>
      </w:r>
    </w:p>
    <w:p w14:paraId="0F8AA460"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This horizontal bar chart clarifies the share of total sales made by each team. By breaking down contribution, managers can recognize high-performing groups and investigate teams that may need support. In the screenshot, ‘Delish’ and ‘Juicies’ lead, setting benchmarks for other teams.</w:t>
      </w:r>
    </w:p>
    <w:p w14:paraId="54D09DD6" w14:textId="64F3CD40" w:rsidR="009C7017" w:rsidRPr="009C7017" w:rsidRDefault="00A0299D" w:rsidP="009C7017">
      <w:pPr>
        <w:jc w:val="both"/>
        <w:rPr>
          <w:rFonts w:ascii="Times New Roman" w:hAnsi="Times New Roman" w:cs="Times New Roman"/>
          <w:b/>
          <w:bCs/>
          <w:sz w:val="36"/>
          <w:szCs w:val="36"/>
        </w:rPr>
      </w:pPr>
      <w:r w:rsidRPr="00A0299D">
        <w:rPr>
          <w:rFonts w:ascii="Times New Roman" w:hAnsi="Times New Roman" w:cs="Times New Roman"/>
          <w:b/>
          <w:bCs/>
          <w:sz w:val="36"/>
          <w:szCs w:val="36"/>
        </w:rPr>
        <w:t xml:space="preserve">4.3 </w:t>
      </w:r>
      <w:r w:rsidR="009C7017" w:rsidRPr="009C7017">
        <w:rPr>
          <w:rFonts w:ascii="Times New Roman" w:hAnsi="Times New Roman" w:cs="Times New Roman"/>
          <w:b/>
          <w:bCs/>
          <w:sz w:val="36"/>
          <w:szCs w:val="36"/>
        </w:rPr>
        <w:t>Monthly Sales Trend</w:t>
      </w:r>
    </w:p>
    <w:p w14:paraId="624405F6"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A line chart tracks sales figures over months, helping analysts locate peaks, troughs, and seasonal patterns. February's sales spike could correlate to marketing campaigns or events, such as gifting holidays. Sustained or erratic trends guide strategic planning, marketing, and inventory allocation.</w:t>
      </w:r>
    </w:p>
    <w:p w14:paraId="66A5ABCC" w14:textId="02557558" w:rsidR="009C7017" w:rsidRDefault="009C7017" w:rsidP="009C7017">
      <w:pPr>
        <w:jc w:val="both"/>
        <w:rPr>
          <w:rFonts w:ascii="Times New Roman" w:hAnsi="Times New Roman" w:cs="Times New Roman"/>
          <w:sz w:val="28"/>
          <w:szCs w:val="28"/>
        </w:rPr>
      </w:pPr>
    </w:p>
    <w:p w14:paraId="7C43A034" w14:textId="77777777" w:rsidR="00A0299D" w:rsidRDefault="00A0299D" w:rsidP="009C7017">
      <w:pPr>
        <w:jc w:val="both"/>
        <w:rPr>
          <w:rFonts w:ascii="Times New Roman" w:hAnsi="Times New Roman" w:cs="Times New Roman"/>
          <w:sz w:val="28"/>
          <w:szCs w:val="28"/>
        </w:rPr>
      </w:pPr>
    </w:p>
    <w:p w14:paraId="66DEBF1E" w14:textId="77777777" w:rsidR="00A0299D" w:rsidRDefault="00A0299D" w:rsidP="009C7017">
      <w:pPr>
        <w:jc w:val="both"/>
        <w:rPr>
          <w:rFonts w:ascii="Times New Roman" w:hAnsi="Times New Roman" w:cs="Times New Roman"/>
          <w:sz w:val="28"/>
          <w:szCs w:val="28"/>
        </w:rPr>
      </w:pPr>
    </w:p>
    <w:p w14:paraId="3FBD0D2E" w14:textId="77777777" w:rsidR="00A0299D" w:rsidRDefault="00A0299D" w:rsidP="009C7017">
      <w:pPr>
        <w:jc w:val="both"/>
        <w:rPr>
          <w:rFonts w:ascii="Times New Roman" w:hAnsi="Times New Roman" w:cs="Times New Roman"/>
          <w:sz w:val="28"/>
          <w:szCs w:val="28"/>
        </w:rPr>
      </w:pPr>
    </w:p>
    <w:p w14:paraId="3241FA1C" w14:textId="77777777" w:rsidR="00A0299D" w:rsidRDefault="00A0299D" w:rsidP="009C7017">
      <w:pPr>
        <w:jc w:val="both"/>
        <w:rPr>
          <w:rFonts w:ascii="Times New Roman" w:hAnsi="Times New Roman" w:cs="Times New Roman"/>
          <w:sz w:val="28"/>
          <w:szCs w:val="28"/>
        </w:rPr>
      </w:pPr>
    </w:p>
    <w:p w14:paraId="26D3A861" w14:textId="77777777" w:rsidR="00A0299D" w:rsidRDefault="00A0299D" w:rsidP="009C7017">
      <w:pPr>
        <w:jc w:val="both"/>
        <w:rPr>
          <w:rFonts w:ascii="Times New Roman" w:hAnsi="Times New Roman" w:cs="Times New Roman"/>
          <w:sz w:val="28"/>
          <w:szCs w:val="28"/>
        </w:rPr>
      </w:pPr>
    </w:p>
    <w:p w14:paraId="198D2B3A" w14:textId="77777777" w:rsidR="00A0299D" w:rsidRDefault="00A0299D" w:rsidP="009C7017">
      <w:pPr>
        <w:jc w:val="both"/>
        <w:rPr>
          <w:rFonts w:ascii="Times New Roman" w:hAnsi="Times New Roman" w:cs="Times New Roman"/>
          <w:sz w:val="28"/>
          <w:szCs w:val="28"/>
        </w:rPr>
      </w:pPr>
    </w:p>
    <w:p w14:paraId="0017D836" w14:textId="77777777" w:rsidR="00A0299D" w:rsidRDefault="00A0299D" w:rsidP="009C7017">
      <w:pPr>
        <w:jc w:val="both"/>
        <w:rPr>
          <w:rFonts w:ascii="Times New Roman" w:hAnsi="Times New Roman" w:cs="Times New Roman"/>
          <w:sz w:val="28"/>
          <w:szCs w:val="28"/>
        </w:rPr>
      </w:pPr>
    </w:p>
    <w:p w14:paraId="5CF3A143" w14:textId="77777777" w:rsidR="00A0299D" w:rsidRDefault="00A0299D" w:rsidP="009C7017">
      <w:pPr>
        <w:jc w:val="both"/>
        <w:rPr>
          <w:rFonts w:ascii="Times New Roman" w:hAnsi="Times New Roman" w:cs="Times New Roman"/>
          <w:sz w:val="28"/>
          <w:szCs w:val="28"/>
        </w:rPr>
      </w:pPr>
    </w:p>
    <w:p w14:paraId="51BEC3BC" w14:textId="77777777" w:rsidR="00A0299D" w:rsidRDefault="00A0299D" w:rsidP="009C7017">
      <w:pPr>
        <w:jc w:val="both"/>
        <w:rPr>
          <w:rFonts w:ascii="Times New Roman" w:hAnsi="Times New Roman" w:cs="Times New Roman"/>
          <w:sz w:val="28"/>
          <w:szCs w:val="28"/>
        </w:rPr>
      </w:pPr>
    </w:p>
    <w:p w14:paraId="118CFA09" w14:textId="6A535445" w:rsidR="00A0299D" w:rsidRDefault="00A0299D" w:rsidP="009C7017">
      <w:pPr>
        <w:jc w:val="both"/>
        <w:rPr>
          <w:rFonts w:ascii="Times New Roman" w:hAnsi="Times New Roman" w:cs="Times New Roman"/>
          <w:sz w:val="28"/>
          <w:szCs w:val="28"/>
        </w:rPr>
      </w:pPr>
    </w:p>
    <w:p w14:paraId="7CBC8D7E" w14:textId="79EC7A28" w:rsidR="009C7017" w:rsidRDefault="00A0299D" w:rsidP="00A0299D">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5. </w:t>
      </w:r>
      <w:r w:rsidR="009C7017" w:rsidRPr="009C7017">
        <w:rPr>
          <w:rFonts w:ascii="Times New Roman" w:hAnsi="Times New Roman" w:cs="Times New Roman"/>
          <w:b/>
          <w:bCs/>
          <w:sz w:val="40"/>
          <w:szCs w:val="40"/>
        </w:rPr>
        <w:t>Product &amp; Regional Insights</w:t>
      </w:r>
    </w:p>
    <w:p w14:paraId="1AE4BDAA" w14:textId="77777777" w:rsidR="00A0299D" w:rsidRPr="009C7017" w:rsidRDefault="00A0299D" w:rsidP="00A0299D">
      <w:pPr>
        <w:jc w:val="center"/>
        <w:rPr>
          <w:rFonts w:ascii="Times New Roman" w:hAnsi="Times New Roman" w:cs="Times New Roman"/>
          <w:b/>
          <w:bCs/>
          <w:sz w:val="40"/>
          <w:szCs w:val="40"/>
        </w:rPr>
      </w:pPr>
    </w:p>
    <w:p w14:paraId="688D198D" w14:textId="75D290AC" w:rsidR="009C7017" w:rsidRPr="009C7017" w:rsidRDefault="00A0299D" w:rsidP="009C7017">
      <w:pPr>
        <w:jc w:val="both"/>
        <w:rPr>
          <w:rFonts w:ascii="Times New Roman" w:hAnsi="Times New Roman" w:cs="Times New Roman"/>
          <w:b/>
          <w:bCs/>
          <w:sz w:val="32"/>
          <w:szCs w:val="32"/>
        </w:rPr>
      </w:pPr>
      <w:r>
        <w:rPr>
          <w:rFonts w:ascii="Times New Roman" w:hAnsi="Times New Roman" w:cs="Times New Roman"/>
          <w:b/>
          <w:bCs/>
          <w:sz w:val="32"/>
          <w:szCs w:val="32"/>
        </w:rPr>
        <w:t xml:space="preserve">5.1 </w:t>
      </w:r>
      <w:r w:rsidR="009C7017" w:rsidRPr="009C7017">
        <w:rPr>
          <w:rFonts w:ascii="Times New Roman" w:hAnsi="Times New Roman" w:cs="Times New Roman"/>
          <w:b/>
          <w:bCs/>
          <w:sz w:val="32"/>
          <w:szCs w:val="32"/>
        </w:rPr>
        <w:t>Top 10 Sold Products Treemap</w:t>
      </w:r>
    </w:p>
    <w:p w14:paraId="081A1CF4"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 treemap visual uses area size to showcase bestsellers. ‘Organic Choco Syrup,’ ‘Peanut Butter Cubes,’ and ‘99% Dark &amp; Pure’ dominate. This ranking suggests focus areas for promotion, upselling, and innovation, strengthening the product portfolio.</w:t>
      </w:r>
    </w:p>
    <w:p w14:paraId="6CD5713D" w14:textId="46B418BE" w:rsidR="009C7017" w:rsidRPr="009C7017" w:rsidRDefault="00A0299D" w:rsidP="009C7017">
      <w:pPr>
        <w:jc w:val="both"/>
        <w:rPr>
          <w:rFonts w:ascii="Times New Roman" w:hAnsi="Times New Roman" w:cs="Times New Roman"/>
          <w:b/>
          <w:bCs/>
          <w:sz w:val="32"/>
          <w:szCs w:val="32"/>
        </w:rPr>
      </w:pPr>
      <w:r>
        <w:rPr>
          <w:rFonts w:ascii="Times New Roman" w:hAnsi="Times New Roman" w:cs="Times New Roman"/>
          <w:b/>
          <w:bCs/>
          <w:sz w:val="32"/>
          <w:szCs w:val="32"/>
        </w:rPr>
        <w:t xml:space="preserve">5.2 </w:t>
      </w:r>
      <w:r w:rsidR="009C7017" w:rsidRPr="009C7017">
        <w:rPr>
          <w:rFonts w:ascii="Times New Roman" w:hAnsi="Times New Roman" w:cs="Times New Roman"/>
          <w:b/>
          <w:bCs/>
          <w:sz w:val="32"/>
          <w:szCs w:val="32"/>
        </w:rPr>
        <w:t>Region-wise Product Sales Matrix</w:t>
      </w:r>
    </w:p>
    <w:p w14:paraId="53661EA1" w14:textId="53740D54"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 xml:space="preserve">This matrix, featuring conditional formatting, supports granular analysis across products and regions. </w:t>
      </w:r>
      <w:r w:rsidR="00A0299D" w:rsidRPr="009C7017">
        <w:rPr>
          <w:rFonts w:ascii="Times New Roman" w:hAnsi="Times New Roman" w:cs="Times New Roman"/>
          <w:sz w:val="28"/>
          <w:szCs w:val="28"/>
        </w:rPr>
        <w:t>Colour</w:t>
      </w:r>
      <w:r w:rsidRPr="009C7017">
        <w:rPr>
          <w:rFonts w:ascii="Times New Roman" w:hAnsi="Times New Roman" w:cs="Times New Roman"/>
          <w:sz w:val="28"/>
          <w:szCs w:val="28"/>
        </w:rPr>
        <w:t xml:space="preserve"> intensity reflects sales magnitude, letting users spot exceptional performers and lagging product-region pairs without complex number crunching. Cross-region product comparisons optimize distribution, marketing, and restocking decisions.</w:t>
      </w:r>
    </w:p>
    <w:p w14:paraId="0FB1EEDE" w14:textId="6A6570C1" w:rsidR="009C7017" w:rsidRPr="009C7017" w:rsidRDefault="00A0299D" w:rsidP="009C7017">
      <w:pPr>
        <w:jc w:val="both"/>
        <w:rPr>
          <w:rFonts w:ascii="Times New Roman" w:hAnsi="Times New Roman" w:cs="Times New Roman"/>
          <w:b/>
          <w:bCs/>
          <w:sz w:val="32"/>
          <w:szCs w:val="32"/>
        </w:rPr>
      </w:pPr>
      <w:r>
        <w:rPr>
          <w:rFonts w:ascii="Times New Roman" w:hAnsi="Times New Roman" w:cs="Times New Roman"/>
          <w:b/>
          <w:bCs/>
          <w:sz w:val="32"/>
          <w:szCs w:val="32"/>
        </w:rPr>
        <w:t xml:space="preserve">5.3 </w:t>
      </w:r>
      <w:r w:rsidR="009C7017" w:rsidRPr="009C7017">
        <w:rPr>
          <w:rFonts w:ascii="Times New Roman" w:hAnsi="Times New Roman" w:cs="Times New Roman"/>
          <w:b/>
          <w:bCs/>
          <w:sz w:val="32"/>
          <w:szCs w:val="32"/>
        </w:rPr>
        <w:t>Top 10 Low Sales Products Bar Chart</w:t>
      </w:r>
    </w:p>
    <w:p w14:paraId="38256F19" w14:textId="1B2A7AE8"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 xml:space="preserve">The dashboard highlights underperforming products, like ‘Milk Bars’ and ‘Choco Coated,’ in a bar chart. </w:t>
      </w:r>
      <w:r w:rsidR="00A0299D" w:rsidRPr="009C7017">
        <w:rPr>
          <w:rFonts w:ascii="Times New Roman" w:hAnsi="Times New Roman" w:cs="Times New Roman"/>
          <w:sz w:val="28"/>
          <w:szCs w:val="28"/>
        </w:rPr>
        <w:t>This visual draw</w:t>
      </w:r>
      <w:r w:rsidRPr="009C7017">
        <w:rPr>
          <w:rFonts w:ascii="Times New Roman" w:hAnsi="Times New Roman" w:cs="Times New Roman"/>
          <w:sz w:val="28"/>
          <w:szCs w:val="28"/>
        </w:rPr>
        <w:t xml:space="preserve"> immediate attention to items requiring strategic intervention: whether discontinuation, revised pricing, or targeted promotion. Data-backed product management saves costs and unlocks new growth avenues.</w:t>
      </w:r>
    </w:p>
    <w:p w14:paraId="0F23F19E" w14:textId="23835C0E" w:rsidR="009C7017" w:rsidRPr="009C7017" w:rsidRDefault="009C7017" w:rsidP="009C7017">
      <w:pPr>
        <w:jc w:val="both"/>
        <w:rPr>
          <w:rFonts w:ascii="Times New Roman" w:hAnsi="Times New Roman" w:cs="Times New Roman"/>
          <w:sz w:val="28"/>
          <w:szCs w:val="28"/>
        </w:rPr>
      </w:pPr>
    </w:p>
    <w:p w14:paraId="1A0E835C" w14:textId="77777777" w:rsidR="00A0299D" w:rsidRDefault="00A0299D" w:rsidP="00A0299D">
      <w:pPr>
        <w:jc w:val="center"/>
        <w:rPr>
          <w:rFonts w:ascii="Times New Roman" w:hAnsi="Times New Roman" w:cs="Times New Roman"/>
          <w:b/>
          <w:bCs/>
          <w:sz w:val="40"/>
          <w:szCs w:val="40"/>
        </w:rPr>
      </w:pPr>
    </w:p>
    <w:p w14:paraId="4E742C25" w14:textId="77777777" w:rsidR="00A0299D" w:rsidRDefault="00A0299D" w:rsidP="00A0299D">
      <w:pPr>
        <w:jc w:val="center"/>
        <w:rPr>
          <w:rFonts w:ascii="Times New Roman" w:hAnsi="Times New Roman" w:cs="Times New Roman"/>
          <w:b/>
          <w:bCs/>
          <w:sz w:val="40"/>
          <w:szCs w:val="40"/>
        </w:rPr>
      </w:pPr>
    </w:p>
    <w:p w14:paraId="5D90B7AA" w14:textId="77777777" w:rsidR="00A0299D" w:rsidRDefault="00A0299D" w:rsidP="00A0299D">
      <w:pPr>
        <w:jc w:val="center"/>
        <w:rPr>
          <w:rFonts w:ascii="Times New Roman" w:hAnsi="Times New Roman" w:cs="Times New Roman"/>
          <w:b/>
          <w:bCs/>
          <w:sz w:val="40"/>
          <w:szCs w:val="40"/>
        </w:rPr>
      </w:pPr>
    </w:p>
    <w:p w14:paraId="7F3C33D4" w14:textId="77777777" w:rsidR="00A0299D" w:rsidRDefault="00A0299D" w:rsidP="00A0299D">
      <w:pPr>
        <w:jc w:val="center"/>
        <w:rPr>
          <w:rFonts w:ascii="Times New Roman" w:hAnsi="Times New Roman" w:cs="Times New Roman"/>
          <w:b/>
          <w:bCs/>
          <w:sz w:val="40"/>
          <w:szCs w:val="40"/>
        </w:rPr>
      </w:pPr>
    </w:p>
    <w:p w14:paraId="03653ED3" w14:textId="77777777" w:rsidR="00A0299D" w:rsidRDefault="00A0299D" w:rsidP="00A0299D">
      <w:pPr>
        <w:jc w:val="center"/>
        <w:rPr>
          <w:rFonts w:ascii="Times New Roman" w:hAnsi="Times New Roman" w:cs="Times New Roman"/>
          <w:b/>
          <w:bCs/>
          <w:sz w:val="40"/>
          <w:szCs w:val="40"/>
        </w:rPr>
      </w:pPr>
    </w:p>
    <w:p w14:paraId="3770749F" w14:textId="77777777" w:rsidR="00A0299D" w:rsidRDefault="00A0299D" w:rsidP="00A0299D">
      <w:pPr>
        <w:jc w:val="center"/>
        <w:rPr>
          <w:rFonts w:ascii="Times New Roman" w:hAnsi="Times New Roman" w:cs="Times New Roman"/>
          <w:b/>
          <w:bCs/>
          <w:sz w:val="40"/>
          <w:szCs w:val="40"/>
        </w:rPr>
      </w:pPr>
    </w:p>
    <w:p w14:paraId="0078C51D" w14:textId="77777777" w:rsidR="00A0299D" w:rsidRDefault="00A0299D" w:rsidP="00A0299D">
      <w:pPr>
        <w:jc w:val="center"/>
        <w:rPr>
          <w:rFonts w:ascii="Times New Roman" w:hAnsi="Times New Roman" w:cs="Times New Roman"/>
          <w:b/>
          <w:bCs/>
          <w:sz w:val="40"/>
          <w:szCs w:val="40"/>
        </w:rPr>
      </w:pPr>
    </w:p>
    <w:p w14:paraId="7D4FB67B" w14:textId="77777777" w:rsidR="00A0299D" w:rsidRDefault="00A0299D" w:rsidP="00A0299D">
      <w:pPr>
        <w:jc w:val="center"/>
        <w:rPr>
          <w:rFonts w:ascii="Times New Roman" w:hAnsi="Times New Roman" w:cs="Times New Roman"/>
          <w:b/>
          <w:bCs/>
          <w:sz w:val="40"/>
          <w:szCs w:val="40"/>
        </w:rPr>
      </w:pPr>
    </w:p>
    <w:p w14:paraId="70F90493" w14:textId="342EAA80" w:rsidR="009C7017" w:rsidRDefault="00A0299D" w:rsidP="00A0299D">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6. </w:t>
      </w:r>
      <w:r w:rsidR="009C7017" w:rsidRPr="009C7017">
        <w:rPr>
          <w:rFonts w:ascii="Times New Roman" w:hAnsi="Times New Roman" w:cs="Times New Roman"/>
          <w:b/>
          <w:bCs/>
          <w:sz w:val="40"/>
          <w:szCs w:val="40"/>
        </w:rPr>
        <w:t>Interactivity and Usability</w:t>
      </w:r>
    </w:p>
    <w:p w14:paraId="269B456B" w14:textId="77777777" w:rsidR="00A0299D" w:rsidRPr="009C7017" w:rsidRDefault="00A0299D" w:rsidP="00A0299D">
      <w:pPr>
        <w:jc w:val="center"/>
        <w:rPr>
          <w:rFonts w:ascii="Times New Roman" w:hAnsi="Times New Roman" w:cs="Times New Roman"/>
          <w:b/>
          <w:bCs/>
          <w:sz w:val="40"/>
          <w:szCs w:val="40"/>
        </w:rPr>
      </w:pPr>
    </w:p>
    <w:p w14:paraId="1C3174DD"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 dashboard provides practical, user-centric features:</w:t>
      </w:r>
    </w:p>
    <w:p w14:paraId="305D06B2" w14:textId="77777777" w:rsidR="009C7017" w:rsidRPr="009C7017" w:rsidRDefault="009C7017" w:rsidP="009C7017">
      <w:pPr>
        <w:numPr>
          <w:ilvl w:val="0"/>
          <w:numId w:val="2"/>
        </w:numPr>
        <w:jc w:val="both"/>
        <w:rPr>
          <w:rFonts w:ascii="Times New Roman" w:hAnsi="Times New Roman" w:cs="Times New Roman"/>
          <w:sz w:val="28"/>
          <w:szCs w:val="28"/>
        </w:rPr>
      </w:pPr>
      <w:r w:rsidRPr="009C7017">
        <w:rPr>
          <w:rFonts w:ascii="Times New Roman" w:hAnsi="Times New Roman" w:cs="Times New Roman"/>
          <w:b/>
          <w:bCs/>
          <w:sz w:val="28"/>
          <w:szCs w:val="28"/>
        </w:rPr>
        <w:t>Slicers:</w:t>
      </w:r>
      <w:r w:rsidRPr="009C7017">
        <w:rPr>
          <w:rFonts w:ascii="Times New Roman" w:hAnsi="Times New Roman" w:cs="Times New Roman"/>
          <w:sz w:val="28"/>
          <w:szCs w:val="28"/>
        </w:rPr>
        <w:t xml:space="preserve"> Allow users to filter all visuals by specific chocolate categories and fiscal quarters. This fosters micro-level exploration (e.g., seeing team performance for only ‘Bars’ in Q2).</w:t>
      </w:r>
    </w:p>
    <w:p w14:paraId="7BD6AE48" w14:textId="77777777" w:rsidR="009C7017" w:rsidRPr="009C7017" w:rsidRDefault="009C7017" w:rsidP="009C7017">
      <w:pPr>
        <w:numPr>
          <w:ilvl w:val="0"/>
          <w:numId w:val="2"/>
        </w:numPr>
        <w:jc w:val="both"/>
        <w:rPr>
          <w:rFonts w:ascii="Times New Roman" w:hAnsi="Times New Roman" w:cs="Times New Roman"/>
          <w:sz w:val="28"/>
          <w:szCs w:val="28"/>
        </w:rPr>
      </w:pPr>
      <w:r w:rsidRPr="009C7017">
        <w:rPr>
          <w:rFonts w:ascii="Times New Roman" w:hAnsi="Times New Roman" w:cs="Times New Roman"/>
          <w:b/>
          <w:bCs/>
          <w:sz w:val="28"/>
          <w:szCs w:val="28"/>
        </w:rPr>
        <w:t>Reset Button:</w:t>
      </w:r>
      <w:r w:rsidRPr="009C7017">
        <w:rPr>
          <w:rFonts w:ascii="Times New Roman" w:hAnsi="Times New Roman" w:cs="Times New Roman"/>
          <w:sz w:val="28"/>
          <w:szCs w:val="28"/>
        </w:rPr>
        <w:t xml:space="preserve"> Instantly removes all filters, returning the dashboard to its comprehensive default state. Especially helpful for presentations or when sharing with colleagues.</w:t>
      </w:r>
    </w:p>
    <w:p w14:paraId="75E8F544" w14:textId="5051A330" w:rsidR="009C7017" w:rsidRPr="009C7017" w:rsidRDefault="009C7017" w:rsidP="009C7017">
      <w:pPr>
        <w:numPr>
          <w:ilvl w:val="0"/>
          <w:numId w:val="2"/>
        </w:numPr>
        <w:jc w:val="both"/>
        <w:rPr>
          <w:rFonts w:ascii="Times New Roman" w:hAnsi="Times New Roman" w:cs="Times New Roman"/>
          <w:sz w:val="28"/>
          <w:szCs w:val="28"/>
        </w:rPr>
      </w:pPr>
      <w:r w:rsidRPr="009C7017">
        <w:rPr>
          <w:rFonts w:ascii="Times New Roman" w:hAnsi="Times New Roman" w:cs="Times New Roman"/>
          <w:b/>
          <w:bCs/>
          <w:sz w:val="28"/>
          <w:szCs w:val="28"/>
        </w:rPr>
        <w:t>Conditional Formatting:</w:t>
      </w:r>
      <w:r w:rsidRPr="009C7017">
        <w:rPr>
          <w:rFonts w:ascii="Times New Roman" w:hAnsi="Times New Roman" w:cs="Times New Roman"/>
          <w:sz w:val="28"/>
          <w:szCs w:val="28"/>
        </w:rPr>
        <w:t xml:space="preserve"> Tables and matrices employ </w:t>
      </w:r>
      <w:r w:rsidR="009F5FDD" w:rsidRPr="009C7017">
        <w:rPr>
          <w:rFonts w:ascii="Times New Roman" w:hAnsi="Times New Roman" w:cs="Times New Roman"/>
          <w:sz w:val="28"/>
          <w:szCs w:val="28"/>
        </w:rPr>
        <w:t>colour</w:t>
      </w:r>
      <w:r w:rsidRPr="009C7017">
        <w:rPr>
          <w:rFonts w:ascii="Times New Roman" w:hAnsi="Times New Roman" w:cs="Times New Roman"/>
          <w:sz w:val="28"/>
          <w:szCs w:val="28"/>
        </w:rPr>
        <w:t xml:space="preserve"> scaling to highlight highs and lows, making key numbers visually intuitive and accessible.</w:t>
      </w:r>
    </w:p>
    <w:p w14:paraId="05162E50" w14:textId="77777777" w:rsidR="009C7017" w:rsidRPr="009C7017" w:rsidRDefault="009C7017" w:rsidP="009C7017">
      <w:pPr>
        <w:numPr>
          <w:ilvl w:val="0"/>
          <w:numId w:val="2"/>
        </w:numPr>
        <w:jc w:val="both"/>
        <w:rPr>
          <w:rFonts w:ascii="Times New Roman" w:hAnsi="Times New Roman" w:cs="Times New Roman"/>
          <w:sz w:val="28"/>
          <w:szCs w:val="28"/>
        </w:rPr>
      </w:pPr>
      <w:r w:rsidRPr="009C7017">
        <w:rPr>
          <w:rFonts w:ascii="Times New Roman" w:hAnsi="Times New Roman" w:cs="Times New Roman"/>
          <w:b/>
          <w:bCs/>
          <w:sz w:val="28"/>
          <w:szCs w:val="28"/>
        </w:rPr>
        <w:t>Responsive Layout:</w:t>
      </w:r>
      <w:r w:rsidRPr="009C7017">
        <w:rPr>
          <w:rFonts w:ascii="Times New Roman" w:hAnsi="Times New Roman" w:cs="Times New Roman"/>
          <w:sz w:val="28"/>
          <w:szCs w:val="28"/>
        </w:rPr>
        <w:t xml:space="preserve"> All visuals resize well and update instantly with user selections. The vertical scrolling design keeps critical information above the fold.</w:t>
      </w:r>
    </w:p>
    <w:p w14:paraId="3EFB693C"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These design decisions merge deep business analysis with accessible usability, enhancing adoption beyond technical teams.</w:t>
      </w:r>
    </w:p>
    <w:p w14:paraId="4E010926" w14:textId="016F4994" w:rsidR="009C7017" w:rsidRPr="009C7017" w:rsidRDefault="009C7017" w:rsidP="009C7017">
      <w:pPr>
        <w:jc w:val="both"/>
        <w:rPr>
          <w:rFonts w:ascii="Times New Roman" w:hAnsi="Times New Roman" w:cs="Times New Roman"/>
          <w:sz w:val="28"/>
          <w:szCs w:val="28"/>
        </w:rPr>
      </w:pPr>
    </w:p>
    <w:p w14:paraId="2A7125C6" w14:textId="77777777" w:rsidR="00A0299D" w:rsidRDefault="00A0299D" w:rsidP="009C7017">
      <w:pPr>
        <w:jc w:val="both"/>
        <w:rPr>
          <w:rFonts w:ascii="Times New Roman" w:hAnsi="Times New Roman" w:cs="Times New Roman"/>
          <w:b/>
          <w:bCs/>
          <w:sz w:val="28"/>
          <w:szCs w:val="28"/>
        </w:rPr>
      </w:pPr>
    </w:p>
    <w:p w14:paraId="3E4B4335" w14:textId="77777777" w:rsidR="00A0299D" w:rsidRDefault="00A0299D" w:rsidP="009C7017">
      <w:pPr>
        <w:jc w:val="both"/>
        <w:rPr>
          <w:rFonts w:ascii="Times New Roman" w:hAnsi="Times New Roman" w:cs="Times New Roman"/>
          <w:b/>
          <w:bCs/>
          <w:sz w:val="28"/>
          <w:szCs w:val="28"/>
        </w:rPr>
      </w:pPr>
    </w:p>
    <w:p w14:paraId="7BF31F8C" w14:textId="77777777" w:rsidR="00A0299D" w:rsidRDefault="00A0299D" w:rsidP="009C7017">
      <w:pPr>
        <w:jc w:val="both"/>
        <w:rPr>
          <w:rFonts w:ascii="Times New Roman" w:hAnsi="Times New Roman" w:cs="Times New Roman"/>
          <w:b/>
          <w:bCs/>
          <w:sz w:val="28"/>
          <w:szCs w:val="28"/>
        </w:rPr>
      </w:pPr>
    </w:p>
    <w:p w14:paraId="6FD4DB8F" w14:textId="77777777" w:rsidR="00A0299D" w:rsidRDefault="00A0299D" w:rsidP="009C7017">
      <w:pPr>
        <w:jc w:val="both"/>
        <w:rPr>
          <w:rFonts w:ascii="Times New Roman" w:hAnsi="Times New Roman" w:cs="Times New Roman"/>
          <w:b/>
          <w:bCs/>
          <w:sz w:val="28"/>
          <w:szCs w:val="28"/>
        </w:rPr>
      </w:pPr>
    </w:p>
    <w:p w14:paraId="6C3EACE9" w14:textId="77777777" w:rsidR="00A0299D" w:rsidRDefault="00A0299D" w:rsidP="009C7017">
      <w:pPr>
        <w:jc w:val="both"/>
        <w:rPr>
          <w:rFonts w:ascii="Times New Roman" w:hAnsi="Times New Roman" w:cs="Times New Roman"/>
          <w:b/>
          <w:bCs/>
          <w:sz w:val="28"/>
          <w:szCs w:val="28"/>
        </w:rPr>
      </w:pPr>
    </w:p>
    <w:p w14:paraId="2A8032D3" w14:textId="77777777" w:rsidR="00A0299D" w:rsidRDefault="00A0299D" w:rsidP="009C7017">
      <w:pPr>
        <w:jc w:val="both"/>
        <w:rPr>
          <w:rFonts w:ascii="Times New Roman" w:hAnsi="Times New Roman" w:cs="Times New Roman"/>
          <w:b/>
          <w:bCs/>
          <w:sz w:val="28"/>
          <w:szCs w:val="28"/>
        </w:rPr>
      </w:pPr>
    </w:p>
    <w:p w14:paraId="63F0C13B" w14:textId="77777777" w:rsidR="00A0299D" w:rsidRDefault="00A0299D" w:rsidP="009C7017">
      <w:pPr>
        <w:jc w:val="both"/>
        <w:rPr>
          <w:rFonts w:ascii="Times New Roman" w:hAnsi="Times New Roman" w:cs="Times New Roman"/>
          <w:b/>
          <w:bCs/>
          <w:sz w:val="28"/>
          <w:szCs w:val="28"/>
        </w:rPr>
      </w:pPr>
    </w:p>
    <w:p w14:paraId="6232E909" w14:textId="77777777" w:rsidR="00A0299D" w:rsidRDefault="00A0299D" w:rsidP="009C7017">
      <w:pPr>
        <w:jc w:val="both"/>
        <w:rPr>
          <w:rFonts w:ascii="Times New Roman" w:hAnsi="Times New Roman" w:cs="Times New Roman"/>
          <w:b/>
          <w:bCs/>
          <w:sz w:val="28"/>
          <w:szCs w:val="28"/>
        </w:rPr>
      </w:pPr>
    </w:p>
    <w:p w14:paraId="15AEEEF8" w14:textId="77777777" w:rsidR="00A0299D" w:rsidRDefault="00A0299D" w:rsidP="009C7017">
      <w:pPr>
        <w:jc w:val="both"/>
        <w:rPr>
          <w:rFonts w:ascii="Times New Roman" w:hAnsi="Times New Roman" w:cs="Times New Roman"/>
          <w:b/>
          <w:bCs/>
          <w:sz w:val="28"/>
          <w:szCs w:val="28"/>
        </w:rPr>
      </w:pPr>
    </w:p>
    <w:p w14:paraId="25360A82" w14:textId="77777777" w:rsidR="00A0299D" w:rsidRDefault="00A0299D" w:rsidP="009C7017">
      <w:pPr>
        <w:jc w:val="both"/>
        <w:rPr>
          <w:rFonts w:ascii="Times New Roman" w:hAnsi="Times New Roman" w:cs="Times New Roman"/>
          <w:b/>
          <w:bCs/>
          <w:sz w:val="28"/>
          <w:szCs w:val="28"/>
        </w:rPr>
      </w:pPr>
    </w:p>
    <w:p w14:paraId="53FA2755" w14:textId="77777777" w:rsidR="00A0299D" w:rsidRDefault="00A0299D" w:rsidP="009C7017">
      <w:pPr>
        <w:jc w:val="both"/>
        <w:rPr>
          <w:rFonts w:ascii="Times New Roman" w:hAnsi="Times New Roman" w:cs="Times New Roman"/>
          <w:b/>
          <w:bCs/>
          <w:sz w:val="28"/>
          <w:szCs w:val="28"/>
        </w:rPr>
      </w:pPr>
    </w:p>
    <w:p w14:paraId="77084038" w14:textId="77777777" w:rsidR="00A0299D" w:rsidRDefault="00A0299D" w:rsidP="009C7017">
      <w:pPr>
        <w:jc w:val="both"/>
        <w:rPr>
          <w:rFonts w:ascii="Times New Roman" w:hAnsi="Times New Roman" w:cs="Times New Roman"/>
          <w:b/>
          <w:bCs/>
          <w:sz w:val="28"/>
          <w:szCs w:val="28"/>
        </w:rPr>
      </w:pPr>
    </w:p>
    <w:p w14:paraId="18C8D54B" w14:textId="3661C77A" w:rsidR="009C7017" w:rsidRDefault="00A0299D" w:rsidP="00A0299D">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7. </w:t>
      </w:r>
      <w:r w:rsidR="009C7017" w:rsidRPr="009C7017">
        <w:rPr>
          <w:rFonts w:ascii="Times New Roman" w:hAnsi="Times New Roman" w:cs="Times New Roman"/>
          <w:b/>
          <w:bCs/>
          <w:sz w:val="40"/>
          <w:szCs w:val="40"/>
        </w:rPr>
        <w:t>Analytical Findings and Insights</w:t>
      </w:r>
    </w:p>
    <w:p w14:paraId="21923E2B" w14:textId="77777777" w:rsidR="00A0299D" w:rsidRPr="009C7017" w:rsidRDefault="00A0299D" w:rsidP="00A0299D">
      <w:pPr>
        <w:jc w:val="center"/>
        <w:rPr>
          <w:rFonts w:ascii="Times New Roman" w:hAnsi="Times New Roman" w:cs="Times New Roman"/>
          <w:b/>
          <w:bCs/>
          <w:sz w:val="40"/>
          <w:szCs w:val="40"/>
        </w:rPr>
      </w:pPr>
    </w:p>
    <w:p w14:paraId="6BAB5398" w14:textId="7632B681" w:rsidR="009C7017" w:rsidRPr="009C7017" w:rsidRDefault="00A0299D" w:rsidP="009C7017">
      <w:pPr>
        <w:jc w:val="both"/>
        <w:rPr>
          <w:rFonts w:ascii="Times New Roman" w:hAnsi="Times New Roman" w:cs="Times New Roman"/>
          <w:b/>
          <w:bCs/>
          <w:sz w:val="32"/>
          <w:szCs w:val="32"/>
        </w:rPr>
      </w:pPr>
      <w:r w:rsidRPr="00A0299D">
        <w:rPr>
          <w:rFonts w:ascii="Times New Roman" w:hAnsi="Times New Roman" w:cs="Times New Roman"/>
          <w:b/>
          <w:bCs/>
          <w:sz w:val="32"/>
          <w:szCs w:val="32"/>
        </w:rPr>
        <w:t xml:space="preserve">7.1 </w:t>
      </w:r>
      <w:r w:rsidR="009C7017" w:rsidRPr="009C7017">
        <w:rPr>
          <w:rFonts w:ascii="Times New Roman" w:hAnsi="Times New Roman" w:cs="Times New Roman"/>
          <w:b/>
          <w:bCs/>
          <w:sz w:val="32"/>
          <w:szCs w:val="32"/>
        </w:rPr>
        <w:t>Seasonal Trends</w:t>
      </w:r>
    </w:p>
    <w:p w14:paraId="26B2D4A6"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 dashboard establishes February as the peak sales month. This finding suggests a strong impact from consumer gifting patterns, cultural events, or specific promotions. Planning future campaigns around these peak times could amplify sales further.</w:t>
      </w:r>
    </w:p>
    <w:p w14:paraId="3594A378" w14:textId="5EB45DAD" w:rsidR="009C7017" w:rsidRPr="009C7017" w:rsidRDefault="00A0299D" w:rsidP="009C7017">
      <w:pPr>
        <w:jc w:val="both"/>
        <w:rPr>
          <w:rFonts w:ascii="Times New Roman" w:hAnsi="Times New Roman" w:cs="Times New Roman"/>
          <w:b/>
          <w:bCs/>
          <w:sz w:val="32"/>
          <w:szCs w:val="32"/>
        </w:rPr>
      </w:pPr>
      <w:r w:rsidRPr="00A0299D">
        <w:rPr>
          <w:rFonts w:ascii="Times New Roman" w:hAnsi="Times New Roman" w:cs="Times New Roman"/>
          <w:b/>
          <w:bCs/>
          <w:sz w:val="32"/>
          <w:szCs w:val="32"/>
        </w:rPr>
        <w:t xml:space="preserve">7.2 </w:t>
      </w:r>
      <w:r w:rsidR="009C7017" w:rsidRPr="009C7017">
        <w:rPr>
          <w:rFonts w:ascii="Times New Roman" w:hAnsi="Times New Roman" w:cs="Times New Roman"/>
          <w:b/>
          <w:bCs/>
          <w:sz w:val="32"/>
          <w:szCs w:val="32"/>
        </w:rPr>
        <w:t>Regional Opportunities</w:t>
      </w:r>
    </w:p>
    <w:p w14:paraId="22501128"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Matrix analysis indicates APAC as a leading sales region, outperforming both Americas and Europe. This insight recommends investment in supply logistics, market research, and campaign spending within the APAC region, potentially scaling the business efficiently.</w:t>
      </w:r>
    </w:p>
    <w:p w14:paraId="74AEE7D8" w14:textId="3F0AA9BA" w:rsidR="009C7017" w:rsidRPr="009C7017" w:rsidRDefault="00A0299D" w:rsidP="009C7017">
      <w:pPr>
        <w:jc w:val="both"/>
        <w:rPr>
          <w:rFonts w:ascii="Times New Roman" w:hAnsi="Times New Roman" w:cs="Times New Roman"/>
          <w:b/>
          <w:bCs/>
          <w:sz w:val="32"/>
          <w:szCs w:val="32"/>
        </w:rPr>
      </w:pPr>
      <w:r w:rsidRPr="00A0299D">
        <w:rPr>
          <w:rFonts w:ascii="Times New Roman" w:hAnsi="Times New Roman" w:cs="Times New Roman"/>
          <w:b/>
          <w:bCs/>
          <w:sz w:val="32"/>
          <w:szCs w:val="32"/>
        </w:rPr>
        <w:t xml:space="preserve">7.3 </w:t>
      </w:r>
      <w:r w:rsidR="009C7017" w:rsidRPr="009C7017">
        <w:rPr>
          <w:rFonts w:ascii="Times New Roman" w:hAnsi="Times New Roman" w:cs="Times New Roman"/>
          <w:b/>
          <w:bCs/>
          <w:sz w:val="32"/>
          <w:szCs w:val="32"/>
        </w:rPr>
        <w:t>Product and Team Focus</w:t>
      </w:r>
    </w:p>
    <w:p w14:paraId="75015223"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Product analysis separates leaders from laggards, informing which SKUs to grow and which may require reformulation or rebranding. Team-wise data assists HR and management in recognizing high performers, establishing benchmarks, and guiding development programs for lower-performing teams.</w:t>
      </w:r>
    </w:p>
    <w:p w14:paraId="4EB8EE8B" w14:textId="00313083" w:rsidR="009C7017" w:rsidRPr="009C7017" w:rsidRDefault="00A0299D" w:rsidP="009C7017">
      <w:pPr>
        <w:jc w:val="both"/>
        <w:rPr>
          <w:rFonts w:ascii="Times New Roman" w:hAnsi="Times New Roman" w:cs="Times New Roman"/>
          <w:b/>
          <w:bCs/>
          <w:sz w:val="32"/>
          <w:szCs w:val="32"/>
        </w:rPr>
      </w:pPr>
      <w:r w:rsidRPr="00A0299D">
        <w:rPr>
          <w:rFonts w:ascii="Times New Roman" w:hAnsi="Times New Roman" w:cs="Times New Roman"/>
          <w:b/>
          <w:bCs/>
          <w:sz w:val="32"/>
          <w:szCs w:val="32"/>
        </w:rPr>
        <w:t xml:space="preserve">7.4 </w:t>
      </w:r>
      <w:r w:rsidR="009C7017" w:rsidRPr="009C7017">
        <w:rPr>
          <w:rFonts w:ascii="Times New Roman" w:hAnsi="Times New Roman" w:cs="Times New Roman"/>
          <w:b/>
          <w:bCs/>
          <w:sz w:val="32"/>
          <w:szCs w:val="32"/>
        </w:rPr>
        <w:t>Underperformers</w:t>
      </w:r>
    </w:p>
    <w:p w14:paraId="27A41EA4"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Low sales products are highlighted for possible discontinuation or marketing revision. Quick identification helps avoid sunk costs and directs resources to higher-impact opportunities.</w:t>
      </w:r>
    </w:p>
    <w:p w14:paraId="5E3852BE" w14:textId="256657A2" w:rsidR="009C7017" w:rsidRDefault="009C7017" w:rsidP="009C7017">
      <w:pPr>
        <w:jc w:val="both"/>
        <w:rPr>
          <w:rFonts w:ascii="Times New Roman" w:hAnsi="Times New Roman" w:cs="Times New Roman"/>
          <w:sz w:val="28"/>
          <w:szCs w:val="28"/>
        </w:rPr>
      </w:pPr>
    </w:p>
    <w:p w14:paraId="0755E78E" w14:textId="77777777" w:rsidR="00A0299D" w:rsidRDefault="00A0299D" w:rsidP="009C7017">
      <w:pPr>
        <w:jc w:val="both"/>
        <w:rPr>
          <w:rFonts w:ascii="Times New Roman" w:hAnsi="Times New Roman" w:cs="Times New Roman"/>
          <w:sz w:val="28"/>
          <w:szCs w:val="28"/>
        </w:rPr>
      </w:pPr>
    </w:p>
    <w:p w14:paraId="07FA4D3F" w14:textId="77777777" w:rsidR="00A0299D" w:rsidRDefault="00A0299D" w:rsidP="009C7017">
      <w:pPr>
        <w:jc w:val="both"/>
        <w:rPr>
          <w:rFonts w:ascii="Times New Roman" w:hAnsi="Times New Roman" w:cs="Times New Roman"/>
          <w:sz w:val="28"/>
          <w:szCs w:val="28"/>
        </w:rPr>
      </w:pPr>
    </w:p>
    <w:p w14:paraId="3F5B6DBF" w14:textId="77777777" w:rsidR="00A0299D" w:rsidRDefault="00A0299D" w:rsidP="009C7017">
      <w:pPr>
        <w:jc w:val="both"/>
        <w:rPr>
          <w:rFonts w:ascii="Times New Roman" w:hAnsi="Times New Roman" w:cs="Times New Roman"/>
          <w:sz w:val="28"/>
          <w:szCs w:val="28"/>
        </w:rPr>
      </w:pPr>
    </w:p>
    <w:p w14:paraId="332D036F" w14:textId="77777777" w:rsidR="00A0299D" w:rsidRDefault="00A0299D" w:rsidP="009C7017">
      <w:pPr>
        <w:jc w:val="both"/>
        <w:rPr>
          <w:rFonts w:ascii="Times New Roman" w:hAnsi="Times New Roman" w:cs="Times New Roman"/>
          <w:sz w:val="28"/>
          <w:szCs w:val="28"/>
        </w:rPr>
      </w:pPr>
    </w:p>
    <w:p w14:paraId="77757554" w14:textId="77777777" w:rsidR="00A0299D" w:rsidRDefault="00A0299D" w:rsidP="009C7017">
      <w:pPr>
        <w:jc w:val="both"/>
        <w:rPr>
          <w:rFonts w:ascii="Times New Roman" w:hAnsi="Times New Roman" w:cs="Times New Roman"/>
          <w:sz w:val="28"/>
          <w:szCs w:val="28"/>
        </w:rPr>
      </w:pPr>
    </w:p>
    <w:p w14:paraId="0D743E0B" w14:textId="77777777" w:rsidR="00A0299D" w:rsidRDefault="00A0299D" w:rsidP="009C7017">
      <w:pPr>
        <w:jc w:val="both"/>
        <w:rPr>
          <w:rFonts w:ascii="Times New Roman" w:hAnsi="Times New Roman" w:cs="Times New Roman"/>
          <w:sz w:val="28"/>
          <w:szCs w:val="28"/>
        </w:rPr>
      </w:pPr>
    </w:p>
    <w:p w14:paraId="33E97E64" w14:textId="77777777" w:rsidR="00A0299D" w:rsidRDefault="00A0299D" w:rsidP="009C7017">
      <w:pPr>
        <w:jc w:val="both"/>
        <w:rPr>
          <w:rFonts w:ascii="Times New Roman" w:hAnsi="Times New Roman" w:cs="Times New Roman"/>
          <w:sz w:val="28"/>
          <w:szCs w:val="28"/>
        </w:rPr>
      </w:pPr>
    </w:p>
    <w:p w14:paraId="390C54CC" w14:textId="77777777" w:rsidR="00A0299D" w:rsidRPr="009C7017" w:rsidRDefault="00A0299D" w:rsidP="009C7017">
      <w:pPr>
        <w:jc w:val="both"/>
        <w:rPr>
          <w:rFonts w:ascii="Times New Roman" w:hAnsi="Times New Roman" w:cs="Times New Roman"/>
          <w:sz w:val="28"/>
          <w:szCs w:val="28"/>
        </w:rPr>
      </w:pPr>
    </w:p>
    <w:p w14:paraId="31CB22B5" w14:textId="019721CC" w:rsidR="009C7017" w:rsidRDefault="00A0299D" w:rsidP="00A0299D">
      <w:pPr>
        <w:jc w:val="center"/>
        <w:rPr>
          <w:rFonts w:ascii="Times New Roman" w:hAnsi="Times New Roman" w:cs="Times New Roman"/>
          <w:b/>
          <w:bCs/>
          <w:sz w:val="40"/>
          <w:szCs w:val="40"/>
        </w:rPr>
      </w:pPr>
      <w:r w:rsidRPr="00A0299D">
        <w:rPr>
          <w:rFonts w:ascii="Times New Roman" w:hAnsi="Times New Roman" w:cs="Times New Roman"/>
          <w:b/>
          <w:bCs/>
          <w:sz w:val="40"/>
          <w:szCs w:val="40"/>
        </w:rPr>
        <w:lastRenderedPageBreak/>
        <w:t xml:space="preserve">8. </w:t>
      </w:r>
      <w:r w:rsidR="009C7017" w:rsidRPr="009C7017">
        <w:rPr>
          <w:rFonts w:ascii="Times New Roman" w:hAnsi="Times New Roman" w:cs="Times New Roman"/>
          <w:b/>
          <w:bCs/>
          <w:sz w:val="40"/>
          <w:szCs w:val="40"/>
        </w:rPr>
        <w:t>Conclusion &amp; Recommendations</w:t>
      </w:r>
    </w:p>
    <w:p w14:paraId="5A6F6B86" w14:textId="77777777" w:rsidR="00A0299D" w:rsidRPr="009C7017" w:rsidRDefault="00A0299D" w:rsidP="00A0299D">
      <w:pPr>
        <w:jc w:val="center"/>
        <w:rPr>
          <w:rFonts w:ascii="Times New Roman" w:hAnsi="Times New Roman" w:cs="Times New Roman"/>
          <w:b/>
          <w:bCs/>
          <w:sz w:val="40"/>
          <w:szCs w:val="40"/>
        </w:rPr>
      </w:pPr>
    </w:p>
    <w:p w14:paraId="58FF51DE"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sz w:val="28"/>
          <w:szCs w:val="28"/>
        </w:rPr>
        <w:t>The dashboard is a strategic tool for chocolate sales analysis, supporting both high-level executives and operational managers. It enables:</w:t>
      </w:r>
    </w:p>
    <w:p w14:paraId="55F4A2DD" w14:textId="77777777" w:rsidR="009C7017" w:rsidRPr="009C7017" w:rsidRDefault="009C7017" w:rsidP="009C7017">
      <w:pPr>
        <w:numPr>
          <w:ilvl w:val="0"/>
          <w:numId w:val="3"/>
        </w:numPr>
        <w:jc w:val="both"/>
        <w:rPr>
          <w:rFonts w:ascii="Times New Roman" w:hAnsi="Times New Roman" w:cs="Times New Roman"/>
          <w:sz w:val="28"/>
          <w:szCs w:val="28"/>
        </w:rPr>
      </w:pPr>
      <w:r w:rsidRPr="009C7017">
        <w:rPr>
          <w:rFonts w:ascii="Times New Roman" w:hAnsi="Times New Roman" w:cs="Times New Roman"/>
          <w:b/>
          <w:bCs/>
          <w:sz w:val="28"/>
          <w:szCs w:val="28"/>
        </w:rPr>
        <w:t>Quick, evidence-based decisions</w:t>
      </w:r>
      <w:r w:rsidRPr="009C7017">
        <w:rPr>
          <w:rFonts w:ascii="Times New Roman" w:hAnsi="Times New Roman" w:cs="Times New Roman"/>
          <w:sz w:val="28"/>
          <w:szCs w:val="28"/>
        </w:rPr>
        <w:t xml:space="preserve"> on promotions, inventory, and geographic investment.</w:t>
      </w:r>
    </w:p>
    <w:p w14:paraId="2518E3BC" w14:textId="77777777" w:rsidR="009C7017" w:rsidRPr="009C7017" w:rsidRDefault="009C7017" w:rsidP="009C7017">
      <w:pPr>
        <w:numPr>
          <w:ilvl w:val="0"/>
          <w:numId w:val="3"/>
        </w:numPr>
        <w:jc w:val="both"/>
        <w:rPr>
          <w:rFonts w:ascii="Times New Roman" w:hAnsi="Times New Roman" w:cs="Times New Roman"/>
          <w:sz w:val="28"/>
          <w:szCs w:val="28"/>
        </w:rPr>
      </w:pPr>
      <w:r w:rsidRPr="009C7017">
        <w:rPr>
          <w:rFonts w:ascii="Times New Roman" w:hAnsi="Times New Roman" w:cs="Times New Roman"/>
          <w:b/>
          <w:bCs/>
          <w:sz w:val="28"/>
          <w:szCs w:val="28"/>
        </w:rPr>
        <w:t>Efficient identification of strengths and weaknesses</w:t>
      </w:r>
      <w:r w:rsidRPr="009C7017">
        <w:rPr>
          <w:rFonts w:ascii="Times New Roman" w:hAnsi="Times New Roman" w:cs="Times New Roman"/>
          <w:sz w:val="28"/>
          <w:szCs w:val="28"/>
        </w:rPr>
        <w:t xml:space="preserve"> across products, teams, and regions.</w:t>
      </w:r>
    </w:p>
    <w:p w14:paraId="46E568E8" w14:textId="77777777" w:rsidR="009C7017" w:rsidRPr="009C7017" w:rsidRDefault="009C7017" w:rsidP="009C7017">
      <w:pPr>
        <w:numPr>
          <w:ilvl w:val="0"/>
          <w:numId w:val="3"/>
        </w:numPr>
        <w:jc w:val="both"/>
        <w:rPr>
          <w:rFonts w:ascii="Times New Roman" w:hAnsi="Times New Roman" w:cs="Times New Roman"/>
          <w:sz w:val="28"/>
          <w:szCs w:val="28"/>
        </w:rPr>
      </w:pPr>
      <w:r w:rsidRPr="009C7017">
        <w:rPr>
          <w:rFonts w:ascii="Times New Roman" w:hAnsi="Times New Roman" w:cs="Times New Roman"/>
          <w:b/>
          <w:bCs/>
          <w:sz w:val="28"/>
          <w:szCs w:val="28"/>
        </w:rPr>
        <w:t>Proactive management</w:t>
      </w:r>
      <w:r w:rsidRPr="009C7017">
        <w:rPr>
          <w:rFonts w:ascii="Times New Roman" w:hAnsi="Times New Roman" w:cs="Times New Roman"/>
          <w:sz w:val="28"/>
          <w:szCs w:val="28"/>
        </w:rPr>
        <w:t xml:space="preserve"> of seasonality, supply chain, and competitive advantage.</w:t>
      </w:r>
    </w:p>
    <w:p w14:paraId="69F65C4D" w14:textId="77777777" w:rsidR="009C7017" w:rsidRPr="009C7017" w:rsidRDefault="009C7017" w:rsidP="009C7017">
      <w:pPr>
        <w:jc w:val="both"/>
        <w:rPr>
          <w:rFonts w:ascii="Times New Roman" w:hAnsi="Times New Roman" w:cs="Times New Roman"/>
          <w:sz w:val="28"/>
          <w:szCs w:val="28"/>
        </w:rPr>
      </w:pPr>
      <w:r w:rsidRPr="009C7017">
        <w:rPr>
          <w:rFonts w:ascii="Times New Roman" w:hAnsi="Times New Roman" w:cs="Times New Roman"/>
          <w:b/>
          <w:bCs/>
          <w:sz w:val="28"/>
          <w:szCs w:val="28"/>
        </w:rPr>
        <w:t>Recommendations:</w:t>
      </w:r>
    </w:p>
    <w:p w14:paraId="2B3FF5E0" w14:textId="77777777" w:rsidR="009C7017" w:rsidRPr="009C7017" w:rsidRDefault="009C7017" w:rsidP="009C7017">
      <w:pPr>
        <w:numPr>
          <w:ilvl w:val="0"/>
          <w:numId w:val="4"/>
        </w:numPr>
        <w:jc w:val="both"/>
        <w:rPr>
          <w:rFonts w:ascii="Times New Roman" w:hAnsi="Times New Roman" w:cs="Times New Roman"/>
          <w:sz w:val="28"/>
          <w:szCs w:val="28"/>
        </w:rPr>
      </w:pPr>
      <w:r w:rsidRPr="009C7017">
        <w:rPr>
          <w:rFonts w:ascii="Times New Roman" w:hAnsi="Times New Roman" w:cs="Times New Roman"/>
          <w:sz w:val="28"/>
          <w:szCs w:val="28"/>
        </w:rPr>
        <w:t>Launch targeted marketing in peak periods (especially February).</w:t>
      </w:r>
    </w:p>
    <w:p w14:paraId="4FC86E89" w14:textId="77777777" w:rsidR="009C7017" w:rsidRPr="009C7017" w:rsidRDefault="009C7017" w:rsidP="009C7017">
      <w:pPr>
        <w:numPr>
          <w:ilvl w:val="0"/>
          <w:numId w:val="4"/>
        </w:numPr>
        <w:jc w:val="both"/>
        <w:rPr>
          <w:rFonts w:ascii="Times New Roman" w:hAnsi="Times New Roman" w:cs="Times New Roman"/>
          <w:sz w:val="28"/>
          <w:szCs w:val="28"/>
        </w:rPr>
      </w:pPr>
      <w:r w:rsidRPr="009C7017">
        <w:rPr>
          <w:rFonts w:ascii="Times New Roman" w:hAnsi="Times New Roman" w:cs="Times New Roman"/>
          <w:sz w:val="28"/>
          <w:szCs w:val="28"/>
        </w:rPr>
        <w:t>Scale operations in regions with strongest demand (such as APAC).</w:t>
      </w:r>
    </w:p>
    <w:p w14:paraId="574567A4" w14:textId="77777777" w:rsidR="009C7017" w:rsidRPr="009C7017" w:rsidRDefault="009C7017" w:rsidP="009C7017">
      <w:pPr>
        <w:numPr>
          <w:ilvl w:val="0"/>
          <w:numId w:val="4"/>
        </w:numPr>
        <w:jc w:val="both"/>
        <w:rPr>
          <w:rFonts w:ascii="Times New Roman" w:hAnsi="Times New Roman" w:cs="Times New Roman"/>
          <w:sz w:val="28"/>
          <w:szCs w:val="28"/>
        </w:rPr>
      </w:pPr>
      <w:r w:rsidRPr="009C7017">
        <w:rPr>
          <w:rFonts w:ascii="Times New Roman" w:hAnsi="Times New Roman" w:cs="Times New Roman"/>
          <w:sz w:val="28"/>
          <w:szCs w:val="28"/>
        </w:rPr>
        <w:t>Review and revitalize low-performing products with new campaigns or discontinue, as appropriate.</w:t>
      </w:r>
    </w:p>
    <w:p w14:paraId="1CA5F1AC" w14:textId="77777777" w:rsidR="009C7017" w:rsidRPr="009C7017" w:rsidRDefault="009C7017" w:rsidP="009C7017">
      <w:pPr>
        <w:numPr>
          <w:ilvl w:val="0"/>
          <w:numId w:val="4"/>
        </w:numPr>
        <w:jc w:val="both"/>
        <w:rPr>
          <w:rFonts w:ascii="Times New Roman" w:hAnsi="Times New Roman" w:cs="Times New Roman"/>
          <w:sz w:val="28"/>
          <w:szCs w:val="28"/>
        </w:rPr>
      </w:pPr>
      <w:r w:rsidRPr="009C7017">
        <w:rPr>
          <w:rFonts w:ascii="Times New Roman" w:hAnsi="Times New Roman" w:cs="Times New Roman"/>
          <w:sz w:val="28"/>
          <w:szCs w:val="28"/>
        </w:rPr>
        <w:t>Reward top sales teams and individuals to boost morale and performance.</w:t>
      </w:r>
    </w:p>
    <w:p w14:paraId="1208E897" w14:textId="77777777" w:rsidR="00A509D7" w:rsidRPr="009C7017" w:rsidRDefault="00A509D7" w:rsidP="009C7017">
      <w:pPr>
        <w:jc w:val="both"/>
        <w:rPr>
          <w:rFonts w:ascii="Times New Roman" w:hAnsi="Times New Roman" w:cs="Times New Roman"/>
          <w:sz w:val="28"/>
          <w:szCs w:val="28"/>
        </w:rPr>
      </w:pPr>
    </w:p>
    <w:sectPr w:rsidR="00A509D7" w:rsidRPr="009C701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37E"/>
    <w:multiLevelType w:val="multilevel"/>
    <w:tmpl w:val="EAF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4F20"/>
    <w:multiLevelType w:val="multilevel"/>
    <w:tmpl w:val="9BC8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61A78"/>
    <w:multiLevelType w:val="hybridMultilevel"/>
    <w:tmpl w:val="4A1A5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A86104"/>
    <w:multiLevelType w:val="hybridMultilevel"/>
    <w:tmpl w:val="62F018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AF3623"/>
    <w:multiLevelType w:val="multilevel"/>
    <w:tmpl w:val="557C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27FE2"/>
    <w:multiLevelType w:val="multilevel"/>
    <w:tmpl w:val="A17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932FB"/>
    <w:multiLevelType w:val="hybridMultilevel"/>
    <w:tmpl w:val="E75A26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B66685"/>
    <w:multiLevelType w:val="multilevel"/>
    <w:tmpl w:val="72F4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F1ABD"/>
    <w:multiLevelType w:val="multilevel"/>
    <w:tmpl w:val="EBD0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70493"/>
    <w:multiLevelType w:val="multilevel"/>
    <w:tmpl w:val="3F0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713408">
    <w:abstractNumId w:val="5"/>
  </w:num>
  <w:num w:numId="2" w16cid:durableId="1607233868">
    <w:abstractNumId w:val="7"/>
  </w:num>
  <w:num w:numId="3" w16cid:durableId="277564667">
    <w:abstractNumId w:val="4"/>
  </w:num>
  <w:num w:numId="4" w16cid:durableId="1339116024">
    <w:abstractNumId w:val="9"/>
  </w:num>
  <w:num w:numId="5" w16cid:durableId="46614652">
    <w:abstractNumId w:val="0"/>
  </w:num>
  <w:num w:numId="6" w16cid:durableId="1591548110">
    <w:abstractNumId w:val="1"/>
  </w:num>
  <w:num w:numId="7" w16cid:durableId="16276233">
    <w:abstractNumId w:val="3"/>
  </w:num>
  <w:num w:numId="8" w16cid:durableId="1306545636">
    <w:abstractNumId w:val="6"/>
  </w:num>
  <w:num w:numId="9" w16cid:durableId="2140604737">
    <w:abstractNumId w:val="2"/>
  </w:num>
  <w:num w:numId="10" w16cid:durableId="645818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14"/>
    <w:rsid w:val="00060A14"/>
    <w:rsid w:val="00192149"/>
    <w:rsid w:val="001A3049"/>
    <w:rsid w:val="00637B00"/>
    <w:rsid w:val="009C7017"/>
    <w:rsid w:val="009F5FDD"/>
    <w:rsid w:val="00A0299D"/>
    <w:rsid w:val="00A509D7"/>
    <w:rsid w:val="00CB0F04"/>
    <w:rsid w:val="00CE0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677F"/>
  <w15:chartTrackingRefBased/>
  <w15:docId w15:val="{FEE045B1-163C-4203-A202-EB23447E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8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8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8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8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8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8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8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8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8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8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814"/>
    <w:rPr>
      <w:rFonts w:eastAsiaTheme="majorEastAsia" w:cstheme="majorBidi"/>
      <w:color w:val="272727" w:themeColor="text1" w:themeTint="D8"/>
    </w:rPr>
  </w:style>
  <w:style w:type="paragraph" w:styleId="Title">
    <w:name w:val="Title"/>
    <w:basedOn w:val="Normal"/>
    <w:next w:val="Normal"/>
    <w:link w:val="TitleChar"/>
    <w:uiPriority w:val="10"/>
    <w:qFormat/>
    <w:rsid w:val="00CE0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814"/>
    <w:pPr>
      <w:spacing w:before="160"/>
      <w:jc w:val="center"/>
    </w:pPr>
    <w:rPr>
      <w:i/>
      <w:iCs/>
      <w:color w:val="404040" w:themeColor="text1" w:themeTint="BF"/>
    </w:rPr>
  </w:style>
  <w:style w:type="character" w:customStyle="1" w:styleId="QuoteChar">
    <w:name w:val="Quote Char"/>
    <w:basedOn w:val="DefaultParagraphFont"/>
    <w:link w:val="Quote"/>
    <w:uiPriority w:val="29"/>
    <w:rsid w:val="00CE0814"/>
    <w:rPr>
      <w:i/>
      <w:iCs/>
      <w:color w:val="404040" w:themeColor="text1" w:themeTint="BF"/>
    </w:rPr>
  </w:style>
  <w:style w:type="paragraph" w:styleId="ListParagraph">
    <w:name w:val="List Paragraph"/>
    <w:basedOn w:val="Normal"/>
    <w:uiPriority w:val="34"/>
    <w:qFormat/>
    <w:rsid w:val="00CE0814"/>
    <w:pPr>
      <w:ind w:left="720"/>
      <w:contextualSpacing/>
    </w:pPr>
  </w:style>
  <w:style w:type="character" w:styleId="IntenseEmphasis">
    <w:name w:val="Intense Emphasis"/>
    <w:basedOn w:val="DefaultParagraphFont"/>
    <w:uiPriority w:val="21"/>
    <w:qFormat/>
    <w:rsid w:val="00CE0814"/>
    <w:rPr>
      <w:i/>
      <w:iCs/>
      <w:color w:val="2F5496" w:themeColor="accent1" w:themeShade="BF"/>
    </w:rPr>
  </w:style>
  <w:style w:type="paragraph" w:styleId="IntenseQuote">
    <w:name w:val="Intense Quote"/>
    <w:basedOn w:val="Normal"/>
    <w:next w:val="Normal"/>
    <w:link w:val="IntenseQuoteChar"/>
    <w:uiPriority w:val="30"/>
    <w:qFormat/>
    <w:rsid w:val="00CE0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814"/>
    <w:rPr>
      <w:i/>
      <w:iCs/>
      <w:color w:val="2F5496" w:themeColor="accent1" w:themeShade="BF"/>
    </w:rPr>
  </w:style>
  <w:style w:type="character" w:styleId="IntenseReference">
    <w:name w:val="Intense Reference"/>
    <w:basedOn w:val="DefaultParagraphFont"/>
    <w:uiPriority w:val="32"/>
    <w:qFormat/>
    <w:rsid w:val="00CE0814"/>
    <w:rPr>
      <w:b/>
      <w:bCs/>
      <w:smallCaps/>
      <w:color w:val="2F5496" w:themeColor="accent1" w:themeShade="BF"/>
      <w:spacing w:val="5"/>
    </w:rPr>
  </w:style>
  <w:style w:type="character" w:styleId="Hyperlink">
    <w:name w:val="Hyperlink"/>
    <w:basedOn w:val="DefaultParagraphFont"/>
    <w:uiPriority w:val="99"/>
    <w:unhideWhenUsed/>
    <w:rsid w:val="009C7017"/>
    <w:rPr>
      <w:color w:val="0563C1" w:themeColor="hyperlink"/>
      <w:u w:val="single"/>
    </w:rPr>
  </w:style>
  <w:style w:type="character" w:styleId="UnresolvedMention">
    <w:name w:val="Unresolved Mention"/>
    <w:basedOn w:val="DefaultParagraphFont"/>
    <w:uiPriority w:val="99"/>
    <w:semiHidden/>
    <w:unhideWhenUsed/>
    <w:rsid w:val="009C7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Keshwanth GP</dc:creator>
  <cp:keywords/>
  <dc:description/>
  <cp:lastModifiedBy>Keshwanth GP</cp:lastModifiedBy>
  <cp:revision>3</cp:revision>
  <cp:lastPrinted>2025-10-04T14:28:00Z</cp:lastPrinted>
  <dcterms:created xsi:type="dcterms:W3CDTF">2025-10-04T13:45:00Z</dcterms:created>
  <dcterms:modified xsi:type="dcterms:W3CDTF">2025-10-04T14:30:00Z</dcterms:modified>
</cp:coreProperties>
</file>