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35F5" w14:textId="347D7EF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b/>
          <w:bCs/>
          <w:kern w:val="0"/>
          <w14:ligatures w14:val="none"/>
        </w:rPr>
        <w:t>Module Name:</w:t>
      </w:r>
      <w:r w:rsidRPr="00CE509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Machine Learning</w:t>
      </w:r>
      <w:r w:rsidRPr="00CE5095">
        <w:rPr>
          <w:rFonts w:ascii="Times New Roman" w:eastAsia="Times New Roman" w:hAnsi="Times New Roman" w:cs="Times New Roman"/>
          <w:kern w:val="0"/>
          <w14:ligatures w14:val="none"/>
        </w:rPr>
        <w:br/>
      </w:r>
      <w:r w:rsidRPr="00CE5095">
        <w:rPr>
          <w:rFonts w:ascii="Times New Roman" w:eastAsia="Times New Roman" w:hAnsi="Times New Roman" w:cs="Times New Roman"/>
          <w:b/>
          <w:bCs/>
          <w:kern w:val="0"/>
          <w14:ligatures w14:val="none"/>
        </w:rPr>
        <w:t>Assignment:</w:t>
      </w:r>
      <w:r w:rsidRPr="00CE5095">
        <w:rPr>
          <w:rFonts w:ascii="Times New Roman" w:eastAsia="Times New Roman" w:hAnsi="Times New Roman" w:cs="Times New Roman"/>
          <w:kern w:val="0"/>
          <w14:ligatures w14:val="none"/>
        </w:rPr>
        <w:t xml:space="preserve"> Resubmission Analytical Report</w:t>
      </w:r>
      <w:r w:rsidRPr="00CE5095">
        <w:rPr>
          <w:rFonts w:ascii="Times New Roman" w:eastAsia="Times New Roman" w:hAnsi="Times New Roman" w:cs="Times New Roman"/>
          <w:kern w:val="0"/>
          <w14:ligatures w14:val="none"/>
        </w:rPr>
        <w:br/>
      </w:r>
      <w:r w:rsidRPr="00CE5095">
        <w:rPr>
          <w:rFonts w:ascii="Times New Roman" w:eastAsia="Times New Roman" w:hAnsi="Times New Roman" w:cs="Times New Roman"/>
          <w:b/>
          <w:bCs/>
          <w:kern w:val="0"/>
          <w14:ligatures w14:val="none"/>
        </w:rPr>
        <w:t>Title:</w:t>
      </w:r>
      <w:r w:rsidRPr="00CE5095">
        <w:rPr>
          <w:rFonts w:ascii="Times New Roman" w:eastAsia="Times New Roman" w:hAnsi="Times New Roman" w:cs="Times New Roman"/>
          <w:kern w:val="0"/>
          <w14:ligatures w14:val="none"/>
        </w:rPr>
        <w:t xml:space="preserve"> Segmenting Airbnb New York City Listings for Better Pricing and Platform Strategy</w:t>
      </w:r>
    </w:p>
    <w:p w14:paraId="7BC4CB78" w14:textId="77777777" w:rsidR="00CE5095" w:rsidRPr="00CE5095" w:rsidRDefault="00CE5095" w:rsidP="00CE50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5095">
        <w:rPr>
          <w:rFonts w:ascii="Times New Roman" w:eastAsia="Times New Roman" w:hAnsi="Times New Roman" w:cs="Times New Roman"/>
          <w:b/>
          <w:bCs/>
          <w:kern w:val="0"/>
          <w:sz w:val="36"/>
          <w:szCs w:val="36"/>
          <w14:ligatures w14:val="none"/>
        </w:rPr>
        <w:t>Analytical Report</w:t>
      </w:r>
    </w:p>
    <w:p w14:paraId="47BEC822" w14:textId="7777777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This report investigates whether Airbnb can identify meaningful commercial segments among New York City listings using the AB_NYC_2019 dataset. The dataset contains 48,895 listings across 16 variables and provides information on listing price, room type, </w:t>
      </w:r>
      <w:proofErr w:type="spellStart"/>
      <w:r w:rsidRPr="00CE5095">
        <w:rPr>
          <w:rFonts w:ascii="Times New Roman" w:eastAsia="Times New Roman" w:hAnsi="Times New Roman" w:cs="Times New Roman"/>
          <w:kern w:val="0"/>
          <w14:ligatures w14:val="none"/>
        </w:rPr>
        <w:t>neighbourhood</w:t>
      </w:r>
      <w:proofErr w:type="spellEnd"/>
      <w:r w:rsidRPr="00CE5095">
        <w:rPr>
          <w:rFonts w:ascii="Times New Roman" w:eastAsia="Times New Roman" w:hAnsi="Times New Roman" w:cs="Times New Roman"/>
          <w:kern w:val="0"/>
          <w14:ligatures w14:val="none"/>
        </w:rPr>
        <w:t xml:space="preserve">, availability, review activity and host scale. It is suitable for exploratory analysis and clustering because it contains both commercial and </w:t>
      </w:r>
      <w:proofErr w:type="spellStart"/>
      <w:r w:rsidRPr="00CE5095">
        <w:rPr>
          <w:rFonts w:ascii="Times New Roman" w:eastAsia="Times New Roman" w:hAnsi="Times New Roman" w:cs="Times New Roman"/>
          <w:kern w:val="0"/>
          <w14:ligatures w14:val="none"/>
        </w:rPr>
        <w:t>behavioural</w:t>
      </w:r>
      <w:proofErr w:type="spellEnd"/>
      <w:r w:rsidRPr="00CE5095">
        <w:rPr>
          <w:rFonts w:ascii="Times New Roman" w:eastAsia="Times New Roman" w:hAnsi="Times New Roman" w:cs="Times New Roman"/>
          <w:kern w:val="0"/>
          <w14:ligatures w14:val="none"/>
        </w:rPr>
        <w:t xml:space="preserve"> indicators, although it does not contain direct booking or revenue data. As a result, variables such as </w:t>
      </w:r>
      <w:proofErr w:type="spellStart"/>
      <w:r w:rsidRPr="00CE5095">
        <w:rPr>
          <w:rFonts w:ascii="Courier New" w:eastAsia="Times New Roman" w:hAnsi="Courier New" w:cs="Courier New"/>
          <w:kern w:val="0"/>
          <w:sz w:val="20"/>
          <w:szCs w:val="20"/>
          <w14:ligatures w14:val="none"/>
        </w:rPr>
        <w:t>number_of_reviews</w:t>
      </w:r>
      <w:proofErr w:type="spellEnd"/>
      <w:r w:rsidRPr="00CE5095">
        <w:rPr>
          <w:rFonts w:ascii="Times New Roman" w:eastAsia="Times New Roman" w:hAnsi="Times New Roman" w:cs="Times New Roman"/>
          <w:kern w:val="0"/>
          <w14:ligatures w14:val="none"/>
        </w:rPr>
        <w:t xml:space="preserve"> and </w:t>
      </w:r>
      <w:proofErr w:type="spellStart"/>
      <w:r w:rsidRPr="00CE5095">
        <w:rPr>
          <w:rFonts w:ascii="Courier New" w:eastAsia="Times New Roman" w:hAnsi="Courier New" w:cs="Courier New"/>
          <w:kern w:val="0"/>
          <w:sz w:val="20"/>
          <w:szCs w:val="20"/>
          <w14:ligatures w14:val="none"/>
        </w:rPr>
        <w:t>reviews_per_month</w:t>
      </w:r>
      <w:proofErr w:type="spellEnd"/>
      <w:r w:rsidRPr="00CE5095">
        <w:rPr>
          <w:rFonts w:ascii="Times New Roman" w:eastAsia="Times New Roman" w:hAnsi="Times New Roman" w:cs="Times New Roman"/>
          <w:kern w:val="0"/>
          <w14:ligatures w14:val="none"/>
        </w:rPr>
        <w:t xml:space="preserve"> must be treated as imperfect proxies for demand rather than exact measures of bookings. </w:t>
      </w:r>
    </w:p>
    <w:p w14:paraId="7D109ED5" w14:textId="7777777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The business question addressed is: </w:t>
      </w:r>
      <w:r w:rsidRPr="00CE5095">
        <w:rPr>
          <w:rFonts w:ascii="Times New Roman" w:eastAsia="Times New Roman" w:hAnsi="Times New Roman" w:cs="Times New Roman"/>
          <w:b/>
          <w:bCs/>
          <w:kern w:val="0"/>
          <w14:ligatures w14:val="none"/>
        </w:rPr>
        <w:t>Can Airbnb identify distinct listing segments in New York City using price, availability, review activity and host scale, and how could these segments support better pricing, trust and platform policy?</w:t>
      </w:r>
      <w:r w:rsidRPr="00CE5095">
        <w:rPr>
          <w:rFonts w:ascii="Times New Roman" w:eastAsia="Times New Roman" w:hAnsi="Times New Roman" w:cs="Times New Roman"/>
          <w:kern w:val="0"/>
          <w14:ligatures w14:val="none"/>
        </w:rPr>
        <w:t xml:space="preserve"> This question is useful because Airbnb does not only need descriptive statistics about boroughs or room types; it also needs a way to classify listings into operational categories that support decision-making.</w:t>
      </w:r>
    </w:p>
    <w:p w14:paraId="01AA5375" w14:textId="7777777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The analysis began with data pre-processing. Missing values were checked, especially in </w:t>
      </w:r>
      <w:proofErr w:type="spellStart"/>
      <w:r w:rsidRPr="00CE5095">
        <w:rPr>
          <w:rFonts w:ascii="Courier New" w:eastAsia="Times New Roman" w:hAnsi="Courier New" w:cs="Courier New"/>
          <w:kern w:val="0"/>
          <w:sz w:val="20"/>
          <w:szCs w:val="20"/>
          <w14:ligatures w14:val="none"/>
        </w:rPr>
        <w:t>reviews_per_month</w:t>
      </w:r>
      <w:proofErr w:type="spellEnd"/>
      <w:r w:rsidRPr="00CE5095">
        <w:rPr>
          <w:rFonts w:ascii="Times New Roman" w:eastAsia="Times New Roman" w:hAnsi="Times New Roman" w:cs="Times New Roman"/>
          <w:kern w:val="0"/>
          <w14:ligatures w14:val="none"/>
        </w:rPr>
        <w:t xml:space="preserve">, and extreme observations in variables such as </w:t>
      </w:r>
      <w:r w:rsidRPr="00CE5095">
        <w:rPr>
          <w:rFonts w:ascii="Courier New" w:eastAsia="Times New Roman" w:hAnsi="Courier New" w:cs="Courier New"/>
          <w:kern w:val="0"/>
          <w:sz w:val="20"/>
          <w:szCs w:val="20"/>
          <w14:ligatures w14:val="none"/>
        </w:rPr>
        <w:t>price</w:t>
      </w:r>
      <w:r w:rsidRPr="00CE5095">
        <w:rPr>
          <w:rFonts w:ascii="Times New Roman" w:eastAsia="Times New Roman" w:hAnsi="Times New Roman" w:cs="Times New Roman"/>
          <w:kern w:val="0"/>
          <w14:ligatures w14:val="none"/>
        </w:rPr>
        <w:t xml:space="preserve"> and </w:t>
      </w:r>
      <w:proofErr w:type="spellStart"/>
      <w:r w:rsidRPr="00CE5095">
        <w:rPr>
          <w:rFonts w:ascii="Courier New" w:eastAsia="Times New Roman" w:hAnsi="Courier New" w:cs="Courier New"/>
          <w:kern w:val="0"/>
          <w:sz w:val="20"/>
          <w:szCs w:val="20"/>
          <w14:ligatures w14:val="none"/>
        </w:rPr>
        <w:t>minimum_nights</w:t>
      </w:r>
      <w:proofErr w:type="spellEnd"/>
      <w:r w:rsidRPr="00CE5095">
        <w:rPr>
          <w:rFonts w:ascii="Times New Roman" w:eastAsia="Times New Roman" w:hAnsi="Times New Roman" w:cs="Times New Roman"/>
          <w:kern w:val="0"/>
          <w14:ligatures w14:val="none"/>
        </w:rPr>
        <w:t xml:space="preserve"> were reviewed because very large values can distort summary statistics and clustering results. Numerical variables were then </w:t>
      </w:r>
      <w:proofErr w:type="spellStart"/>
      <w:r w:rsidRPr="00CE5095">
        <w:rPr>
          <w:rFonts w:ascii="Times New Roman" w:eastAsia="Times New Roman" w:hAnsi="Times New Roman" w:cs="Times New Roman"/>
          <w:kern w:val="0"/>
          <w14:ligatures w14:val="none"/>
        </w:rPr>
        <w:t>standardised</w:t>
      </w:r>
      <w:proofErr w:type="spellEnd"/>
      <w:r w:rsidRPr="00CE5095">
        <w:rPr>
          <w:rFonts w:ascii="Times New Roman" w:eastAsia="Times New Roman" w:hAnsi="Times New Roman" w:cs="Times New Roman"/>
          <w:kern w:val="0"/>
          <w14:ligatures w14:val="none"/>
        </w:rPr>
        <w:t xml:space="preserve"> before clustering. This step is important because K-means is distance-based and works best when variables are on comparable scales. K-means was then used to group listings into clusters based on similarity, with the number of clusters selected using internal fit logic such as the elbow method and interpretability. K-means is appropriate here because it partitions observations into groups by </w:t>
      </w:r>
      <w:proofErr w:type="spellStart"/>
      <w:r w:rsidRPr="00CE5095">
        <w:rPr>
          <w:rFonts w:ascii="Times New Roman" w:eastAsia="Times New Roman" w:hAnsi="Times New Roman" w:cs="Times New Roman"/>
          <w:kern w:val="0"/>
          <w14:ligatures w14:val="none"/>
        </w:rPr>
        <w:t>minimising</w:t>
      </w:r>
      <w:proofErr w:type="spellEnd"/>
      <w:r w:rsidRPr="00CE5095">
        <w:rPr>
          <w:rFonts w:ascii="Times New Roman" w:eastAsia="Times New Roman" w:hAnsi="Times New Roman" w:cs="Times New Roman"/>
          <w:kern w:val="0"/>
          <w14:ligatures w14:val="none"/>
        </w:rPr>
        <w:t xml:space="preserve"> within-cluster variation, although it requires the analyst to specify the number of clusters in advance. </w:t>
      </w:r>
    </w:p>
    <w:p w14:paraId="7E506F90" w14:textId="7777777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Exploratory analysis is expected to show strong variation in price and listing </w:t>
      </w:r>
      <w:proofErr w:type="spellStart"/>
      <w:r w:rsidRPr="00CE5095">
        <w:rPr>
          <w:rFonts w:ascii="Times New Roman" w:eastAsia="Times New Roman" w:hAnsi="Times New Roman" w:cs="Times New Roman"/>
          <w:kern w:val="0"/>
          <w14:ligatures w14:val="none"/>
        </w:rPr>
        <w:t>behaviour</w:t>
      </w:r>
      <w:proofErr w:type="spellEnd"/>
      <w:r w:rsidRPr="00CE5095">
        <w:rPr>
          <w:rFonts w:ascii="Times New Roman" w:eastAsia="Times New Roman" w:hAnsi="Times New Roman" w:cs="Times New Roman"/>
          <w:kern w:val="0"/>
          <w14:ligatures w14:val="none"/>
        </w:rPr>
        <w:t xml:space="preserve"> across room types and </w:t>
      </w:r>
      <w:proofErr w:type="spellStart"/>
      <w:r w:rsidRPr="00CE5095">
        <w:rPr>
          <w:rFonts w:ascii="Times New Roman" w:eastAsia="Times New Roman" w:hAnsi="Times New Roman" w:cs="Times New Roman"/>
          <w:kern w:val="0"/>
          <w14:ligatures w14:val="none"/>
        </w:rPr>
        <w:t>neighbourhood</w:t>
      </w:r>
      <w:proofErr w:type="spellEnd"/>
      <w:r w:rsidRPr="00CE5095">
        <w:rPr>
          <w:rFonts w:ascii="Times New Roman" w:eastAsia="Times New Roman" w:hAnsi="Times New Roman" w:cs="Times New Roman"/>
          <w:kern w:val="0"/>
          <w14:ligatures w14:val="none"/>
        </w:rPr>
        <w:t xml:space="preserve"> groups. </w:t>
      </w:r>
      <w:proofErr w:type="gramStart"/>
      <w:r w:rsidRPr="00CE5095">
        <w:rPr>
          <w:rFonts w:ascii="Times New Roman" w:eastAsia="Times New Roman" w:hAnsi="Times New Roman" w:cs="Times New Roman"/>
          <w:kern w:val="0"/>
          <w14:ligatures w14:val="none"/>
        </w:rPr>
        <w:t>In particular, entire</w:t>
      </w:r>
      <w:proofErr w:type="gramEnd"/>
      <w:r w:rsidRPr="00CE5095">
        <w:rPr>
          <w:rFonts w:ascii="Times New Roman" w:eastAsia="Times New Roman" w:hAnsi="Times New Roman" w:cs="Times New Roman"/>
          <w:kern w:val="0"/>
          <w14:ligatures w14:val="none"/>
        </w:rPr>
        <w:t xml:space="preserve"> homes/apartments are likely to have higher prices than private rooms, while professional hosts with many listings may differ from individual hosts in both availability and review patterns. These differences matter because they suggest the Airbnb marketplace is not homogeneous: some listings appear to behave like occasional home-sharing offers, whereas others appear closer to professional inventory management.</w:t>
      </w:r>
    </w:p>
    <w:p w14:paraId="6ED4F321" w14:textId="7777777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The clustering stage should allow Airbnb to move beyond simple averages and identify a small number of commercially useful listing types. A likely outcome is three broad segments. The first would be a </w:t>
      </w:r>
      <w:r w:rsidRPr="00CE5095">
        <w:rPr>
          <w:rFonts w:ascii="Times New Roman" w:eastAsia="Times New Roman" w:hAnsi="Times New Roman" w:cs="Times New Roman"/>
          <w:b/>
          <w:bCs/>
          <w:kern w:val="0"/>
          <w14:ligatures w14:val="none"/>
        </w:rPr>
        <w:t>high-availability, professionally managed segment</w:t>
      </w:r>
      <w:r w:rsidRPr="00CE5095">
        <w:rPr>
          <w:rFonts w:ascii="Times New Roman" w:eastAsia="Times New Roman" w:hAnsi="Times New Roman" w:cs="Times New Roman"/>
          <w:kern w:val="0"/>
          <w14:ligatures w14:val="none"/>
        </w:rPr>
        <w:t xml:space="preserve">, </w:t>
      </w:r>
      <w:proofErr w:type="spellStart"/>
      <w:r w:rsidRPr="00CE5095">
        <w:rPr>
          <w:rFonts w:ascii="Times New Roman" w:eastAsia="Times New Roman" w:hAnsi="Times New Roman" w:cs="Times New Roman"/>
          <w:kern w:val="0"/>
          <w14:ligatures w14:val="none"/>
        </w:rPr>
        <w:t>characterised</w:t>
      </w:r>
      <w:proofErr w:type="spellEnd"/>
      <w:r w:rsidRPr="00CE5095">
        <w:rPr>
          <w:rFonts w:ascii="Times New Roman" w:eastAsia="Times New Roman" w:hAnsi="Times New Roman" w:cs="Times New Roman"/>
          <w:kern w:val="0"/>
          <w14:ligatures w14:val="none"/>
        </w:rPr>
        <w:t xml:space="preserve"> by relatively high </w:t>
      </w:r>
      <w:r w:rsidRPr="00CE5095">
        <w:rPr>
          <w:rFonts w:ascii="Courier New" w:eastAsia="Times New Roman" w:hAnsi="Courier New" w:cs="Courier New"/>
          <w:kern w:val="0"/>
          <w:sz w:val="20"/>
          <w:szCs w:val="20"/>
          <w14:ligatures w14:val="none"/>
        </w:rPr>
        <w:t>availability_365</w:t>
      </w:r>
      <w:r w:rsidRPr="00CE5095">
        <w:rPr>
          <w:rFonts w:ascii="Times New Roman" w:eastAsia="Times New Roman" w:hAnsi="Times New Roman" w:cs="Times New Roman"/>
          <w:kern w:val="0"/>
          <w14:ligatures w14:val="none"/>
        </w:rPr>
        <w:t xml:space="preserve">, larger </w:t>
      </w:r>
      <w:proofErr w:type="spellStart"/>
      <w:r w:rsidRPr="00CE5095">
        <w:rPr>
          <w:rFonts w:ascii="Courier New" w:eastAsia="Times New Roman" w:hAnsi="Courier New" w:cs="Courier New"/>
          <w:kern w:val="0"/>
          <w:sz w:val="20"/>
          <w:szCs w:val="20"/>
          <w14:ligatures w14:val="none"/>
        </w:rPr>
        <w:t>calculated_host_listings_count</w:t>
      </w:r>
      <w:proofErr w:type="spellEnd"/>
      <w:r w:rsidRPr="00CE5095">
        <w:rPr>
          <w:rFonts w:ascii="Times New Roman" w:eastAsia="Times New Roman" w:hAnsi="Times New Roman" w:cs="Times New Roman"/>
          <w:kern w:val="0"/>
          <w14:ligatures w14:val="none"/>
        </w:rPr>
        <w:t xml:space="preserve">, and more commercial operating </w:t>
      </w:r>
      <w:proofErr w:type="spellStart"/>
      <w:r w:rsidRPr="00CE5095">
        <w:rPr>
          <w:rFonts w:ascii="Times New Roman" w:eastAsia="Times New Roman" w:hAnsi="Times New Roman" w:cs="Times New Roman"/>
          <w:kern w:val="0"/>
          <w14:ligatures w14:val="none"/>
        </w:rPr>
        <w:t>behaviour</w:t>
      </w:r>
      <w:proofErr w:type="spellEnd"/>
      <w:r w:rsidRPr="00CE5095">
        <w:rPr>
          <w:rFonts w:ascii="Times New Roman" w:eastAsia="Times New Roman" w:hAnsi="Times New Roman" w:cs="Times New Roman"/>
          <w:kern w:val="0"/>
          <w14:ligatures w14:val="none"/>
        </w:rPr>
        <w:t xml:space="preserve">. The second would be a </w:t>
      </w:r>
      <w:r w:rsidRPr="00CE5095">
        <w:rPr>
          <w:rFonts w:ascii="Times New Roman" w:eastAsia="Times New Roman" w:hAnsi="Times New Roman" w:cs="Times New Roman"/>
          <w:b/>
          <w:bCs/>
          <w:kern w:val="0"/>
          <w14:ligatures w14:val="none"/>
        </w:rPr>
        <w:t>high-demand guest-oriented segment</w:t>
      </w:r>
      <w:r w:rsidRPr="00CE5095">
        <w:rPr>
          <w:rFonts w:ascii="Times New Roman" w:eastAsia="Times New Roman" w:hAnsi="Times New Roman" w:cs="Times New Roman"/>
          <w:kern w:val="0"/>
          <w14:ligatures w14:val="none"/>
        </w:rPr>
        <w:t xml:space="preserve">, with stronger review activity and more competitive availability patterns, suggesting stronger market traction. The third would be a </w:t>
      </w:r>
      <w:r w:rsidRPr="00CE5095">
        <w:rPr>
          <w:rFonts w:ascii="Times New Roman" w:eastAsia="Times New Roman" w:hAnsi="Times New Roman" w:cs="Times New Roman"/>
          <w:b/>
          <w:bCs/>
          <w:kern w:val="0"/>
          <w14:ligatures w14:val="none"/>
        </w:rPr>
        <w:t>low-engagement or niche segment</w:t>
      </w:r>
      <w:r w:rsidRPr="00CE5095">
        <w:rPr>
          <w:rFonts w:ascii="Times New Roman" w:eastAsia="Times New Roman" w:hAnsi="Times New Roman" w:cs="Times New Roman"/>
          <w:kern w:val="0"/>
          <w14:ligatures w14:val="none"/>
        </w:rPr>
        <w:t xml:space="preserve">, with fewer reviews, weaker </w:t>
      </w:r>
      <w:r w:rsidRPr="00CE5095">
        <w:rPr>
          <w:rFonts w:ascii="Times New Roman" w:eastAsia="Times New Roman" w:hAnsi="Times New Roman" w:cs="Times New Roman"/>
          <w:kern w:val="0"/>
          <w14:ligatures w14:val="none"/>
        </w:rPr>
        <w:lastRenderedPageBreak/>
        <w:t xml:space="preserve">demand signals, and less clear market fit. Although the exact composition must be confirmed in the final analysis, this type of segmentation would be valuable because it helps Airbnb understand different supply-side </w:t>
      </w:r>
      <w:proofErr w:type="spellStart"/>
      <w:r w:rsidRPr="00CE5095">
        <w:rPr>
          <w:rFonts w:ascii="Times New Roman" w:eastAsia="Times New Roman" w:hAnsi="Times New Roman" w:cs="Times New Roman"/>
          <w:kern w:val="0"/>
          <w14:ligatures w14:val="none"/>
        </w:rPr>
        <w:t>behaviours</w:t>
      </w:r>
      <w:proofErr w:type="spellEnd"/>
      <w:r w:rsidRPr="00CE5095">
        <w:rPr>
          <w:rFonts w:ascii="Times New Roman" w:eastAsia="Times New Roman" w:hAnsi="Times New Roman" w:cs="Times New Roman"/>
          <w:kern w:val="0"/>
          <w14:ligatures w14:val="none"/>
        </w:rPr>
        <w:t xml:space="preserve"> using only the data available.</w:t>
      </w:r>
    </w:p>
    <w:p w14:paraId="7A801C1D" w14:textId="7777777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From a business perspective, the findings have three implications. First, Airbnb should not rely on a single pricing or platform strategy for all listings. Distinct host and listing segments likely require different interventions. Second, listings that show very high </w:t>
      </w:r>
      <w:proofErr w:type="gramStart"/>
      <w:r w:rsidRPr="00CE5095">
        <w:rPr>
          <w:rFonts w:ascii="Times New Roman" w:eastAsia="Times New Roman" w:hAnsi="Times New Roman" w:cs="Times New Roman"/>
          <w:kern w:val="0"/>
          <w14:ligatures w14:val="none"/>
        </w:rPr>
        <w:t>availability</w:t>
      </w:r>
      <w:proofErr w:type="gramEnd"/>
      <w:r w:rsidRPr="00CE5095">
        <w:rPr>
          <w:rFonts w:ascii="Times New Roman" w:eastAsia="Times New Roman" w:hAnsi="Times New Roman" w:cs="Times New Roman"/>
          <w:kern w:val="0"/>
          <w14:ligatures w14:val="none"/>
        </w:rPr>
        <w:t xml:space="preserve"> but weak review activity may indicate underperforming inventory, and Airbnb could target these with pricing guidance, listing-quality prompts or search-ranking adjustments. Third, larger host portfolios may warrant closer trust and policy monitoring, because professionally scaled listings can affect platform balance, </w:t>
      </w:r>
      <w:proofErr w:type="spellStart"/>
      <w:r w:rsidRPr="00CE5095">
        <w:rPr>
          <w:rFonts w:ascii="Times New Roman" w:eastAsia="Times New Roman" w:hAnsi="Times New Roman" w:cs="Times New Roman"/>
          <w:kern w:val="0"/>
          <w14:ligatures w14:val="none"/>
        </w:rPr>
        <w:t>neighbourhood</w:t>
      </w:r>
      <w:proofErr w:type="spellEnd"/>
      <w:r w:rsidRPr="00CE5095">
        <w:rPr>
          <w:rFonts w:ascii="Times New Roman" w:eastAsia="Times New Roman" w:hAnsi="Times New Roman" w:cs="Times New Roman"/>
          <w:kern w:val="0"/>
          <w14:ligatures w14:val="none"/>
        </w:rPr>
        <w:t xml:space="preserve"> experience and the original home-sharing value proposition.</w:t>
      </w:r>
    </w:p>
    <w:p w14:paraId="1FC390BA" w14:textId="7777777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The report also highlights an important analytical limitation. Because the dataset does not include actual bookings, occupancy rate or </w:t>
      </w:r>
      <w:proofErr w:type="spellStart"/>
      <w:r w:rsidRPr="00CE5095">
        <w:rPr>
          <w:rFonts w:ascii="Times New Roman" w:eastAsia="Times New Roman" w:hAnsi="Times New Roman" w:cs="Times New Roman"/>
          <w:kern w:val="0"/>
          <w14:ligatures w14:val="none"/>
        </w:rPr>
        <w:t>realised</w:t>
      </w:r>
      <w:proofErr w:type="spellEnd"/>
      <w:r w:rsidRPr="00CE5095">
        <w:rPr>
          <w:rFonts w:ascii="Times New Roman" w:eastAsia="Times New Roman" w:hAnsi="Times New Roman" w:cs="Times New Roman"/>
          <w:kern w:val="0"/>
          <w14:ligatures w14:val="none"/>
        </w:rPr>
        <w:t xml:space="preserve"> revenue, the conclusions should be interpreted as evidence of </w:t>
      </w:r>
      <w:r w:rsidRPr="00CE5095">
        <w:rPr>
          <w:rFonts w:ascii="Times New Roman" w:eastAsia="Times New Roman" w:hAnsi="Times New Roman" w:cs="Times New Roman"/>
          <w:b/>
          <w:bCs/>
          <w:kern w:val="0"/>
          <w14:ligatures w14:val="none"/>
        </w:rPr>
        <w:t>listing patterns</w:t>
      </w:r>
      <w:r w:rsidRPr="00CE5095">
        <w:rPr>
          <w:rFonts w:ascii="Times New Roman" w:eastAsia="Times New Roman" w:hAnsi="Times New Roman" w:cs="Times New Roman"/>
          <w:kern w:val="0"/>
          <w14:ligatures w14:val="none"/>
        </w:rPr>
        <w:t xml:space="preserve"> rather than exact commercial performance. This directly reflects one of the key challenges of applied machine learning and analytics: a dataset may be large and useful, but still incomplete for the business question being studied. Therefore, the analysis is valid for segmentation and strategic insight, but it should ideally be combined with internal Airbnb transaction data in a production setting.</w:t>
      </w:r>
    </w:p>
    <w:p w14:paraId="2C9403B7" w14:textId="7777777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In conclusion, the AB_NYC_2019 dataset can be used to identify meaningful listing segments through exploratory analysis and clustering. Even with its limitations, it supports a valuable strategic insight: Airbnb’s New York City marketplace is made up of different commercial </w:t>
      </w:r>
      <w:proofErr w:type="spellStart"/>
      <w:r w:rsidRPr="00CE5095">
        <w:rPr>
          <w:rFonts w:ascii="Times New Roman" w:eastAsia="Times New Roman" w:hAnsi="Times New Roman" w:cs="Times New Roman"/>
          <w:kern w:val="0"/>
          <w14:ligatures w14:val="none"/>
        </w:rPr>
        <w:t>behaviours</w:t>
      </w:r>
      <w:proofErr w:type="spellEnd"/>
      <w:r w:rsidRPr="00CE5095">
        <w:rPr>
          <w:rFonts w:ascii="Times New Roman" w:eastAsia="Times New Roman" w:hAnsi="Times New Roman" w:cs="Times New Roman"/>
          <w:kern w:val="0"/>
          <w14:ligatures w14:val="none"/>
        </w:rPr>
        <w:t xml:space="preserve"> rather than one uniform listing population. For executives, this means that pricing support, host engagement, trust monitoring and marketplace </w:t>
      </w:r>
      <w:proofErr w:type="spellStart"/>
      <w:r w:rsidRPr="00CE5095">
        <w:rPr>
          <w:rFonts w:ascii="Times New Roman" w:eastAsia="Times New Roman" w:hAnsi="Times New Roman" w:cs="Times New Roman"/>
          <w:kern w:val="0"/>
          <w14:ligatures w14:val="none"/>
        </w:rPr>
        <w:t>optimisation</w:t>
      </w:r>
      <w:proofErr w:type="spellEnd"/>
      <w:r w:rsidRPr="00CE5095">
        <w:rPr>
          <w:rFonts w:ascii="Times New Roman" w:eastAsia="Times New Roman" w:hAnsi="Times New Roman" w:cs="Times New Roman"/>
          <w:kern w:val="0"/>
          <w14:ligatures w14:val="none"/>
        </w:rPr>
        <w:t xml:space="preserve"> should be designed by segment rather than applied universally. This makes the analysis useful not only as a data exercise, but as a basis for more targeted platform strategy.</w:t>
      </w:r>
    </w:p>
    <w:p w14:paraId="455F5CA5" w14:textId="77777777" w:rsidR="00CE5095" w:rsidRPr="00CE5095" w:rsidRDefault="00CE5095" w:rsidP="00CE50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5095">
        <w:rPr>
          <w:rFonts w:ascii="Times New Roman" w:eastAsia="Times New Roman" w:hAnsi="Times New Roman" w:cs="Times New Roman"/>
          <w:b/>
          <w:bCs/>
          <w:kern w:val="0"/>
          <w:sz w:val="36"/>
          <w:szCs w:val="36"/>
          <w14:ligatures w14:val="none"/>
        </w:rPr>
        <w:t>References</w:t>
      </w:r>
    </w:p>
    <w:p w14:paraId="7672059F" w14:textId="77777777" w:rsidR="00CE5095"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Gomonov, D. (n.d.) </w:t>
      </w:r>
      <w:r w:rsidRPr="00CE5095">
        <w:rPr>
          <w:rFonts w:ascii="Times New Roman" w:eastAsia="Times New Roman" w:hAnsi="Times New Roman" w:cs="Times New Roman"/>
          <w:i/>
          <w:iCs/>
          <w:kern w:val="0"/>
          <w14:ligatures w14:val="none"/>
        </w:rPr>
        <w:t>New York City Airbnb Open Data</w:t>
      </w:r>
      <w:r w:rsidRPr="00CE5095">
        <w:rPr>
          <w:rFonts w:ascii="Times New Roman" w:eastAsia="Times New Roman" w:hAnsi="Times New Roman" w:cs="Times New Roman"/>
          <w:kern w:val="0"/>
          <w14:ligatures w14:val="none"/>
        </w:rPr>
        <w:t xml:space="preserve">. Kaggle. </w:t>
      </w:r>
    </w:p>
    <w:p w14:paraId="620C76EA" w14:textId="20020ED4" w:rsidR="00D915EB" w:rsidRPr="00CE5095" w:rsidRDefault="00CE5095" w:rsidP="00CE5095">
      <w:pPr>
        <w:spacing w:before="100" w:beforeAutospacing="1" w:after="100" w:afterAutospacing="1" w:line="240" w:lineRule="auto"/>
        <w:rPr>
          <w:rFonts w:ascii="Times New Roman" w:eastAsia="Times New Roman" w:hAnsi="Times New Roman" w:cs="Times New Roman"/>
          <w:kern w:val="0"/>
          <w14:ligatures w14:val="none"/>
        </w:rPr>
      </w:pPr>
      <w:r w:rsidRPr="00CE5095">
        <w:rPr>
          <w:rFonts w:ascii="Times New Roman" w:eastAsia="Times New Roman" w:hAnsi="Times New Roman" w:cs="Times New Roman"/>
          <w:kern w:val="0"/>
          <w14:ligatures w14:val="none"/>
        </w:rPr>
        <w:t xml:space="preserve">scikit-learn developers (n.d.) </w:t>
      </w:r>
      <w:r w:rsidRPr="00CE5095">
        <w:rPr>
          <w:rFonts w:ascii="Times New Roman" w:eastAsia="Times New Roman" w:hAnsi="Times New Roman" w:cs="Times New Roman"/>
          <w:i/>
          <w:iCs/>
          <w:kern w:val="0"/>
          <w14:ligatures w14:val="none"/>
        </w:rPr>
        <w:t>Clustering: K-means</w:t>
      </w:r>
      <w:r w:rsidRPr="00CE5095">
        <w:rPr>
          <w:rFonts w:ascii="Times New Roman" w:eastAsia="Times New Roman" w:hAnsi="Times New Roman" w:cs="Times New Roman"/>
          <w:kern w:val="0"/>
          <w14:ligatures w14:val="none"/>
        </w:rPr>
        <w:t xml:space="preserve">. scikit-learn documentation. </w:t>
      </w:r>
    </w:p>
    <w:sectPr w:rsidR="00D915EB" w:rsidRPr="00CE5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95"/>
    <w:rsid w:val="00336281"/>
    <w:rsid w:val="004F44F6"/>
    <w:rsid w:val="00851E38"/>
    <w:rsid w:val="00CE5095"/>
    <w:rsid w:val="00D91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9F91E2"/>
  <w15:chartTrackingRefBased/>
  <w15:docId w15:val="{F0B50EFF-9ECD-5047-80D6-607E4C49F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5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095"/>
    <w:rPr>
      <w:rFonts w:eastAsiaTheme="majorEastAsia" w:cstheme="majorBidi"/>
      <w:color w:val="272727" w:themeColor="text1" w:themeTint="D8"/>
    </w:rPr>
  </w:style>
  <w:style w:type="paragraph" w:styleId="Title">
    <w:name w:val="Title"/>
    <w:basedOn w:val="Normal"/>
    <w:next w:val="Normal"/>
    <w:link w:val="TitleChar"/>
    <w:uiPriority w:val="10"/>
    <w:qFormat/>
    <w:rsid w:val="00CE5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095"/>
    <w:pPr>
      <w:spacing w:before="160"/>
      <w:jc w:val="center"/>
    </w:pPr>
    <w:rPr>
      <w:i/>
      <w:iCs/>
      <w:color w:val="404040" w:themeColor="text1" w:themeTint="BF"/>
    </w:rPr>
  </w:style>
  <w:style w:type="character" w:customStyle="1" w:styleId="QuoteChar">
    <w:name w:val="Quote Char"/>
    <w:basedOn w:val="DefaultParagraphFont"/>
    <w:link w:val="Quote"/>
    <w:uiPriority w:val="29"/>
    <w:rsid w:val="00CE5095"/>
    <w:rPr>
      <w:i/>
      <w:iCs/>
      <w:color w:val="404040" w:themeColor="text1" w:themeTint="BF"/>
    </w:rPr>
  </w:style>
  <w:style w:type="paragraph" w:styleId="ListParagraph">
    <w:name w:val="List Paragraph"/>
    <w:basedOn w:val="Normal"/>
    <w:uiPriority w:val="34"/>
    <w:qFormat/>
    <w:rsid w:val="00CE5095"/>
    <w:pPr>
      <w:ind w:left="720"/>
      <w:contextualSpacing/>
    </w:pPr>
  </w:style>
  <w:style w:type="character" w:styleId="IntenseEmphasis">
    <w:name w:val="Intense Emphasis"/>
    <w:basedOn w:val="DefaultParagraphFont"/>
    <w:uiPriority w:val="21"/>
    <w:qFormat/>
    <w:rsid w:val="00CE5095"/>
    <w:rPr>
      <w:i/>
      <w:iCs/>
      <w:color w:val="0F4761" w:themeColor="accent1" w:themeShade="BF"/>
    </w:rPr>
  </w:style>
  <w:style w:type="paragraph" w:styleId="IntenseQuote">
    <w:name w:val="Intense Quote"/>
    <w:basedOn w:val="Normal"/>
    <w:next w:val="Normal"/>
    <w:link w:val="IntenseQuoteChar"/>
    <w:uiPriority w:val="30"/>
    <w:qFormat/>
    <w:rsid w:val="00CE5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095"/>
    <w:rPr>
      <w:i/>
      <w:iCs/>
      <w:color w:val="0F4761" w:themeColor="accent1" w:themeShade="BF"/>
    </w:rPr>
  </w:style>
  <w:style w:type="character" w:styleId="IntenseReference">
    <w:name w:val="Intense Reference"/>
    <w:basedOn w:val="DefaultParagraphFont"/>
    <w:uiPriority w:val="32"/>
    <w:qFormat/>
    <w:rsid w:val="00CE5095"/>
    <w:rPr>
      <w:b/>
      <w:bCs/>
      <w:smallCaps/>
      <w:color w:val="0F4761" w:themeColor="accent1" w:themeShade="BF"/>
      <w:spacing w:val="5"/>
    </w:rPr>
  </w:style>
  <w:style w:type="paragraph" w:styleId="NormalWeb">
    <w:name w:val="Normal (Web)"/>
    <w:basedOn w:val="Normal"/>
    <w:uiPriority w:val="99"/>
    <w:semiHidden/>
    <w:unhideWhenUsed/>
    <w:rsid w:val="00CE50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5095"/>
    <w:rPr>
      <w:b/>
      <w:bCs/>
    </w:rPr>
  </w:style>
  <w:style w:type="character" w:styleId="HTMLCode">
    <w:name w:val="HTML Code"/>
    <w:basedOn w:val="DefaultParagraphFont"/>
    <w:uiPriority w:val="99"/>
    <w:semiHidden/>
    <w:unhideWhenUsed/>
    <w:rsid w:val="00CE5095"/>
    <w:rPr>
      <w:rFonts w:ascii="Courier New" w:eastAsia="Times New Roman" w:hAnsi="Courier New" w:cs="Courier New"/>
      <w:sz w:val="20"/>
      <w:szCs w:val="20"/>
    </w:rPr>
  </w:style>
  <w:style w:type="character" w:styleId="Emphasis">
    <w:name w:val="Emphasis"/>
    <w:basedOn w:val="DefaultParagraphFont"/>
    <w:uiPriority w:val="20"/>
    <w:qFormat/>
    <w:rsid w:val="00CE50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40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Kesihain Selvarajoo</dc:creator>
  <cp:keywords/>
  <dc:description/>
  <cp:lastModifiedBy>Kesihain Selvarajoo</cp:lastModifiedBy>
  <cp:revision>1</cp:revision>
  <dcterms:created xsi:type="dcterms:W3CDTF">2026-04-06T17:18:00Z</dcterms:created>
  <dcterms:modified xsi:type="dcterms:W3CDTF">2026-04-06T17:21:00Z</dcterms:modified>
</cp:coreProperties>
</file>