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9BBB59" w:themeColor="accent3"/>
          <w:spacing w:val="-1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color w:val="9BBB59" w:themeColor="accent3"/>
          <w:spacing w:val="-13"/>
          <w:sz w:val="20"/>
          <w:szCs w:val="20"/>
          <w:lang w:eastAsia="pt-BR"/>
        </w:rPr>
        <w:t xml:space="preserve">1   </w:t>
      </w:r>
      <w:r w:rsidR="00B71E1F">
        <w:rPr>
          <w:rFonts w:ascii="Helvetica" w:eastAsia="Times New Roman" w:hAnsi="Helvetica" w:cs="Helvetica"/>
          <w:b/>
          <w:color w:val="9BBB59" w:themeColor="accent3"/>
          <w:spacing w:val="-13"/>
          <w:sz w:val="20"/>
          <w:szCs w:val="20"/>
          <w:lang w:eastAsia="pt-BR"/>
        </w:rPr>
        <w:t>Definições básicas</w:t>
      </w:r>
    </w:p>
    <w:p w:rsidR="00B71E1F" w:rsidRPr="00B71E1F" w:rsidRDefault="00B71E1F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81BD" w:themeColor="accent1"/>
          <w:spacing w:val="-13"/>
          <w:sz w:val="20"/>
          <w:szCs w:val="20"/>
          <w:lang w:eastAsia="pt-BR"/>
        </w:rPr>
      </w:pPr>
      <w:r w:rsidRPr="00B71E1F">
        <w:rPr>
          <w:rFonts w:ascii="Helvetica" w:eastAsia="Times New Roman" w:hAnsi="Helvetica" w:cs="Helvetica"/>
          <w:b/>
          <w:color w:val="4F81BD" w:themeColor="accent1"/>
          <w:spacing w:val="-13"/>
          <w:sz w:val="20"/>
          <w:szCs w:val="20"/>
          <w:lang w:eastAsia="pt-BR"/>
        </w:rPr>
        <w:t>1.1  O que é Banco de dados</w:t>
      </w:r>
    </w:p>
    <w:p w:rsidR="00A051D3" w:rsidRPr="00A051D3" w:rsidRDefault="00A051D3" w:rsidP="00A051D3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pacing w:val="-13"/>
          <w:sz w:val="18"/>
          <w:szCs w:val="18"/>
          <w:lang w:eastAsia="pt-BR"/>
        </w:rPr>
      </w:pPr>
    </w:p>
    <w:p w:rsidR="009C1C82" w:rsidRPr="009C1C82" w:rsidRDefault="00A051D3" w:rsidP="00A051D3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</w:t>
      </w:r>
      <w:r w:rsidR="009C1C82"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 banco de dados é um conjunto de dados com um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="009C1C82"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significado implícito, com essa definição bem simplória, pode-se concluir que uma coleção de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="009C1C82"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palavras e números, como os contidos nesta apostila, forma um banco de dados. Mas o uso do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="009C1C82"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termo banco de dados é mais restrito, em virtude das seguintes características:</w:t>
      </w:r>
    </w:p>
    <w:p w:rsidR="00A051D3" w:rsidRDefault="00A051D3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9C1C82" w:rsidRPr="00A051D3" w:rsidRDefault="009C1C82" w:rsidP="00A051D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051D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</w:t>
      </w:r>
      <w:r w:rsidRP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 banco de dados representa uma porção do mundo real, o qual chamamos de minimundo</w:t>
      </w:r>
      <w:r w:rsidR="00A051D3" w:rsidRP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</w:t>
      </w:r>
      <w:r w:rsidR="00A051D3" w:rsidRP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051D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universo de discurso</w:t>
      </w:r>
      <w:r w:rsidRP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. Qualquer alteração nesse minimundo deve ser refletida no banco</w:t>
      </w:r>
      <w:r w:rsidR="00A051D3" w:rsidRP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 dados.</w:t>
      </w:r>
    </w:p>
    <w:p w:rsidR="00A051D3" w:rsidRDefault="00A051D3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9C1C82" w:rsidRPr="00A051D3" w:rsidRDefault="009C1C82" w:rsidP="00A051D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051D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</w:t>
      </w:r>
      <w:r w:rsidRP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banco de dados é um conjunto lógico e ordenado de dados que possuem algum</w:t>
      </w:r>
      <w:r w:rsidR="00A051D3" w:rsidRP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significado, e não uma coleção aleatória.</w:t>
      </w:r>
    </w:p>
    <w:p w:rsidR="00A051D3" w:rsidRDefault="00A051D3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9C1C82" w:rsidRPr="00A051D3" w:rsidRDefault="009C1C82" w:rsidP="00A051D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051D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</w:t>
      </w:r>
      <w:r w:rsidRP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 banco de dados é construído e povoado com dados que tem um determinado objetivo,</w:t>
      </w:r>
      <w:r w:rsidRP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 usuários e aplicações desenvolvidas para manipulá-los.</w:t>
      </w:r>
    </w:p>
    <w:p w:rsidR="009C1C82" w:rsidRDefault="009C1C82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051D3" w:rsidRDefault="009C1C82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Para termos um banco de dados, são necessários três ingredientes: uma fonte de informação da</w:t>
      </w:r>
      <w:r w:rsid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qual derivamos os dados, uma interação com o mundo real e um publico que demonstra interesse</w:t>
      </w:r>
      <w:r w:rsid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nos dados contidos no banco.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 banco de dados pode ser armazenado em um ou mais arquivos gravados num dispositivo de</w:t>
      </w:r>
      <w:r w:rsid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armazenamento, com disco rígido, cartões de memória Flash, DVD e etc. </w:t>
      </w:r>
    </w:p>
    <w:p w:rsidR="00A051D3" w:rsidRDefault="00A051D3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9C1C82" w:rsidRDefault="009C1C82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meio de</w:t>
      </w:r>
      <w:r w:rsid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armazenamento mais comumente utilizado é o disco rígido, e os demais são mais empregados como</w:t>
      </w:r>
      <w:r w:rsid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forma de</w:t>
      </w:r>
      <w:r w:rsid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i/>
          <w:iCs/>
          <w:color w:val="000000"/>
          <w:sz w:val="18"/>
          <w:szCs w:val="18"/>
          <w:lang w:eastAsia="pt-BR"/>
        </w:rPr>
        <w:t>backup</w:t>
      </w:r>
      <w:r w:rsidR="00A051D3">
        <w:rPr>
          <w:rFonts w:ascii="Helvetica" w:eastAsia="Times New Roman" w:hAnsi="Helvetica" w:cs="Helvetica"/>
          <w:i/>
          <w:iCs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 arquivos.</w:t>
      </w:r>
    </w:p>
    <w:p w:rsidR="009C1C82" w:rsidRDefault="009C1C82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9C1C82" w:rsidRDefault="009C1C82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 um banco de dados é um conjunto de dados relacionados, um</w:t>
      </w:r>
      <w:r w:rsid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sistema de gerenciamento de</w:t>
      </w:r>
      <w:r w:rsidR="00A051D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banco de dados</w:t>
      </w:r>
      <w:r w:rsidR="00A051D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(SGBD) é uma coleção de ferramentas e programas que permitem aos usuários a</w:t>
      </w:r>
      <w:r w:rsid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criação e manutenção do próprio banco de dados. Dessa forma podemos considerar o SGBD como</w:t>
      </w:r>
      <w:r w:rsid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sofisticado software destinado a definição, construção e manipulação. Esses três termos podem</w:t>
      </w:r>
      <w:r w:rsidR="00A051D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ser mais bem definidos da seguinte maneira:</w:t>
      </w:r>
    </w:p>
    <w:p w:rsidR="009C1C82" w:rsidRDefault="009C1C82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9C1C82" w:rsidRPr="009C1C82" w:rsidRDefault="009C1C82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9C1C82" w:rsidRPr="009C1C82" w:rsidRDefault="009C1C82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b/>
          <w:bCs/>
          <w:color w:val="365F91"/>
          <w:sz w:val="18"/>
          <w:szCs w:val="18"/>
          <w:lang w:eastAsia="pt-BR"/>
        </w:rPr>
        <w:t>Definição</w:t>
      </w:r>
    </w:p>
    <w:p w:rsidR="009C1C82" w:rsidRPr="009C1C82" w:rsidRDefault="009C1C82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  <w:t>Especificação dos tipos de dados, das estruturas das tabelas e das restrições que</w:t>
      </w:r>
      <w:r w:rsidR="00A051D3"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365F91"/>
          <w:spacing w:val="-13"/>
          <w:sz w:val="18"/>
          <w:szCs w:val="18"/>
          <w:lang w:eastAsia="pt-BR"/>
        </w:rPr>
        <w:t>devem ser impostas aos dados que serão armazenados.</w:t>
      </w:r>
    </w:p>
    <w:p w:rsidR="00A051D3" w:rsidRDefault="00A051D3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5F91"/>
          <w:sz w:val="18"/>
          <w:szCs w:val="18"/>
          <w:lang w:eastAsia="pt-BR"/>
        </w:rPr>
      </w:pPr>
    </w:p>
    <w:p w:rsidR="009C1C82" w:rsidRPr="009C1C82" w:rsidRDefault="009C1C82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b/>
          <w:bCs/>
          <w:color w:val="365F91"/>
          <w:sz w:val="18"/>
          <w:szCs w:val="18"/>
          <w:lang w:eastAsia="pt-BR"/>
        </w:rPr>
        <w:t>Construção</w:t>
      </w:r>
    </w:p>
    <w:p w:rsidR="009C1C82" w:rsidRPr="009C1C82" w:rsidRDefault="009C1C82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365F91"/>
          <w:spacing w:val="-13"/>
          <w:sz w:val="18"/>
          <w:szCs w:val="18"/>
          <w:lang w:eastAsia="pt-BR"/>
        </w:rPr>
        <w:t>Processo de acumular os dados num meio de armazenamento totalmente</w:t>
      </w:r>
      <w:r w:rsidR="00A051D3">
        <w:rPr>
          <w:rFonts w:ascii="Helvetica" w:eastAsia="Times New Roman" w:hAnsi="Helvetica" w:cs="Helvetica"/>
          <w:color w:val="365F91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  <w:t>controlado pelo SGBD</w:t>
      </w:r>
    </w:p>
    <w:p w:rsidR="00A051D3" w:rsidRDefault="00A051D3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5F91"/>
          <w:sz w:val="18"/>
          <w:szCs w:val="18"/>
          <w:lang w:eastAsia="pt-BR"/>
        </w:rPr>
      </w:pPr>
    </w:p>
    <w:p w:rsidR="009C1C82" w:rsidRPr="009C1C82" w:rsidRDefault="009C1C82" w:rsidP="009C1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b/>
          <w:bCs/>
          <w:color w:val="365F91"/>
          <w:sz w:val="18"/>
          <w:szCs w:val="18"/>
          <w:lang w:eastAsia="pt-BR"/>
        </w:rPr>
        <w:t>Manipulação</w:t>
      </w:r>
    </w:p>
    <w:p w:rsidR="00A051D3" w:rsidRDefault="009C1C82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  <w:t>Operação com atualização do banco de dados (inclusão, exclusão e alteração de</w:t>
      </w:r>
      <w:r w:rsidR="00A051D3"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  <w:t>registro) e extração de dados, como consultas e relatórios impressos.</w:t>
      </w:r>
      <w:r w:rsidR="00A051D3" w:rsidRPr="00A051D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</w:p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Façamos uma comparação entre um banco de dados para computador e um pequeno fichário,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daqueles que podem ser vistos em alguns escritórios ou consultório médicos. Cada ficha possui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diversas colunas ou espaços em brancos, onde são escritas as informações desejadas. Um banco dedados de computador possui campos que estão agrupados em registros - que representam as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fichas. As fichas estão acondicionadas no fichário, enquanto no computador os registros estão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agrupados em arquivos magnéticos, gravados em disco. O fichário em si pode ser comparado ao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disco rígido do computador.</w:t>
      </w:r>
    </w:p>
    <w:p w:rsidR="009C1C82" w:rsidRDefault="009C1C82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</w:pPr>
    </w:p>
    <w:p w:rsidR="000641B5" w:rsidRDefault="000641B5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</w:pPr>
    </w:p>
    <w:p w:rsidR="00A051D3" w:rsidRPr="00B71E1F" w:rsidRDefault="00A051D3" w:rsidP="00B71E1F">
      <w:pPr>
        <w:pStyle w:val="PargrafodaLista"/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81BD" w:themeColor="accent1"/>
          <w:spacing w:val="-13"/>
          <w:sz w:val="20"/>
          <w:szCs w:val="20"/>
          <w:lang w:eastAsia="pt-BR"/>
        </w:rPr>
      </w:pPr>
      <w:r w:rsidRPr="00B71E1F">
        <w:rPr>
          <w:rFonts w:ascii="Helvetica" w:eastAsia="Times New Roman" w:hAnsi="Helvetica" w:cs="Helvetica"/>
          <w:b/>
          <w:color w:val="4F81BD" w:themeColor="accent1"/>
          <w:spacing w:val="-13"/>
          <w:sz w:val="20"/>
          <w:szCs w:val="20"/>
          <w:lang w:eastAsia="pt-BR"/>
        </w:rPr>
        <w:t>O que é SGBD</w:t>
      </w:r>
    </w:p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81BD" w:themeColor="accent1"/>
          <w:spacing w:val="-13"/>
          <w:sz w:val="20"/>
          <w:szCs w:val="20"/>
          <w:lang w:eastAsia="pt-BR"/>
        </w:rPr>
      </w:pPr>
    </w:p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Alguns sistemas de banco de dados são genéricos, ou seja, permitem que praticamente qualquer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tipo de dado seja armazenado, uma vez que o próprio usuário define a estrutura do arquivo. Este é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caso de programas como Interbase, MySQL, Oracle, etc. Eles são mais flexíveis e poderosos,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capazes de executar tarefas avançadas de gerenciamento. </w:t>
      </w:r>
    </w:p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 maioria possui uma linguagem própria,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 utiliza a já consagrada SQL, que permite ao usuário criar rotinas especificas ou mesmo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aplicativos completos. No entanto, todos esses recursos têm seu preço, e bancos de dados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genéricos possuem um desempenho inferior ao de sistemas especializados, alem de consumirem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mais memória RAM e espaço em disco.</w:t>
      </w:r>
    </w:p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Como já mencionado no parágrafo anterior, temos também sistemas de banco de dados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especializado, como os empregados em aplicações de geoprocessamento (GIS), que trabalham com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informações de formato predefinido. Esses sistemas rodam mais rapidamente que os bancos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genéricos, em virtude de não oferecerem tantos recursos extras aos usuários. Mas é justamente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esse fator que restringe sua aplicação a determinadas áreas.</w:t>
      </w:r>
    </w:p>
    <w:p w:rsidR="00A051D3" w:rsidRP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81BD" w:themeColor="accent1"/>
          <w:spacing w:val="-13"/>
          <w:sz w:val="20"/>
          <w:szCs w:val="20"/>
          <w:lang w:eastAsia="pt-BR"/>
        </w:rPr>
      </w:pPr>
    </w:p>
    <w:p w:rsidR="00A051D3" w:rsidRPr="00A051D3" w:rsidRDefault="00A051D3" w:rsidP="00A05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F81BD" w:themeColor="accent1"/>
          <w:spacing w:val="-13"/>
          <w:sz w:val="20"/>
          <w:szCs w:val="20"/>
          <w:lang w:eastAsia="pt-BR"/>
        </w:rPr>
      </w:pPr>
    </w:p>
    <w:p w:rsidR="00A051D3" w:rsidRDefault="00A051D3" w:rsidP="009C1C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5F91"/>
          <w:sz w:val="18"/>
          <w:szCs w:val="18"/>
          <w:lang w:eastAsia="pt-BR"/>
        </w:rPr>
      </w:pPr>
    </w:p>
    <w:sectPr w:rsidR="00A051D3" w:rsidSect="009C1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3057"/>
    <w:multiLevelType w:val="hybridMultilevel"/>
    <w:tmpl w:val="BB728B44"/>
    <w:lvl w:ilvl="0" w:tplc="3CBED0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57DFA"/>
    <w:multiLevelType w:val="multilevel"/>
    <w:tmpl w:val="4FEA3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202857"/>
    <w:multiLevelType w:val="multilevel"/>
    <w:tmpl w:val="C68C8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1AD1099"/>
    <w:multiLevelType w:val="multilevel"/>
    <w:tmpl w:val="DC2AB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9FE144E"/>
    <w:multiLevelType w:val="hybridMultilevel"/>
    <w:tmpl w:val="08AAB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9C1C82"/>
    <w:rsid w:val="000641B5"/>
    <w:rsid w:val="00475D60"/>
    <w:rsid w:val="005062B0"/>
    <w:rsid w:val="009C1C82"/>
    <w:rsid w:val="00A051D3"/>
    <w:rsid w:val="00B0177B"/>
    <w:rsid w:val="00B71E1F"/>
    <w:rsid w:val="00F26001"/>
    <w:rsid w:val="00FC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9C1C82"/>
  </w:style>
  <w:style w:type="character" w:customStyle="1" w:styleId="l6">
    <w:name w:val="l6"/>
    <w:basedOn w:val="Fontepargpadro"/>
    <w:rsid w:val="009C1C82"/>
  </w:style>
  <w:style w:type="paragraph" w:styleId="Textodebalo">
    <w:name w:val="Balloon Text"/>
    <w:basedOn w:val="Normal"/>
    <w:link w:val="TextodebaloChar"/>
    <w:uiPriority w:val="99"/>
    <w:semiHidden/>
    <w:unhideWhenUsed/>
    <w:rsid w:val="009C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C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5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9018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5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3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7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161016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5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0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085199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38696-A2E2-4EB8-8B7B-28D75134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</dc:creator>
  <cp:keywords/>
  <dc:description/>
  <cp:lastModifiedBy>Izael</cp:lastModifiedBy>
  <cp:revision>4</cp:revision>
  <dcterms:created xsi:type="dcterms:W3CDTF">2018-08-21T19:54:00Z</dcterms:created>
  <dcterms:modified xsi:type="dcterms:W3CDTF">2018-08-22T21:01:00Z</dcterms:modified>
</cp:coreProperties>
</file>