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417" w:type="dxa"/>
        <w:tblLook w:val="04A0"/>
      </w:tblPr>
      <w:tblGrid>
        <w:gridCol w:w="2660"/>
        <w:gridCol w:w="2977"/>
        <w:gridCol w:w="3402"/>
        <w:gridCol w:w="2835"/>
        <w:gridCol w:w="3543"/>
      </w:tblGrid>
      <w:tr w:rsidR="00894D7B" w:rsidTr="00990CCA">
        <w:tc>
          <w:tcPr>
            <w:tcW w:w="2660" w:type="dxa"/>
            <w:shd w:val="clear" w:color="auto" w:fill="D9D9D9" w:themeFill="background1" w:themeFillShade="D9"/>
          </w:tcPr>
          <w:p w:rsidR="00894D7B" w:rsidRDefault="00894D7B" w:rsidP="0038788B">
            <w:r>
              <w:t>Fonte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94D7B" w:rsidRDefault="00894D7B" w:rsidP="0038788B">
            <w:r>
              <w:t>Abordagem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94D7B" w:rsidRDefault="00894D7B" w:rsidP="0038788B">
            <w:r>
              <w:t>Metodologia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94D7B" w:rsidRDefault="00894D7B" w:rsidP="0038788B">
            <w:r>
              <w:t>Disciplina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894D7B" w:rsidRDefault="00894D7B" w:rsidP="0038788B">
            <w:r>
              <w:t>Teoria Educacional</w:t>
            </w:r>
          </w:p>
        </w:tc>
      </w:tr>
      <w:tr w:rsidR="00894D7B" w:rsidTr="00990C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5"/>
        </w:trPr>
        <w:tc>
          <w:tcPr>
            <w:tcW w:w="2660" w:type="dxa"/>
          </w:tcPr>
          <w:p w:rsidR="00894D7B" w:rsidRDefault="00424F4C" w:rsidP="0038788B">
            <w:pPr>
              <w:ind w:left="108"/>
            </w:pPr>
            <w:r>
              <w:t xml:space="preserve">Tecnologia digital na educação infantil: um estudo exploratório nas escolas de Belo Horizonte; </w:t>
            </w:r>
            <w:r w:rsidR="00894D7B">
              <w:t>Revista eletrônica do curso de pedagogia da PUC Minas – 2016</w:t>
            </w:r>
          </w:p>
        </w:tc>
        <w:tc>
          <w:tcPr>
            <w:tcW w:w="2977" w:type="dxa"/>
          </w:tcPr>
          <w:p w:rsidR="00894D7B" w:rsidRDefault="00894D7B" w:rsidP="00E545AB">
            <w:pPr>
              <w:ind w:left="108"/>
            </w:pPr>
            <w:r>
              <w:t>O autor faz uma abordagem qualitativa, sugerindo que o aluno do Ensino Básico veja a tecnologia como um brinquedo que instigas seus pensamentos, estratégias e idéias. Salienta também que o professor deve buscar o aprimoramento dos seus conhecimentos tecnológicos, de modo que seja apenas um orientador em sala.</w:t>
            </w:r>
          </w:p>
        </w:tc>
        <w:tc>
          <w:tcPr>
            <w:tcW w:w="3402" w:type="dxa"/>
          </w:tcPr>
          <w:p w:rsidR="00894D7B" w:rsidRDefault="00894D7B" w:rsidP="0038788B">
            <w:pPr>
              <w:ind w:left="108"/>
            </w:pPr>
            <w:r>
              <w:t>&gt;Coleta de dados em escolas públicas e privadas</w:t>
            </w:r>
          </w:p>
          <w:p w:rsidR="00894D7B" w:rsidRDefault="00894D7B" w:rsidP="0038788B">
            <w:pPr>
              <w:ind w:left="108"/>
            </w:pPr>
            <w:r>
              <w:t xml:space="preserve">&gt;Elaboração de </w:t>
            </w:r>
            <w:proofErr w:type="spellStart"/>
            <w:r>
              <w:t>problematizações</w:t>
            </w:r>
            <w:proofErr w:type="spellEnd"/>
            <w:r>
              <w:t>, objetivos, justificativas e fundamentações teórica.</w:t>
            </w:r>
          </w:p>
          <w:p w:rsidR="00894D7B" w:rsidRDefault="00894D7B" w:rsidP="0038788B">
            <w:pPr>
              <w:ind w:left="108"/>
            </w:pPr>
            <w:r>
              <w:t>&gt;Elaboração e aplicação de questionários para pais, alunos e servidores.</w:t>
            </w:r>
          </w:p>
          <w:p w:rsidR="00894D7B" w:rsidRDefault="00894D7B" w:rsidP="0038788B">
            <w:pPr>
              <w:ind w:left="108"/>
            </w:pPr>
            <w:r>
              <w:t xml:space="preserve">&gt;Análise dos dados   </w:t>
            </w:r>
          </w:p>
        </w:tc>
        <w:tc>
          <w:tcPr>
            <w:tcW w:w="2835" w:type="dxa"/>
          </w:tcPr>
          <w:p w:rsidR="00894D7B" w:rsidRDefault="00894D7B" w:rsidP="0038788B">
            <w:pPr>
              <w:ind w:left="108"/>
            </w:pPr>
            <w:r>
              <w:t xml:space="preserve">A área da Pedagogia pode aplicar a pesquisa em quaisquer disciplinas do Ensino Fundamental. </w:t>
            </w:r>
          </w:p>
        </w:tc>
        <w:tc>
          <w:tcPr>
            <w:tcW w:w="3543" w:type="dxa"/>
          </w:tcPr>
          <w:p w:rsidR="00894D7B" w:rsidRDefault="00894D7B" w:rsidP="0038788B">
            <w:pPr>
              <w:ind w:left="108"/>
            </w:pPr>
            <w:r>
              <w:t xml:space="preserve">Tendo em vista que o autor propõe um método de ensino onde o estudante não possui tão somente o papel de receptor da informação, pode-se afirmar que o artigo embasa-se na teoria educacional de </w:t>
            </w:r>
            <w:proofErr w:type="spellStart"/>
            <w:r>
              <w:t>Seymour</w:t>
            </w:r>
            <w:proofErr w:type="spellEnd"/>
            <w:r>
              <w:t>, que por sua vez fundamentou seus estudos em Piaget.</w:t>
            </w:r>
          </w:p>
        </w:tc>
      </w:tr>
      <w:tr w:rsidR="00894D7B" w:rsidTr="00990C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68"/>
        </w:trPr>
        <w:tc>
          <w:tcPr>
            <w:tcW w:w="2660" w:type="dxa"/>
          </w:tcPr>
          <w:p w:rsidR="00894D7B" w:rsidRDefault="00894D7B" w:rsidP="0038788B">
            <w:r>
              <w:t xml:space="preserve">Ensino e Jogos digitais: uma breve análise do game “Produção de textos: Trabalhando computação” com recurso didático; Associação Brasileira de Tecnologia Educacional – Revista Tecnologia Educacional </w:t>
            </w:r>
            <w:r w:rsidR="00E21CC0">
              <w:t>–</w:t>
            </w:r>
            <w:r>
              <w:t xml:space="preserve"> 2016</w:t>
            </w:r>
          </w:p>
        </w:tc>
        <w:tc>
          <w:tcPr>
            <w:tcW w:w="2977" w:type="dxa"/>
          </w:tcPr>
          <w:p w:rsidR="00894D7B" w:rsidRDefault="00894D7B" w:rsidP="0038788B">
            <w:r>
              <w:t>A abordagem trazida pelo artigo é qualitativa, propondo a inserção de tecnologias digitais, como os games, nos ambientes escolares. Busca-se discutir sobre os modos de aprendizagem dos nativos digitais, onde os resultados obtidos apontam que os profissionais da educação precisam se adaptar às formas de ensinar a aprender para atender às necessidades dos alunos</w:t>
            </w:r>
          </w:p>
        </w:tc>
        <w:tc>
          <w:tcPr>
            <w:tcW w:w="3402" w:type="dxa"/>
          </w:tcPr>
          <w:p w:rsidR="00894D7B" w:rsidRDefault="00894D7B" w:rsidP="0038788B">
            <w:r>
              <w:t xml:space="preserve">O autor estabelece uma metodologia bibliográfica, tendo em base as pesquisas de </w:t>
            </w:r>
            <w:proofErr w:type="spellStart"/>
            <w:r>
              <w:t>Prensky</w:t>
            </w:r>
            <w:proofErr w:type="spellEnd"/>
            <w:r>
              <w:t xml:space="preserve">(2001;2011) e Coelho(2014; 2013ª; 2013b 2012) sobre os nativos e imigrantes digitais; Xavier(2015), que aborda o letramento digital e o ensino; Lemos(2009) e Mattar(2013) que tratam dos modos de aprendizagem da Geração Y. O artigo é estruturado da seguinte forma: o autor discute sobre as novas formas de aprender dos nativos digitais, e depois descreve e analisa o jogo que será usado como recurso pedagógico.  </w:t>
            </w:r>
          </w:p>
          <w:p w:rsidR="00894D7B" w:rsidRDefault="00894D7B" w:rsidP="0038788B"/>
        </w:tc>
        <w:tc>
          <w:tcPr>
            <w:tcW w:w="2835" w:type="dxa"/>
          </w:tcPr>
          <w:p w:rsidR="00894D7B" w:rsidRDefault="00894D7B" w:rsidP="0038788B">
            <w:r>
              <w:t>O jogo educativo usado como recurso pedagógico para o ensino da disciplina de Língua Portuguesa com os alunos do Ensino Fundamental II.</w:t>
            </w:r>
          </w:p>
        </w:tc>
        <w:tc>
          <w:tcPr>
            <w:tcW w:w="3543" w:type="dxa"/>
          </w:tcPr>
          <w:p w:rsidR="00894D7B" w:rsidRDefault="00894D7B" w:rsidP="0038788B">
            <w:r>
              <w:t xml:space="preserve">O autor propõe que, com a emergente cultura digital, a predominância de alunos nativos digitais nas escolas e as novas ferramentas técnicas de ensino, exige-se dos educadores o uso de elaboração de novas formas de ensinar e aprender baseadas no </w:t>
            </w:r>
            <w:proofErr w:type="spellStart"/>
            <w:r>
              <w:t>multiletramento</w:t>
            </w:r>
            <w:proofErr w:type="spellEnd"/>
            <w:r>
              <w:t>, haja vista que estamos vivendo uma época de transição histórica e que, na escola, há uma predominância de métodos e ferramentas antigas que já não satisfazem o aluno da atualidade. Estando assim voltado para a Teoria Educacional de Piaget.</w:t>
            </w:r>
          </w:p>
        </w:tc>
      </w:tr>
    </w:tbl>
    <w:p w:rsidR="00990CCA" w:rsidRDefault="00990CCA">
      <w:r>
        <w:br w:type="page"/>
      </w:r>
    </w:p>
    <w:p w:rsidR="00894D7B" w:rsidRDefault="00894D7B"/>
    <w:tbl>
      <w:tblPr>
        <w:tblStyle w:val="Tabelacomgrade"/>
        <w:tblW w:w="1541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60"/>
        <w:gridCol w:w="2975"/>
        <w:gridCol w:w="3405"/>
        <w:gridCol w:w="2834"/>
        <w:gridCol w:w="3543"/>
      </w:tblGrid>
      <w:tr w:rsidR="00894D7B" w:rsidTr="00990CCA">
        <w:trPr>
          <w:trHeight w:val="335"/>
        </w:trPr>
        <w:tc>
          <w:tcPr>
            <w:tcW w:w="2660" w:type="dxa"/>
          </w:tcPr>
          <w:p w:rsidR="00894D7B" w:rsidRDefault="00894D7B" w:rsidP="00990CCA">
            <w:r>
              <w:t>Recursos Educativos Abertos na aprendizagem de Matemática no Ensino Básico; Biblioteca digital – Instituto Politécnico de</w:t>
            </w:r>
            <w:r w:rsidR="00990CCA">
              <w:t xml:space="preserve"> </w:t>
            </w:r>
            <w:proofErr w:type="spellStart"/>
            <w:r w:rsidR="00990CCA">
              <w:t>b</w:t>
            </w:r>
            <w:r>
              <w:t>ragança</w:t>
            </w:r>
            <w:proofErr w:type="spellEnd"/>
          </w:p>
        </w:tc>
        <w:tc>
          <w:tcPr>
            <w:tcW w:w="2975" w:type="dxa"/>
          </w:tcPr>
          <w:p w:rsidR="00894D7B" w:rsidRDefault="00894D7B" w:rsidP="00894D7B">
            <w:r>
              <w:t xml:space="preserve">A abordagem estabelecida pelo autor é de cunho qualitativo, Estabelecendo a utilização dos </w:t>
            </w:r>
            <w:proofErr w:type="spellStart"/>
            <w:r>
              <w:t>REAs</w:t>
            </w:r>
            <w:proofErr w:type="spellEnd"/>
            <w:r>
              <w:t xml:space="preserve"> no processo de ensino e aprendizagem da Matemática, já que possuem um incrível potencial em termos de disponibilidade, acesso, partilha, inovação e custo, podendo contribuir para uma transformação positiva a aprendizagem da escola. </w:t>
            </w:r>
          </w:p>
        </w:tc>
        <w:tc>
          <w:tcPr>
            <w:tcW w:w="3405" w:type="dxa"/>
          </w:tcPr>
          <w:p w:rsidR="00894D7B" w:rsidRDefault="00894D7B" w:rsidP="00894D7B">
            <w:r>
              <w:t xml:space="preserve">O autor estabelece uma metodologia bibliográfica, tendo como base os trabalhos de </w:t>
            </w:r>
            <w:proofErr w:type="spellStart"/>
            <w:r>
              <w:t>Bivar</w:t>
            </w:r>
            <w:proofErr w:type="spellEnd"/>
            <w:r>
              <w:t xml:space="preserve">, Grosso, Oliveira e Timóteo(2013), que destacam a importância do ensino da Matemática. O desenvolvimento do artigo é estruturado em três tópicos, sendo que o primeiro analisa contextos de aprendizagem; o segundo discute, com base nos trabalhos de Ramos, Teodoro e Ferreira(2011), sobre os </w:t>
            </w:r>
            <w:proofErr w:type="spellStart"/>
            <w:r>
              <w:t>REAs</w:t>
            </w:r>
            <w:proofErr w:type="spellEnd"/>
            <w:r>
              <w:t xml:space="preserve"> e sua importância no aprendizado; o terceiro analisa as estratégias de aprendizagem que podem ser inseridas levando em conta o contexto tecnológico dos alunos.</w:t>
            </w:r>
          </w:p>
        </w:tc>
        <w:tc>
          <w:tcPr>
            <w:tcW w:w="2834" w:type="dxa"/>
          </w:tcPr>
          <w:p w:rsidR="00894D7B" w:rsidRDefault="00894D7B" w:rsidP="00894D7B">
            <w:r>
              <w:t>A disciplina abordada é a Matemática, na qual o artigo propõe a utilização de REA como apoio educacional, tendo como objetivo a aprendizagem dos alunos do Ensino Básico.</w:t>
            </w:r>
          </w:p>
        </w:tc>
        <w:tc>
          <w:tcPr>
            <w:tcW w:w="3543" w:type="dxa"/>
          </w:tcPr>
          <w:p w:rsidR="00894D7B" w:rsidRDefault="00894D7B" w:rsidP="00894D7B">
            <w:r>
              <w:t xml:space="preserve">O autor, baseado em </w:t>
            </w:r>
            <w:proofErr w:type="spellStart"/>
            <w:r>
              <w:t>Eshach</w:t>
            </w:r>
            <w:proofErr w:type="spellEnd"/>
            <w:r>
              <w:t>(2007), apresenta os conceitos de aprendizagem formal, como sendo fundamentais na construção do conhecimento do estudante.Salientando que o contexto não formal predomina fora dos ambientes acadêmicos.</w:t>
            </w:r>
          </w:p>
          <w:p w:rsidR="00894D7B" w:rsidRDefault="00894D7B" w:rsidP="00894D7B"/>
        </w:tc>
      </w:tr>
      <w:tr w:rsidR="00894D7B" w:rsidTr="00990CCA">
        <w:trPr>
          <w:trHeight w:val="335"/>
        </w:trPr>
        <w:tc>
          <w:tcPr>
            <w:tcW w:w="2660" w:type="dxa"/>
          </w:tcPr>
          <w:p w:rsidR="00894D7B" w:rsidRDefault="00894D7B" w:rsidP="00894D7B">
            <w:r>
              <w:t xml:space="preserve">Educação Matemática e tecnologias: um estudo sobre os recursos educacionais abertos; Edição especial II Congresso </w:t>
            </w:r>
            <w:proofErr w:type="spellStart"/>
            <w:r>
              <w:t>Ibero-americano</w:t>
            </w:r>
            <w:proofErr w:type="spellEnd"/>
            <w:r>
              <w:t>; Revista do programa de pós-graduação em Educação UNESC;</w:t>
            </w:r>
          </w:p>
        </w:tc>
        <w:tc>
          <w:tcPr>
            <w:tcW w:w="2975" w:type="dxa"/>
          </w:tcPr>
          <w:p w:rsidR="00894D7B" w:rsidRDefault="00894D7B" w:rsidP="00894D7B">
            <w:r>
              <w:t xml:space="preserve">A abordagem </w:t>
            </w:r>
            <w:proofErr w:type="spellStart"/>
            <w:r>
              <w:t>quali-quantitativa</w:t>
            </w:r>
            <w:proofErr w:type="spellEnd"/>
            <w:r>
              <w:t xml:space="preserve"> proposta pelo autor, na coleta e análise de dados, busca como finalidade a compreensão dos fatos, tal como cita Oliveira(1999) </w:t>
            </w:r>
          </w:p>
        </w:tc>
        <w:tc>
          <w:tcPr>
            <w:tcW w:w="3405" w:type="dxa"/>
          </w:tcPr>
          <w:p w:rsidR="00894D7B" w:rsidRDefault="00894D7B" w:rsidP="00894D7B">
            <w:r>
              <w:t xml:space="preserve">O autor desenvolve uma metodologia bibliográfica com fundamentações teóricas em nomes como Fiorentini(2013) e </w:t>
            </w:r>
            <w:proofErr w:type="spellStart"/>
            <w:r>
              <w:t>Zanette</w:t>
            </w:r>
            <w:proofErr w:type="spellEnd"/>
            <w:r>
              <w:t>;</w:t>
            </w:r>
            <w:proofErr w:type="spellStart"/>
            <w:r>
              <w:t>Mazzuchello</w:t>
            </w:r>
            <w:proofErr w:type="spellEnd"/>
            <w:r>
              <w:t xml:space="preserve">(2014), categorizando e analisando os </w:t>
            </w:r>
            <w:proofErr w:type="spellStart"/>
            <w:r>
              <w:t>REAs</w:t>
            </w:r>
            <w:proofErr w:type="spellEnd"/>
            <w:r>
              <w:t xml:space="preserve"> disponíveis na rede Internet, organizando por categorias de software educacionais, vídeos, experimentos, áudios e outros.  </w:t>
            </w:r>
          </w:p>
        </w:tc>
        <w:tc>
          <w:tcPr>
            <w:tcW w:w="2834" w:type="dxa"/>
          </w:tcPr>
          <w:p w:rsidR="00894D7B" w:rsidRDefault="00894D7B" w:rsidP="00894D7B">
            <w:r>
              <w:t xml:space="preserve">Devido ao nível de complexidade visto na disciplina de Matemática, o autor busca auxílio nos </w:t>
            </w:r>
            <w:proofErr w:type="spellStart"/>
            <w:r>
              <w:t>REAs</w:t>
            </w:r>
            <w:proofErr w:type="spellEnd"/>
            <w:r>
              <w:t xml:space="preserve"> e materiais digitais disponíveis na Internet. </w:t>
            </w:r>
          </w:p>
        </w:tc>
        <w:tc>
          <w:tcPr>
            <w:tcW w:w="3543" w:type="dxa"/>
          </w:tcPr>
          <w:p w:rsidR="00894D7B" w:rsidRDefault="00DE229A" w:rsidP="00894D7B">
            <w:r>
              <w:t xml:space="preserve">O autor se mostra voltado à teoria educacional de </w:t>
            </w:r>
            <w:proofErr w:type="spellStart"/>
            <w:r>
              <w:t>Seymour</w:t>
            </w:r>
            <w:proofErr w:type="spellEnd"/>
            <w:r>
              <w:t xml:space="preserve"> quando salienta que os educadores devem, portanto,  compreender como e quais são os novos instrumentos pedagógicos que auxiliam o professor.</w:t>
            </w:r>
          </w:p>
        </w:tc>
      </w:tr>
    </w:tbl>
    <w:p w:rsidR="00990CCA" w:rsidRDefault="00990CCA">
      <w:r>
        <w:br w:type="page"/>
      </w:r>
    </w:p>
    <w:p w:rsidR="00894D7B" w:rsidRDefault="00894D7B"/>
    <w:tbl>
      <w:tblPr>
        <w:tblStyle w:val="Tabelacomgrade"/>
        <w:tblW w:w="1541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82"/>
        <w:gridCol w:w="2552"/>
        <w:gridCol w:w="3403"/>
        <w:gridCol w:w="2268"/>
        <w:gridCol w:w="4112"/>
      </w:tblGrid>
      <w:tr w:rsidR="00990CCA" w:rsidTr="00990CCA">
        <w:trPr>
          <w:trHeight w:val="318"/>
        </w:trPr>
        <w:tc>
          <w:tcPr>
            <w:tcW w:w="3082" w:type="dxa"/>
          </w:tcPr>
          <w:p w:rsidR="00894D7B" w:rsidRDefault="00424F4C" w:rsidP="00DA010A">
            <w:r w:rsidRPr="00424F4C">
              <w:t xml:space="preserve">BRANCO, S e BRITTO, W. O que é </w:t>
            </w:r>
            <w:proofErr w:type="spellStart"/>
            <w:r w:rsidRPr="00424F4C">
              <w:t>Creative</w:t>
            </w:r>
            <w:proofErr w:type="spellEnd"/>
            <w:r w:rsidRPr="00424F4C">
              <w:t xml:space="preserve"> </w:t>
            </w:r>
            <w:proofErr w:type="spellStart"/>
            <w:r w:rsidRPr="00424F4C">
              <w:t>Commons</w:t>
            </w:r>
            <w:proofErr w:type="spellEnd"/>
            <w:r w:rsidRPr="00424F4C">
              <w:t xml:space="preserve">? novos modelos de direito autoral em um mundo mais criativo. Rio de Janeiro: FGV, 2013, 176p. </w:t>
            </w:r>
          </w:p>
        </w:tc>
        <w:tc>
          <w:tcPr>
            <w:tcW w:w="2552" w:type="dxa"/>
          </w:tcPr>
          <w:p w:rsidR="00894D7B" w:rsidRDefault="00894D7B" w:rsidP="00DA010A"/>
        </w:tc>
        <w:tc>
          <w:tcPr>
            <w:tcW w:w="3403" w:type="dxa"/>
          </w:tcPr>
          <w:p w:rsidR="00894D7B" w:rsidRDefault="00894D7B" w:rsidP="00DA010A"/>
        </w:tc>
        <w:tc>
          <w:tcPr>
            <w:tcW w:w="2268" w:type="dxa"/>
          </w:tcPr>
          <w:p w:rsidR="00894D7B" w:rsidRDefault="00894D7B" w:rsidP="00DA010A"/>
        </w:tc>
        <w:tc>
          <w:tcPr>
            <w:tcW w:w="4112" w:type="dxa"/>
          </w:tcPr>
          <w:p w:rsidR="00894D7B" w:rsidRDefault="00894D7B" w:rsidP="00DA010A"/>
        </w:tc>
      </w:tr>
      <w:tr w:rsidR="00990CCA" w:rsidTr="00990CCA">
        <w:trPr>
          <w:trHeight w:val="318"/>
        </w:trPr>
        <w:tc>
          <w:tcPr>
            <w:tcW w:w="3082" w:type="dxa"/>
          </w:tcPr>
          <w:p w:rsidR="00144BA0" w:rsidRDefault="00144BA0" w:rsidP="00DA010A">
            <w:r>
              <w:t xml:space="preserve">Uso de tecnologias computacionais no processo de ensino e aprendizagem nas escolas públicas do município de </w:t>
            </w:r>
            <w:proofErr w:type="spellStart"/>
            <w:r>
              <w:t>Piúma</w:t>
            </w:r>
            <w:proofErr w:type="spellEnd"/>
            <w:r>
              <w:t>; Areias, Nobre e Passos, 2016 – Tecnologia Educacional</w:t>
            </w:r>
          </w:p>
        </w:tc>
        <w:tc>
          <w:tcPr>
            <w:tcW w:w="2552" w:type="dxa"/>
          </w:tcPr>
          <w:p w:rsidR="00144BA0" w:rsidRDefault="00CD32B7" w:rsidP="00DA010A">
            <w:r>
              <w:t xml:space="preserve">O artigo aborda, de maneira </w:t>
            </w:r>
            <w:proofErr w:type="spellStart"/>
            <w:r>
              <w:t>quali-quantitativa</w:t>
            </w:r>
            <w:proofErr w:type="spellEnd"/>
            <w:r>
              <w:t>, o uso de tecnologias educacionais no processo de ensino-aprendizagem, destacando que o professor deve se capacitar para desenvolver novas alternativas educacionais com a finalidade de possibilitar aos alunos uma experiência de construção de aprendizagem.</w:t>
            </w:r>
          </w:p>
        </w:tc>
        <w:tc>
          <w:tcPr>
            <w:tcW w:w="3403" w:type="dxa"/>
          </w:tcPr>
          <w:p w:rsidR="00144BA0" w:rsidRDefault="00CD32B7" w:rsidP="00DA010A">
            <w:r>
              <w:t xml:space="preserve">De </w:t>
            </w:r>
            <w:r w:rsidR="004745E1">
              <w:t>cunho bibliográfico</w:t>
            </w:r>
            <w:r>
              <w:t xml:space="preserve">, a pesquisa foi descrita como um estudo de caso. Dados foram levantados com o uso de questionários e entrevistas aplicados em professores e gestores. </w:t>
            </w:r>
          </w:p>
        </w:tc>
        <w:tc>
          <w:tcPr>
            <w:tcW w:w="2268" w:type="dxa"/>
          </w:tcPr>
          <w:p w:rsidR="00144BA0" w:rsidRDefault="004745E1" w:rsidP="00DA010A">
            <w:r>
              <w:t>No artigo foi analisado duas disciplinas distintas: Artes no Ensino Fundamental e História no Ensino Médio, com o intuito de mostrar que as tecnologias computacionais podem servir de apoio para quaisquer disciplinas no plano educacional.</w:t>
            </w:r>
          </w:p>
        </w:tc>
        <w:tc>
          <w:tcPr>
            <w:tcW w:w="4112" w:type="dxa"/>
          </w:tcPr>
          <w:p w:rsidR="00144BA0" w:rsidRDefault="00144BA0" w:rsidP="00DA010A">
            <w:r>
              <w:t>Com o intuito de criar novas alternativas educacionais onde os professores tenham capacitação técnica nas tecnologias computacionais e reflexão crítica</w:t>
            </w:r>
            <w:r w:rsidR="00CD32B7">
              <w:t xml:space="preserve">, o artigo propõe uma mediação pedagógica, onde “a educação deve organizar seu processo de ensino e aprendizado nos ambientes escolares, ao mesmo tempo, valorizando as relações pessoais e revelando o saber nas ações cotidianas”, tendo como base o trabalho de </w:t>
            </w:r>
            <w:proofErr w:type="spellStart"/>
            <w:r w:rsidR="00CD32B7">
              <w:t>Vygotski</w:t>
            </w:r>
            <w:proofErr w:type="spellEnd"/>
            <w:r w:rsidR="00CD32B7">
              <w:t>(1991)</w:t>
            </w:r>
            <w:r>
              <w:t xml:space="preserve"> </w:t>
            </w:r>
            <w:r w:rsidR="00CD32B7">
              <w:t xml:space="preserve">que aparentemente adere os estudos de </w:t>
            </w:r>
            <w:proofErr w:type="spellStart"/>
            <w:r w:rsidR="00CD32B7">
              <w:t>Seymour</w:t>
            </w:r>
            <w:proofErr w:type="spellEnd"/>
            <w:r w:rsidR="00CD32B7">
              <w:t>.</w:t>
            </w:r>
          </w:p>
        </w:tc>
      </w:tr>
      <w:tr w:rsidR="00990CCA" w:rsidRPr="00DA010A" w:rsidTr="00990C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3082" w:type="dxa"/>
            <w:tcBorders>
              <w:left w:val="single" w:sz="4" w:space="0" w:color="auto"/>
              <w:bottom w:val="single" w:sz="4" w:space="0" w:color="auto"/>
            </w:tcBorders>
          </w:tcPr>
          <w:p w:rsidR="00DA010A" w:rsidRPr="00DA010A" w:rsidRDefault="00DA010A" w:rsidP="00DA010A">
            <w:pPr>
              <w:rPr>
                <w:lang w:val="en-US"/>
              </w:rPr>
            </w:pPr>
            <w:r w:rsidRPr="00DA010A">
              <w:rPr>
                <w:lang w:val="en-US"/>
              </w:rPr>
              <w:t>MOBILE/SMART PHONE USE IN HIGHER EDUCATION</w:t>
            </w:r>
            <w:r>
              <w:rPr>
                <w:lang w:val="en-US"/>
              </w:rPr>
              <w:t xml:space="preserve">; </w:t>
            </w:r>
            <w:r w:rsidRPr="00DA010A">
              <w:rPr>
                <w:lang w:val="en-US"/>
              </w:rPr>
              <w:t>University of Central Arkansas</w:t>
            </w:r>
            <w:r>
              <w:rPr>
                <w:lang w:val="en-US"/>
              </w:rPr>
              <w:t>.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</w:tcPr>
          <w:p w:rsidR="00DA010A" w:rsidRPr="00DA010A" w:rsidRDefault="00DA010A" w:rsidP="00DA010A">
            <w:pPr>
              <w:rPr>
                <w:lang w:val="en-US"/>
              </w:rPr>
            </w:pPr>
          </w:p>
        </w:tc>
        <w:tc>
          <w:tcPr>
            <w:tcW w:w="3403" w:type="dxa"/>
            <w:tcBorders>
              <w:left w:val="single" w:sz="4" w:space="0" w:color="auto"/>
              <w:bottom w:val="single" w:sz="4" w:space="0" w:color="auto"/>
            </w:tcBorders>
          </w:tcPr>
          <w:p w:rsidR="00DA010A" w:rsidRPr="00DA010A" w:rsidRDefault="00DA010A" w:rsidP="00DA010A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DA010A" w:rsidRPr="00DA010A" w:rsidRDefault="00DA010A" w:rsidP="00DA010A">
            <w:pPr>
              <w:rPr>
                <w:lang w:val="en-US"/>
              </w:rPr>
            </w:pPr>
          </w:p>
        </w:tc>
        <w:tc>
          <w:tcPr>
            <w:tcW w:w="4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10A" w:rsidRPr="00DA010A" w:rsidRDefault="00DA010A" w:rsidP="00DA010A">
            <w:pPr>
              <w:rPr>
                <w:lang w:val="en-US"/>
              </w:rPr>
            </w:pPr>
          </w:p>
        </w:tc>
      </w:tr>
      <w:tr w:rsidR="00DA010A" w:rsidTr="00990CCA">
        <w:trPr>
          <w:trHeight w:val="421"/>
        </w:trPr>
        <w:tc>
          <w:tcPr>
            <w:tcW w:w="3082" w:type="dxa"/>
          </w:tcPr>
          <w:p w:rsidR="00DA010A" w:rsidRPr="00DA010A" w:rsidRDefault="00DA010A" w:rsidP="00DA010A">
            <w:pPr>
              <w:rPr>
                <w:lang w:val="en-US"/>
              </w:rPr>
            </w:pPr>
            <w:r w:rsidRPr="00990CCA">
              <w:rPr>
                <w:lang w:val="en-US"/>
              </w:rPr>
              <w:br w:type="page"/>
            </w:r>
            <w:proofErr w:type="spellStart"/>
            <w:r w:rsidRPr="00DA010A">
              <w:rPr>
                <w:lang w:val="en-US"/>
              </w:rPr>
              <w:t>Kőrösi</w:t>
            </w:r>
            <w:proofErr w:type="spellEnd"/>
            <w:r w:rsidRPr="00DA010A">
              <w:rPr>
                <w:lang w:val="en-US"/>
              </w:rPr>
              <w:t xml:space="preserve">, </w:t>
            </w:r>
            <w:proofErr w:type="spellStart"/>
            <w:r w:rsidRPr="00DA010A">
              <w:rPr>
                <w:lang w:val="en-US"/>
              </w:rPr>
              <w:t>Esztelecki</w:t>
            </w:r>
            <w:proofErr w:type="spellEnd"/>
            <w:r w:rsidRPr="00DA010A">
              <w:rPr>
                <w:lang w:val="en-US"/>
              </w:rPr>
              <w:t>: IMPLEMENTATION OF MOBILE PHONES IN EDUCATION</w:t>
            </w:r>
          </w:p>
        </w:tc>
        <w:tc>
          <w:tcPr>
            <w:tcW w:w="2552" w:type="dxa"/>
          </w:tcPr>
          <w:p w:rsidR="00DA010A" w:rsidRDefault="00DA010A" w:rsidP="00DA010A">
            <w:pPr>
              <w:rPr>
                <w:lang w:val="en-US"/>
              </w:rPr>
            </w:pPr>
          </w:p>
        </w:tc>
        <w:tc>
          <w:tcPr>
            <w:tcW w:w="3403" w:type="dxa"/>
          </w:tcPr>
          <w:p w:rsidR="00DA010A" w:rsidRDefault="00DA010A" w:rsidP="00DA010A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DA010A" w:rsidRDefault="00DA010A" w:rsidP="00DA010A">
            <w:pPr>
              <w:rPr>
                <w:lang w:val="en-US"/>
              </w:rPr>
            </w:pPr>
          </w:p>
        </w:tc>
        <w:tc>
          <w:tcPr>
            <w:tcW w:w="4112" w:type="dxa"/>
          </w:tcPr>
          <w:p w:rsidR="00DA010A" w:rsidRDefault="00DA010A" w:rsidP="00DA010A">
            <w:pPr>
              <w:rPr>
                <w:lang w:val="en-US"/>
              </w:rPr>
            </w:pPr>
          </w:p>
        </w:tc>
      </w:tr>
    </w:tbl>
    <w:p w:rsidR="00990CCA" w:rsidRDefault="00990CCA">
      <w:pPr>
        <w:rPr>
          <w:lang w:val="en-US"/>
        </w:rPr>
      </w:pPr>
      <w:r>
        <w:rPr>
          <w:lang w:val="en-US"/>
        </w:rPr>
        <w:br w:type="page"/>
      </w:r>
    </w:p>
    <w:p w:rsidR="00236DDC" w:rsidRPr="00DA010A" w:rsidRDefault="00236DDC">
      <w:pPr>
        <w:rPr>
          <w:lang w:val="en-US"/>
        </w:rPr>
      </w:pPr>
    </w:p>
    <w:sectPr w:rsidR="00236DDC" w:rsidRPr="00DA010A" w:rsidSect="00990CC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932E6"/>
    <w:multiLevelType w:val="hybridMultilevel"/>
    <w:tmpl w:val="EE40C98E"/>
    <w:lvl w:ilvl="0" w:tplc="0416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6DDC"/>
    <w:rsid w:val="00144BA0"/>
    <w:rsid w:val="00165C20"/>
    <w:rsid w:val="00236DDC"/>
    <w:rsid w:val="0037221E"/>
    <w:rsid w:val="0038788B"/>
    <w:rsid w:val="00424F4C"/>
    <w:rsid w:val="004745E1"/>
    <w:rsid w:val="00484E9A"/>
    <w:rsid w:val="00486EAA"/>
    <w:rsid w:val="006D7819"/>
    <w:rsid w:val="00711BF7"/>
    <w:rsid w:val="00775E02"/>
    <w:rsid w:val="00795CCB"/>
    <w:rsid w:val="00821B28"/>
    <w:rsid w:val="00894D7B"/>
    <w:rsid w:val="008B6FAB"/>
    <w:rsid w:val="00990CCA"/>
    <w:rsid w:val="00CD32B7"/>
    <w:rsid w:val="00DA010A"/>
    <w:rsid w:val="00DA2619"/>
    <w:rsid w:val="00DE229A"/>
    <w:rsid w:val="00E21CC0"/>
    <w:rsid w:val="00E545AB"/>
    <w:rsid w:val="00F50EFD"/>
    <w:rsid w:val="00F60652"/>
    <w:rsid w:val="00FB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C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6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A2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Izael</dc:creator>
  <cp:lastModifiedBy>Izael</cp:lastModifiedBy>
  <cp:revision>8</cp:revision>
  <cp:lastPrinted>2018-05-12T03:59:00Z</cp:lastPrinted>
  <dcterms:created xsi:type="dcterms:W3CDTF">2018-05-11T03:01:00Z</dcterms:created>
  <dcterms:modified xsi:type="dcterms:W3CDTF">2018-05-12T04:02:00Z</dcterms:modified>
</cp:coreProperties>
</file>