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E6" w:rsidRDefault="001E70E6" w:rsidP="0047461A">
      <w:pPr>
        <w:rPr>
          <w:lang w:val="ro-RO"/>
        </w:rPr>
      </w:pPr>
    </w:p>
    <w:p w:rsidR="001E70E6" w:rsidRPr="00A94938" w:rsidRDefault="00A94938" w:rsidP="009B5BA8">
      <w:pPr>
        <w:jc w:val="center"/>
        <w:rPr>
          <w:b/>
          <w:lang w:val="ro-RO"/>
        </w:rPr>
      </w:pPr>
      <w:r w:rsidRPr="00A94938">
        <w:rPr>
          <w:b/>
          <w:lang w:val="ro-RO"/>
        </w:rPr>
        <w:t xml:space="preserve">ORARUL </w:t>
      </w:r>
      <w:r w:rsidR="009B5BA8">
        <w:rPr>
          <w:b/>
          <w:lang w:val="ro-RO"/>
        </w:rPr>
        <w:t>PRELEGERILOR</w:t>
      </w:r>
    </w:p>
    <w:p w:rsidR="009B5BA8" w:rsidRDefault="00A94938" w:rsidP="009B5BA8">
      <w:pPr>
        <w:jc w:val="center"/>
        <w:rPr>
          <w:b/>
          <w:lang w:val="ro-RO"/>
        </w:rPr>
      </w:pPr>
      <w:r w:rsidRPr="00A94938">
        <w:rPr>
          <w:b/>
          <w:lang w:val="ro-RO"/>
        </w:rPr>
        <w:t>TEMELE</w:t>
      </w:r>
      <w:r w:rsidR="0092732E">
        <w:rPr>
          <w:b/>
          <w:lang w:val="ro-RO"/>
        </w:rPr>
        <w:t xml:space="preserve">  </w:t>
      </w:r>
      <w:r w:rsidRPr="00A94938">
        <w:rPr>
          <w:b/>
          <w:lang w:val="ro-RO"/>
        </w:rPr>
        <w:t>LA</w:t>
      </w:r>
      <w:r w:rsidR="0047461A" w:rsidRPr="00A94938">
        <w:rPr>
          <w:b/>
          <w:lang w:val="ro-RO"/>
        </w:rPr>
        <w:t xml:space="preserve"> CURSUL</w:t>
      </w:r>
      <w:r w:rsidR="009B5BA8">
        <w:rPr>
          <w:b/>
          <w:lang w:val="ro-RO"/>
        </w:rPr>
        <w:t xml:space="preserve">UI </w:t>
      </w:r>
      <w:r w:rsidR="0047461A" w:rsidRPr="00A94938">
        <w:rPr>
          <w:b/>
          <w:lang w:val="ro-RO"/>
        </w:rPr>
        <w:t xml:space="preserve"> </w:t>
      </w:r>
      <w:r w:rsidRPr="00A94938">
        <w:rPr>
          <w:b/>
          <w:lang w:val="ro-RO"/>
        </w:rPr>
        <w:t>BD,</w:t>
      </w:r>
    </w:p>
    <w:p w:rsidR="00A94938" w:rsidRPr="00A94938" w:rsidRDefault="009B5BA8" w:rsidP="009B5BA8">
      <w:pPr>
        <w:jc w:val="center"/>
        <w:rPr>
          <w:b/>
          <w:lang w:val="ro-RO"/>
        </w:rPr>
      </w:pPr>
      <w:r>
        <w:rPr>
          <w:b/>
          <w:lang w:val="ro-RO"/>
        </w:rPr>
        <w:t xml:space="preserve">toamna, </w:t>
      </w:r>
      <w:r w:rsidR="00A94938" w:rsidRPr="00A94938">
        <w:rPr>
          <w:b/>
          <w:lang w:val="ro-RO"/>
        </w:rPr>
        <w:t>anul 20</w:t>
      </w:r>
      <w:r w:rsidR="0092732E">
        <w:rPr>
          <w:b/>
          <w:lang w:val="ro-RO"/>
        </w:rPr>
        <w:t>22</w:t>
      </w:r>
      <w:r w:rsidR="00A94938" w:rsidRPr="00A94938">
        <w:rPr>
          <w:b/>
          <w:lang w:val="ro-RO"/>
        </w:rPr>
        <w:t xml:space="preserve">, </w:t>
      </w:r>
      <w:r w:rsidR="008331D7">
        <w:rPr>
          <w:b/>
          <w:lang w:val="ro-RO"/>
        </w:rPr>
        <w:t xml:space="preserve"> </w:t>
      </w:r>
      <w:r>
        <w:rPr>
          <w:b/>
          <w:lang w:val="ro-RO"/>
        </w:rPr>
        <w:t>semestrul III,</w:t>
      </w:r>
    </w:p>
    <w:p w:rsidR="0047461A" w:rsidRPr="0015021C" w:rsidRDefault="0015021C" w:rsidP="009B5BA8">
      <w:pPr>
        <w:jc w:val="center"/>
        <w:rPr>
          <w:b/>
          <w:lang w:val="ro-RO"/>
        </w:rPr>
      </w:pPr>
      <w:r>
        <w:rPr>
          <w:b/>
          <w:color w:val="FF0000"/>
          <w:highlight w:val="yellow"/>
          <w:lang w:val="ro-RO"/>
        </w:rPr>
        <w:t>JOI</w:t>
      </w:r>
      <w:r w:rsidR="00A94938" w:rsidRPr="0015021C">
        <w:rPr>
          <w:b/>
          <w:color w:val="FF0000"/>
          <w:highlight w:val="yellow"/>
          <w:lang w:val="ro-RO"/>
        </w:rPr>
        <w:t>, 3-</w:t>
      </w:r>
      <w:r w:rsidR="00532B34" w:rsidRPr="0015021C">
        <w:rPr>
          <w:b/>
          <w:color w:val="FF0000"/>
          <w:highlight w:val="yellow"/>
          <w:lang w:val="ro-RO"/>
        </w:rPr>
        <w:t>6</w:t>
      </w:r>
      <w:r w:rsidR="00B42DFB" w:rsidRPr="0015021C">
        <w:rPr>
          <w:b/>
          <w:color w:val="FF0000"/>
          <w:highlight w:val="yellow"/>
          <w:lang w:val="ro-RO"/>
        </w:rPr>
        <w:t>0</w:t>
      </w:r>
      <w:r w:rsidR="009C6B06">
        <w:rPr>
          <w:b/>
          <w:color w:val="FF0000"/>
          <w:highlight w:val="yellow"/>
          <w:lang w:val="ro-RO"/>
        </w:rPr>
        <w:t>9</w:t>
      </w:r>
      <w:r w:rsidR="00A94938" w:rsidRPr="0015021C">
        <w:rPr>
          <w:b/>
          <w:color w:val="FF0000"/>
          <w:highlight w:val="yellow"/>
          <w:lang w:val="ro-RO"/>
        </w:rPr>
        <w:t xml:space="preserve">, ora </w:t>
      </w:r>
      <w:r>
        <w:rPr>
          <w:b/>
          <w:color w:val="FF0000"/>
          <w:highlight w:val="yellow"/>
          <w:lang w:val="ro-RO"/>
        </w:rPr>
        <w:t>8.00</w:t>
      </w:r>
      <w:r w:rsidR="00A94938" w:rsidRPr="0015021C">
        <w:rPr>
          <w:b/>
          <w:color w:val="FF0000"/>
          <w:highlight w:val="yellow"/>
          <w:lang w:val="ro-RO"/>
        </w:rPr>
        <w:t>-</w:t>
      </w:r>
      <w:r>
        <w:rPr>
          <w:b/>
          <w:color w:val="FF0000"/>
          <w:highlight w:val="yellow"/>
          <w:lang w:val="ro-RO"/>
        </w:rPr>
        <w:t>9.30</w:t>
      </w:r>
    </w:p>
    <w:p w:rsidR="0011413F" w:rsidRDefault="0011413F" w:rsidP="009B5BA8">
      <w:pPr>
        <w:jc w:val="center"/>
        <w:rPr>
          <w:b/>
          <w:lang w:val="ro-RO"/>
        </w:rPr>
      </w:pPr>
      <w:r>
        <w:rPr>
          <w:b/>
          <w:lang w:val="ro-RO"/>
        </w:rPr>
        <w:t xml:space="preserve">GRUPELE </w:t>
      </w:r>
      <w:r w:rsidR="0092732E">
        <w:rPr>
          <w:b/>
          <w:lang w:val="ro-RO"/>
        </w:rPr>
        <w:t xml:space="preserve">IA-213, IA-214, </w:t>
      </w:r>
      <w:r>
        <w:rPr>
          <w:b/>
          <w:lang w:val="ro-RO"/>
        </w:rPr>
        <w:t>MI-</w:t>
      </w:r>
      <w:r w:rsidR="0092732E">
        <w:rPr>
          <w:b/>
          <w:lang w:val="ro-RO"/>
        </w:rPr>
        <w:t>213</w:t>
      </w:r>
      <w:r w:rsidR="0015021C">
        <w:rPr>
          <w:b/>
          <w:lang w:val="ro-RO"/>
        </w:rPr>
        <w:t xml:space="preserve"> (RU)</w:t>
      </w:r>
      <w:bookmarkStart w:id="0" w:name="_GoBack"/>
      <w:bookmarkEnd w:id="0"/>
    </w:p>
    <w:p w:rsidR="0015021C" w:rsidRPr="00A94938" w:rsidRDefault="0015021C" w:rsidP="0015021C">
      <w:pPr>
        <w:jc w:val="center"/>
        <w:rPr>
          <w:b/>
          <w:lang w:val="ro-RO"/>
        </w:rPr>
      </w:pPr>
      <w:r>
        <w:rPr>
          <w:b/>
          <w:color w:val="FF0000"/>
          <w:highlight w:val="yellow"/>
          <w:lang w:val="ro-RO"/>
        </w:rPr>
        <w:t>JOI</w:t>
      </w:r>
      <w:r w:rsidRPr="0015021C">
        <w:rPr>
          <w:b/>
          <w:color w:val="FF0000"/>
          <w:highlight w:val="yellow"/>
          <w:lang w:val="ro-RO"/>
        </w:rPr>
        <w:t>, 3-</w:t>
      </w:r>
      <w:r>
        <w:rPr>
          <w:b/>
          <w:color w:val="FF0000"/>
          <w:highlight w:val="yellow"/>
          <w:lang w:val="ro-RO"/>
        </w:rPr>
        <w:t>310</w:t>
      </w:r>
      <w:r w:rsidRPr="0015021C">
        <w:rPr>
          <w:b/>
          <w:color w:val="FF0000"/>
          <w:highlight w:val="yellow"/>
          <w:lang w:val="ro-RO"/>
        </w:rPr>
        <w:t xml:space="preserve">, ora </w:t>
      </w:r>
      <w:r>
        <w:rPr>
          <w:b/>
          <w:color w:val="FF0000"/>
          <w:highlight w:val="yellow"/>
          <w:lang w:val="ro-RO"/>
        </w:rPr>
        <w:t>9.45</w:t>
      </w:r>
      <w:r w:rsidRPr="0015021C">
        <w:rPr>
          <w:b/>
          <w:color w:val="FF0000"/>
          <w:highlight w:val="yellow"/>
          <w:lang w:val="ro-RO"/>
        </w:rPr>
        <w:t>-11.15</w:t>
      </w:r>
    </w:p>
    <w:p w:rsidR="0015021C" w:rsidRPr="00A94938" w:rsidRDefault="0015021C" w:rsidP="0015021C">
      <w:pPr>
        <w:jc w:val="center"/>
        <w:rPr>
          <w:b/>
          <w:lang w:val="ro-RO"/>
        </w:rPr>
      </w:pPr>
      <w:r>
        <w:rPr>
          <w:b/>
          <w:lang w:val="ro-RO"/>
        </w:rPr>
        <w:t>GRUPELE IA-211, IA-212, MI-211,212 (RO)</w:t>
      </w:r>
    </w:p>
    <w:p w:rsidR="001E70E6" w:rsidRPr="00A94938" w:rsidRDefault="001E70E6" w:rsidP="0047461A">
      <w:pPr>
        <w:rPr>
          <w:b/>
          <w:lang w:val="ro-RO"/>
        </w:rPr>
      </w:pPr>
    </w:p>
    <w:p w:rsidR="0047461A" w:rsidRPr="009F2F3D" w:rsidRDefault="0047461A" w:rsidP="0047461A">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1185"/>
        <w:gridCol w:w="6318"/>
        <w:gridCol w:w="1525"/>
      </w:tblGrid>
      <w:tr w:rsidR="0047461A" w:rsidRPr="00A94938" w:rsidTr="00E11883">
        <w:tc>
          <w:tcPr>
            <w:tcW w:w="543" w:type="dxa"/>
            <w:shd w:val="clear" w:color="auto" w:fill="B3B3B3"/>
          </w:tcPr>
          <w:p w:rsidR="0047461A" w:rsidRPr="00A94938" w:rsidRDefault="0047461A" w:rsidP="00EF2EDE">
            <w:pPr>
              <w:jc w:val="center"/>
              <w:rPr>
                <w:b/>
                <w:sz w:val="28"/>
                <w:szCs w:val="28"/>
                <w:lang w:val="ro-RO"/>
              </w:rPr>
            </w:pPr>
            <w:r w:rsidRPr="00A94938">
              <w:rPr>
                <w:b/>
                <w:sz w:val="28"/>
                <w:szCs w:val="28"/>
                <w:lang w:val="ro-RO"/>
              </w:rPr>
              <w:t xml:space="preserve">Nr </w:t>
            </w:r>
          </w:p>
        </w:tc>
        <w:tc>
          <w:tcPr>
            <w:tcW w:w="1185" w:type="dxa"/>
            <w:shd w:val="clear" w:color="auto" w:fill="B3B3B3"/>
          </w:tcPr>
          <w:p w:rsidR="0047461A" w:rsidRPr="00A94938" w:rsidRDefault="0047461A" w:rsidP="00EF2EDE">
            <w:pPr>
              <w:jc w:val="center"/>
              <w:rPr>
                <w:b/>
                <w:sz w:val="28"/>
                <w:szCs w:val="28"/>
                <w:lang w:val="ro-RO"/>
              </w:rPr>
            </w:pPr>
            <w:r w:rsidRPr="00A94938">
              <w:rPr>
                <w:b/>
                <w:sz w:val="28"/>
                <w:szCs w:val="28"/>
                <w:lang w:val="ro-RO"/>
              </w:rPr>
              <w:t xml:space="preserve">Data </w:t>
            </w:r>
          </w:p>
        </w:tc>
        <w:tc>
          <w:tcPr>
            <w:tcW w:w="6318" w:type="dxa"/>
            <w:shd w:val="clear" w:color="auto" w:fill="B3B3B3"/>
          </w:tcPr>
          <w:p w:rsidR="0047461A" w:rsidRPr="00A94938" w:rsidRDefault="0047461A" w:rsidP="00EF2EDE">
            <w:pPr>
              <w:jc w:val="center"/>
              <w:rPr>
                <w:b/>
                <w:sz w:val="28"/>
                <w:szCs w:val="28"/>
                <w:lang w:val="ro-RO"/>
              </w:rPr>
            </w:pPr>
            <w:r w:rsidRPr="00A94938">
              <w:rPr>
                <w:b/>
                <w:sz w:val="28"/>
                <w:szCs w:val="28"/>
                <w:lang w:val="ro-RO"/>
              </w:rPr>
              <w:t>Tema lecţiei</w:t>
            </w:r>
            <w:r w:rsidR="00EC776F" w:rsidRPr="00A94938">
              <w:rPr>
                <w:b/>
                <w:sz w:val="28"/>
                <w:szCs w:val="28"/>
                <w:lang w:val="ro-RO"/>
              </w:rPr>
              <w:t xml:space="preserve"> </w:t>
            </w:r>
            <w:r w:rsidR="00F020B7" w:rsidRPr="00A94938">
              <w:rPr>
                <w:b/>
                <w:sz w:val="28"/>
                <w:szCs w:val="28"/>
                <w:lang w:val="ro-RO"/>
              </w:rPr>
              <w:t>la cursul BD</w:t>
            </w:r>
          </w:p>
        </w:tc>
        <w:tc>
          <w:tcPr>
            <w:tcW w:w="1525" w:type="dxa"/>
            <w:shd w:val="clear" w:color="auto" w:fill="B3B3B3"/>
          </w:tcPr>
          <w:p w:rsidR="0047461A" w:rsidRPr="00A94938" w:rsidRDefault="0047461A" w:rsidP="00EF2EDE">
            <w:pPr>
              <w:jc w:val="center"/>
              <w:rPr>
                <w:b/>
                <w:sz w:val="28"/>
                <w:szCs w:val="28"/>
                <w:lang w:val="ro-RO"/>
              </w:rPr>
            </w:pPr>
            <w:r w:rsidRPr="00A94938">
              <w:rPr>
                <w:b/>
                <w:sz w:val="28"/>
                <w:szCs w:val="28"/>
                <w:lang w:val="ro-RO"/>
              </w:rPr>
              <w:t>ore</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1</w:t>
            </w:r>
          </w:p>
        </w:tc>
        <w:tc>
          <w:tcPr>
            <w:tcW w:w="1185" w:type="dxa"/>
            <w:shd w:val="clear" w:color="auto" w:fill="auto"/>
          </w:tcPr>
          <w:p w:rsidR="00A94938" w:rsidRPr="00A94938" w:rsidRDefault="00E11883" w:rsidP="00B42DFB">
            <w:pPr>
              <w:jc w:val="center"/>
              <w:rPr>
                <w:lang w:val="ro-RO"/>
              </w:rPr>
            </w:pPr>
            <w:r>
              <w:rPr>
                <w:lang w:val="ro-RO"/>
              </w:rPr>
              <w:t>1</w:t>
            </w:r>
            <w:r w:rsidR="00A94938" w:rsidRPr="00A94938">
              <w:rPr>
                <w:lang w:val="ro-RO"/>
              </w:rPr>
              <w:t>.09.</w:t>
            </w:r>
            <w:r w:rsidR="0092732E">
              <w:rPr>
                <w:lang w:val="ro-RO"/>
              </w:rPr>
              <w:t>22</w:t>
            </w:r>
          </w:p>
        </w:tc>
        <w:tc>
          <w:tcPr>
            <w:tcW w:w="6318" w:type="dxa"/>
            <w:shd w:val="clear" w:color="auto" w:fill="auto"/>
          </w:tcPr>
          <w:p w:rsidR="00A94938" w:rsidRPr="00A94938" w:rsidRDefault="00A94938" w:rsidP="0015021C">
            <w:pPr>
              <w:rPr>
                <w:rFonts w:ascii="Arial" w:hAnsi="Arial" w:cs="Arial"/>
                <w:sz w:val="22"/>
                <w:szCs w:val="22"/>
                <w:lang w:val="ro-RO"/>
              </w:rPr>
            </w:pPr>
            <w:r w:rsidRPr="00A94938">
              <w:rPr>
                <w:rFonts w:ascii="Arial" w:hAnsi="Arial" w:cs="Arial"/>
                <w:i/>
                <w:sz w:val="22"/>
                <w:szCs w:val="22"/>
                <w:lang w:val="ro-RO"/>
              </w:rPr>
              <w:t>TP1</w:t>
            </w:r>
            <w:r w:rsidRPr="00A94938">
              <w:rPr>
                <w:rFonts w:ascii="Arial" w:hAnsi="Arial" w:cs="Arial"/>
                <w:sz w:val="22"/>
                <w:szCs w:val="22"/>
                <w:lang w:val="ro-RO"/>
              </w:rPr>
              <w:t xml:space="preserve"> </w:t>
            </w:r>
            <w:r w:rsidR="0015021C">
              <w:rPr>
                <w:rFonts w:ascii="Arial" w:hAnsi="Arial" w:cs="Arial"/>
                <w:sz w:val="22"/>
                <w:szCs w:val="22"/>
                <w:lang w:val="ro-RO"/>
              </w:rPr>
              <w:t>R</w:t>
            </w:r>
            <w:r w:rsidR="0015021C" w:rsidRPr="0015021C">
              <w:rPr>
                <w:rFonts w:ascii="Arial" w:hAnsi="Arial" w:cs="Arial"/>
                <w:sz w:val="22"/>
                <w:szCs w:val="22"/>
                <w:lang w:val="ro-RO"/>
              </w:rPr>
              <w:t>eguli. Caietul de sarcini pentru lucrarea de an la cursul  BD. Modelarea informatică. Elemente generale din teoria BD şi SGBD.</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2</w:t>
            </w:r>
          </w:p>
        </w:tc>
        <w:tc>
          <w:tcPr>
            <w:tcW w:w="1185" w:type="dxa"/>
            <w:shd w:val="clear" w:color="auto" w:fill="auto"/>
          </w:tcPr>
          <w:p w:rsidR="00A94938" w:rsidRPr="00A94938" w:rsidRDefault="00E11883" w:rsidP="00B42DFB">
            <w:pPr>
              <w:jc w:val="center"/>
              <w:rPr>
                <w:lang w:val="ro-RO"/>
              </w:rPr>
            </w:pPr>
            <w:r>
              <w:rPr>
                <w:lang w:val="ro-RO"/>
              </w:rPr>
              <w:t>8</w:t>
            </w:r>
            <w:r w:rsidR="00A94938" w:rsidRPr="00A94938">
              <w:rPr>
                <w:lang w:val="ro-RO"/>
              </w:rPr>
              <w:t>.09.</w:t>
            </w:r>
            <w:r w:rsidR="0092732E">
              <w:rPr>
                <w:lang w:val="ro-RO"/>
              </w:rPr>
              <w:t>22</w:t>
            </w:r>
          </w:p>
        </w:tc>
        <w:tc>
          <w:tcPr>
            <w:tcW w:w="6318" w:type="dxa"/>
            <w:shd w:val="clear" w:color="auto" w:fill="auto"/>
          </w:tcPr>
          <w:p w:rsidR="00A94938" w:rsidRPr="00A94938" w:rsidRDefault="00A94938" w:rsidP="0015021C">
            <w:pPr>
              <w:rPr>
                <w:rFonts w:ascii="Arial" w:hAnsi="Arial" w:cs="Arial"/>
                <w:sz w:val="22"/>
                <w:szCs w:val="22"/>
                <w:lang w:val="ro-RO"/>
              </w:rPr>
            </w:pPr>
            <w:r w:rsidRPr="00A94938">
              <w:rPr>
                <w:rFonts w:ascii="Arial" w:hAnsi="Arial" w:cs="Arial"/>
                <w:i/>
                <w:sz w:val="22"/>
                <w:szCs w:val="22"/>
                <w:lang w:val="ro-RO"/>
              </w:rPr>
              <w:t>TP2</w:t>
            </w:r>
            <w:r w:rsidRPr="00A94938">
              <w:rPr>
                <w:rFonts w:ascii="Arial" w:hAnsi="Arial" w:cs="Arial"/>
                <w:sz w:val="22"/>
                <w:szCs w:val="22"/>
                <w:lang w:val="ro-RO"/>
              </w:rPr>
              <w:t xml:space="preserve"> </w:t>
            </w:r>
            <w:r w:rsidR="0015021C">
              <w:rPr>
                <w:rFonts w:ascii="Arial" w:hAnsi="Arial" w:cs="Arial"/>
                <w:sz w:val="22"/>
                <w:szCs w:val="22"/>
                <w:lang w:val="ro-RO"/>
              </w:rPr>
              <w:t>N</w:t>
            </w:r>
            <w:r w:rsidR="0015021C" w:rsidRPr="0015021C">
              <w:rPr>
                <w:rFonts w:ascii="Arial" w:hAnsi="Arial" w:cs="Arial"/>
                <w:sz w:val="22"/>
                <w:szCs w:val="22"/>
                <w:lang w:val="ro-RO"/>
              </w:rPr>
              <w:t>oţiuni de baza. Elemente generale din teoria BD şi SGBD. Organizarea datelor, externa, globala si fizica. Modele de date. Noţiuni de baza. Model conceptual, logic si intern. Două nivele de independenta a datelor.</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3</w:t>
            </w:r>
          </w:p>
        </w:tc>
        <w:tc>
          <w:tcPr>
            <w:tcW w:w="1185" w:type="dxa"/>
            <w:shd w:val="clear" w:color="auto" w:fill="auto"/>
          </w:tcPr>
          <w:p w:rsidR="00A94938" w:rsidRPr="00A94938" w:rsidRDefault="00B42DFB" w:rsidP="00E11883">
            <w:pPr>
              <w:jc w:val="center"/>
              <w:rPr>
                <w:lang w:val="ro-RO"/>
              </w:rPr>
            </w:pPr>
            <w:r>
              <w:rPr>
                <w:lang w:val="ro-RO"/>
              </w:rPr>
              <w:t>1</w:t>
            </w:r>
            <w:r w:rsidR="00E11883">
              <w:rPr>
                <w:lang w:val="ro-RO"/>
              </w:rPr>
              <w:t>5</w:t>
            </w:r>
            <w:r w:rsidR="00A94938" w:rsidRPr="00A94938">
              <w:rPr>
                <w:lang w:val="ro-RO"/>
              </w:rPr>
              <w:t>.09.</w:t>
            </w:r>
            <w:r w:rsidR="0092732E">
              <w:rPr>
                <w:lang w:val="ro-RO"/>
              </w:rPr>
              <w:t>22</w:t>
            </w:r>
          </w:p>
        </w:tc>
        <w:tc>
          <w:tcPr>
            <w:tcW w:w="6318" w:type="dxa"/>
            <w:shd w:val="clear" w:color="auto" w:fill="auto"/>
          </w:tcPr>
          <w:p w:rsidR="00A94938" w:rsidRPr="00A94938" w:rsidRDefault="00A94938" w:rsidP="00C21DF7">
            <w:pPr>
              <w:rPr>
                <w:rFonts w:ascii="Arial" w:hAnsi="Arial" w:cs="Arial"/>
                <w:sz w:val="22"/>
                <w:szCs w:val="22"/>
                <w:lang w:val="ro-RO"/>
              </w:rPr>
            </w:pPr>
            <w:r w:rsidRPr="00A94938">
              <w:rPr>
                <w:rFonts w:ascii="Arial" w:hAnsi="Arial" w:cs="Arial"/>
                <w:i/>
                <w:sz w:val="22"/>
                <w:szCs w:val="22"/>
                <w:lang w:val="ro-RO"/>
              </w:rPr>
              <w:t>TP3</w:t>
            </w:r>
            <w:r w:rsidRPr="00A94938">
              <w:rPr>
                <w:rFonts w:ascii="Arial" w:hAnsi="Arial" w:cs="Arial"/>
                <w:sz w:val="22"/>
                <w:szCs w:val="22"/>
                <w:lang w:val="ro-RO"/>
              </w:rPr>
              <w:t xml:space="preserve"> </w:t>
            </w:r>
            <w:r w:rsidR="00C21DF7">
              <w:rPr>
                <w:rFonts w:ascii="Arial" w:hAnsi="Arial" w:cs="Arial"/>
                <w:sz w:val="22"/>
                <w:szCs w:val="22"/>
                <w:lang w:val="ro-RO"/>
              </w:rPr>
              <w:t>D</w:t>
            </w:r>
            <w:r w:rsidR="00C21DF7" w:rsidRPr="00C21DF7">
              <w:rPr>
                <w:rFonts w:ascii="Arial" w:hAnsi="Arial" w:cs="Arial"/>
                <w:sz w:val="22"/>
                <w:szCs w:val="22"/>
                <w:lang w:val="ro-RO"/>
              </w:rPr>
              <w:t>oua abordări în crearea BD. Modele de date. Noţiuni de baza. Model conceptual, logic si intern.</w:t>
            </w:r>
            <w:r w:rsidRPr="00A94938">
              <w:rPr>
                <w:rFonts w:ascii="Arial" w:hAnsi="Arial" w:cs="Arial"/>
                <w:sz w:val="22"/>
                <w:szCs w:val="22"/>
                <w:lang w:val="ro-RO"/>
              </w:rPr>
              <w:t xml:space="preserve"> </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4</w:t>
            </w:r>
          </w:p>
        </w:tc>
        <w:tc>
          <w:tcPr>
            <w:tcW w:w="1185" w:type="dxa"/>
            <w:shd w:val="clear" w:color="auto" w:fill="auto"/>
          </w:tcPr>
          <w:p w:rsidR="00A94938" w:rsidRPr="00A94938" w:rsidRDefault="00A94938" w:rsidP="00E11883">
            <w:pPr>
              <w:jc w:val="center"/>
              <w:rPr>
                <w:lang w:val="ro-RO"/>
              </w:rPr>
            </w:pPr>
            <w:r w:rsidRPr="00A94938">
              <w:rPr>
                <w:lang w:val="ro-RO"/>
              </w:rPr>
              <w:t>2</w:t>
            </w:r>
            <w:r w:rsidR="00E11883">
              <w:rPr>
                <w:lang w:val="ro-RO"/>
              </w:rPr>
              <w:t>2</w:t>
            </w:r>
            <w:r w:rsidRPr="00A94938">
              <w:rPr>
                <w:lang w:val="ro-RO"/>
              </w:rPr>
              <w:t>.09.</w:t>
            </w:r>
            <w:r w:rsidR="0092732E">
              <w:rPr>
                <w:lang w:val="ro-RO"/>
              </w:rPr>
              <w:t>22</w:t>
            </w:r>
          </w:p>
        </w:tc>
        <w:tc>
          <w:tcPr>
            <w:tcW w:w="6318" w:type="dxa"/>
            <w:shd w:val="clear" w:color="auto" w:fill="auto"/>
          </w:tcPr>
          <w:p w:rsidR="00A94938" w:rsidRPr="00A94938" w:rsidRDefault="00A94938" w:rsidP="00C21DF7">
            <w:pPr>
              <w:rPr>
                <w:rFonts w:ascii="Arial" w:hAnsi="Arial" w:cs="Arial"/>
                <w:sz w:val="22"/>
                <w:szCs w:val="22"/>
                <w:lang w:val="ro-RO"/>
              </w:rPr>
            </w:pPr>
            <w:r w:rsidRPr="00A94938">
              <w:rPr>
                <w:rFonts w:ascii="Arial" w:hAnsi="Arial" w:cs="Arial"/>
                <w:i/>
                <w:sz w:val="22"/>
                <w:szCs w:val="22"/>
                <w:lang w:val="ro-RO"/>
              </w:rPr>
              <w:t>TP4</w:t>
            </w:r>
            <w:r w:rsidRPr="00A94938">
              <w:rPr>
                <w:rFonts w:ascii="Arial" w:hAnsi="Arial" w:cs="Arial"/>
                <w:sz w:val="22"/>
                <w:szCs w:val="22"/>
                <w:lang w:val="ro-RO"/>
              </w:rPr>
              <w:t xml:space="preserve"> </w:t>
            </w:r>
            <w:r w:rsidR="00C21DF7">
              <w:rPr>
                <w:rFonts w:ascii="Arial" w:hAnsi="Arial" w:cs="Arial"/>
                <w:sz w:val="22"/>
                <w:szCs w:val="22"/>
                <w:lang w:val="ro-RO"/>
              </w:rPr>
              <w:t>E</w:t>
            </w:r>
            <w:r w:rsidR="00C21DF7" w:rsidRPr="00C21DF7">
              <w:rPr>
                <w:rFonts w:ascii="Arial" w:hAnsi="Arial" w:cs="Arial"/>
                <w:sz w:val="22"/>
                <w:szCs w:val="22"/>
                <w:lang w:val="ro-RO"/>
              </w:rPr>
              <w:t>lement-cheie. Înscrieri.  Moduri de reprezentare a legăturilor dintre elementele unei scheme. Integrame BACHMANN</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5</w:t>
            </w:r>
          </w:p>
        </w:tc>
        <w:tc>
          <w:tcPr>
            <w:tcW w:w="1185" w:type="dxa"/>
            <w:shd w:val="clear" w:color="auto" w:fill="auto"/>
          </w:tcPr>
          <w:p w:rsidR="00A94938" w:rsidRPr="00A94938" w:rsidRDefault="00E11883" w:rsidP="00E11883">
            <w:pPr>
              <w:jc w:val="center"/>
              <w:rPr>
                <w:lang w:val="ro-RO"/>
              </w:rPr>
            </w:pPr>
            <w:r>
              <w:rPr>
                <w:lang w:val="ro-RO"/>
              </w:rPr>
              <w:t>29</w:t>
            </w:r>
            <w:r w:rsidR="00A94938" w:rsidRPr="00A94938">
              <w:rPr>
                <w:lang w:val="ro-RO"/>
              </w:rPr>
              <w:t>.</w:t>
            </w:r>
            <w:r>
              <w:rPr>
                <w:lang w:val="ro-RO"/>
              </w:rPr>
              <w:t>09</w:t>
            </w:r>
            <w:r w:rsidR="00A94938" w:rsidRPr="00A94938">
              <w:rPr>
                <w:lang w:val="ro-RO"/>
              </w:rPr>
              <w:t>.</w:t>
            </w:r>
            <w:r w:rsidR="0092732E">
              <w:rPr>
                <w:lang w:val="ro-RO"/>
              </w:rPr>
              <w:t>22</w:t>
            </w:r>
          </w:p>
        </w:tc>
        <w:tc>
          <w:tcPr>
            <w:tcW w:w="6318" w:type="dxa"/>
            <w:shd w:val="clear" w:color="auto" w:fill="auto"/>
          </w:tcPr>
          <w:p w:rsidR="00A94938" w:rsidRPr="00A94938" w:rsidRDefault="00A94938" w:rsidP="00C21DF7">
            <w:pPr>
              <w:rPr>
                <w:rFonts w:ascii="Arial" w:hAnsi="Arial" w:cs="Arial"/>
                <w:sz w:val="22"/>
                <w:szCs w:val="22"/>
                <w:lang w:val="ro-RO"/>
              </w:rPr>
            </w:pPr>
            <w:r w:rsidRPr="00A94938">
              <w:rPr>
                <w:rFonts w:ascii="Arial" w:hAnsi="Arial" w:cs="Arial"/>
                <w:i/>
                <w:sz w:val="22"/>
                <w:szCs w:val="22"/>
                <w:lang w:val="ro-RO"/>
              </w:rPr>
              <w:t>TP5</w:t>
            </w:r>
            <w:r w:rsidRPr="00A94938">
              <w:rPr>
                <w:rFonts w:ascii="Arial" w:hAnsi="Arial" w:cs="Arial"/>
                <w:sz w:val="22"/>
                <w:szCs w:val="22"/>
                <w:lang w:val="ro-RO"/>
              </w:rPr>
              <w:t xml:space="preserve"> Noţiune de schema si subschema. Model de date ierarhic. Model de date de tip reţe</w:t>
            </w:r>
            <w:r w:rsidR="009B5BA8">
              <w:rPr>
                <w:rFonts w:ascii="Arial" w:hAnsi="Arial" w:cs="Arial"/>
                <w:sz w:val="22"/>
                <w:szCs w:val="22"/>
                <w:lang w:val="ro-RO"/>
              </w:rPr>
              <w:t>a</w:t>
            </w:r>
            <w:r w:rsidRPr="00A94938">
              <w:rPr>
                <w:rFonts w:ascii="Arial" w:hAnsi="Arial" w:cs="Arial"/>
                <w:sz w:val="22"/>
                <w:szCs w:val="22"/>
                <w:lang w:val="ro-RO"/>
              </w:rPr>
              <w:t>.</w:t>
            </w:r>
            <w:r w:rsidR="00C21DF7" w:rsidRPr="00C21DF7">
              <w:rPr>
                <w:lang w:val="en-US"/>
              </w:rPr>
              <w:t xml:space="preserve"> </w:t>
            </w:r>
            <w:r w:rsidR="00C21DF7">
              <w:rPr>
                <w:rFonts w:ascii="Arial" w:hAnsi="Arial" w:cs="Arial"/>
                <w:sz w:val="22"/>
                <w:szCs w:val="22"/>
                <w:lang w:val="ro-RO"/>
              </w:rPr>
              <w:t xml:space="preserve"> </w:t>
            </w:r>
            <w:r w:rsidR="00C21DF7" w:rsidRPr="00A94938">
              <w:rPr>
                <w:rFonts w:ascii="Arial" w:hAnsi="Arial" w:cs="Arial"/>
                <w:sz w:val="22"/>
                <w:szCs w:val="22"/>
                <w:lang w:val="ro-RO"/>
              </w:rPr>
              <w:t xml:space="preserve"> </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6</w:t>
            </w:r>
          </w:p>
        </w:tc>
        <w:tc>
          <w:tcPr>
            <w:tcW w:w="1185" w:type="dxa"/>
            <w:shd w:val="clear" w:color="auto" w:fill="auto"/>
          </w:tcPr>
          <w:p w:rsidR="00A94938" w:rsidRPr="00A94938" w:rsidRDefault="00E11883" w:rsidP="00B42DFB">
            <w:pPr>
              <w:jc w:val="center"/>
              <w:rPr>
                <w:lang w:val="ro-RO"/>
              </w:rPr>
            </w:pPr>
            <w:r>
              <w:rPr>
                <w:lang w:val="ro-RO"/>
              </w:rPr>
              <w:t>6</w:t>
            </w:r>
            <w:r w:rsidR="00A94938" w:rsidRPr="00A94938">
              <w:rPr>
                <w:lang w:val="ro-RO"/>
              </w:rPr>
              <w:t>.10.</w:t>
            </w:r>
            <w:r w:rsidR="0092732E">
              <w:rPr>
                <w:lang w:val="ro-RO"/>
              </w:rPr>
              <w:t>22</w:t>
            </w:r>
          </w:p>
        </w:tc>
        <w:tc>
          <w:tcPr>
            <w:tcW w:w="6318" w:type="dxa"/>
            <w:shd w:val="clear" w:color="auto" w:fill="auto"/>
          </w:tcPr>
          <w:p w:rsidR="00A94938" w:rsidRPr="00A94938" w:rsidRDefault="00A94938" w:rsidP="00C21DF7">
            <w:pPr>
              <w:rPr>
                <w:rFonts w:ascii="Arial" w:hAnsi="Arial" w:cs="Arial"/>
                <w:sz w:val="22"/>
                <w:szCs w:val="22"/>
                <w:lang w:val="ro-RO"/>
              </w:rPr>
            </w:pPr>
            <w:r w:rsidRPr="00A94938">
              <w:rPr>
                <w:rFonts w:ascii="Arial" w:hAnsi="Arial" w:cs="Arial"/>
                <w:i/>
                <w:sz w:val="22"/>
                <w:szCs w:val="22"/>
                <w:lang w:val="ro-RO"/>
              </w:rPr>
              <w:t>TP6</w:t>
            </w:r>
            <w:r w:rsidRPr="00A94938">
              <w:rPr>
                <w:rFonts w:ascii="Arial" w:hAnsi="Arial" w:cs="Arial"/>
                <w:sz w:val="22"/>
                <w:szCs w:val="22"/>
                <w:lang w:val="ro-RO"/>
              </w:rPr>
              <w:t xml:space="preserve"> Model de date relaţional. Relaţii. Proprietăţi. Gradul relaţiei, puterea ei. Operații cu relațiile – U, ⁄,  Π, ×,selecţia</w:t>
            </w:r>
            <w:r w:rsidR="00C21DF7">
              <w:rPr>
                <w:rFonts w:ascii="Arial" w:hAnsi="Arial" w:cs="Arial"/>
                <w:sz w:val="22"/>
                <w:szCs w:val="22"/>
                <w:lang w:val="ro-RO"/>
              </w:rPr>
              <w:t xml:space="preserve">. </w:t>
            </w:r>
            <w:r w:rsidRPr="00A94938">
              <w:rPr>
                <w:rFonts w:ascii="Arial" w:hAnsi="Arial" w:cs="Arial"/>
                <w:sz w:val="22"/>
                <w:szCs w:val="22"/>
                <w:lang w:val="ro-RO"/>
              </w:rPr>
              <w:t xml:space="preserve">Proiecţia, compunerea (JOIN). Modificarea structurii unei tabele. </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A94938" w:rsidTr="00E11883">
        <w:tc>
          <w:tcPr>
            <w:tcW w:w="543" w:type="dxa"/>
            <w:tcBorders>
              <w:bottom w:val="single" w:sz="4" w:space="0" w:color="auto"/>
            </w:tcBorders>
            <w:shd w:val="clear" w:color="auto" w:fill="auto"/>
          </w:tcPr>
          <w:p w:rsidR="00A94938" w:rsidRPr="00A94938" w:rsidRDefault="00A94938" w:rsidP="00EF2EDE">
            <w:pPr>
              <w:jc w:val="center"/>
              <w:rPr>
                <w:lang w:val="ro-RO"/>
              </w:rPr>
            </w:pPr>
            <w:r w:rsidRPr="00A94938">
              <w:rPr>
                <w:lang w:val="ro-RO"/>
              </w:rPr>
              <w:t>7</w:t>
            </w:r>
          </w:p>
        </w:tc>
        <w:tc>
          <w:tcPr>
            <w:tcW w:w="1185" w:type="dxa"/>
            <w:tcBorders>
              <w:bottom w:val="single" w:sz="4" w:space="0" w:color="auto"/>
            </w:tcBorders>
            <w:shd w:val="clear" w:color="auto" w:fill="auto"/>
          </w:tcPr>
          <w:p w:rsidR="00A94938" w:rsidRPr="00A94938" w:rsidRDefault="00A94938" w:rsidP="00E11883">
            <w:pPr>
              <w:jc w:val="center"/>
              <w:rPr>
                <w:lang w:val="ro-RO"/>
              </w:rPr>
            </w:pPr>
            <w:r w:rsidRPr="00A94938">
              <w:rPr>
                <w:lang w:val="ro-RO"/>
              </w:rPr>
              <w:t>1</w:t>
            </w:r>
            <w:r w:rsidR="00E11883">
              <w:rPr>
                <w:lang w:val="ro-RO"/>
              </w:rPr>
              <w:t>3</w:t>
            </w:r>
            <w:r w:rsidRPr="00A94938">
              <w:rPr>
                <w:lang w:val="ro-RO"/>
              </w:rPr>
              <w:t>.10.</w:t>
            </w:r>
            <w:r w:rsidR="0092732E">
              <w:rPr>
                <w:lang w:val="ro-RO"/>
              </w:rPr>
              <w:t>22</w:t>
            </w:r>
          </w:p>
        </w:tc>
        <w:tc>
          <w:tcPr>
            <w:tcW w:w="6318" w:type="dxa"/>
            <w:tcBorders>
              <w:bottom w:val="single" w:sz="4" w:space="0" w:color="auto"/>
            </w:tcBorders>
            <w:shd w:val="clear" w:color="auto" w:fill="auto"/>
          </w:tcPr>
          <w:p w:rsidR="00A94938" w:rsidRPr="00A94938" w:rsidRDefault="00A94938" w:rsidP="00C21DF7">
            <w:pPr>
              <w:rPr>
                <w:rFonts w:ascii="Arial" w:hAnsi="Arial" w:cs="Arial"/>
                <w:sz w:val="22"/>
                <w:szCs w:val="22"/>
                <w:lang w:val="ro-RO"/>
              </w:rPr>
            </w:pPr>
            <w:r w:rsidRPr="00A94938">
              <w:rPr>
                <w:rFonts w:ascii="Arial" w:hAnsi="Arial" w:cs="Arial"/>
                <w:i/>
                <w:sz w:val="22"/>
                <w:szCs w:val="22"/>
                <w:lang w:val="ro-RO"/>
              </w:rPr>
              <w:t>TP7</w:t>
            </w:r>
            <w:r w:rsidRPr="00A94938">
              <w:rPr>
                <w:rFonts w:ascii="Arial" w:hAnsi="Arial" w:cs="Arial"/>
                <w:sz w:val="22"/>
                <w:szCs w:val="22"/>
                <w:lang w:val="ro-RO"/>
              </w:rPr>
              <w:t xml:space="preserve"> Operaţii cu relaţiile. Exemplu concret de proiectare a unei BD. M</w:t>
            </w:r>
            <w:r w:rsidR="0011413F">
              <w:rPr>
                <w:rFonts w:ascii="Arial" w:hAnsi="Arial" w:cs="Arial"/>
                <w:sz w:val="22"/>
                <w:szCs w:val="22"/>
                <w:lang w:val="ro-RO"/>
              </w:rPr>
              <w:t>a</w:t>
            </w:r>
            <w:r w:rsidRPr="00A94938">
              <w:rPr>
                <w:rFonts w:ascii="Arial" w:hAnsi="Arial" w:cs="Arial"/>
                <w:sz w:val="22"/>
                <w:szCs w:val="22"/>
                <w:lang w:val="ro-RO"/>
              </w:rPr>
              <w:t xml:space="preserve">chetul Bazei de date. Normalizarea relaţiilor. </w:t>
            </w:r>
            <w:r w:rsidR="00C21DF7">
              <w:rPr>
                <w:rFonts w:ascii="Arial" w:hAnsi="Arial" w:cs="Arial"/>
                <w:sz w:val="22"/>
                <w:szCs w:val="22"/>
                <w:lang w:val="ro-RO"/>
              </w:rPr>
              <w:t xml:space="preserve"> </w:t>
            </w:r>
          </w:p>
        </w:tc>
        <w:tc>
          <w:tcPr>
            <w:tcW w:w="1525" w:type="dxa"/>
            <w:tcBorders>
              <w:bottom w:val="single" w:sz="4" w:space="0" w:color="auto"/>
            </w:tcBorders>
            <w:shd w:val="clear" w:color="auto" w:fill="auto"/>
          </w:tcPr>
          <w:p w:rsidR="00A94938" w:rsidRPr="00A94938" w:rsidRDefault="00A94938" w:rsidP="00EF2EDE">
            <w:pPr>
              <w:jc w:val="center"/>
              <w:rPr>
                <w:lang w:val="ro-RO"/>
              </w:rPr>
            </w:pPr>
            <w:r w:rsidRPr="00A94938">
              <w:rPr>
                <w:lang w:val="ro-RO"/>
              </w:rPr>
              <w:t>2</w:t>
            </w:r>
          </w:p>
        </w:tc>
      </w:tr>
      <w:tr w:rsidR="00A94938" w:rsidRPr="00B42DFB" w:rsidTr="00E11883">
        <w:tc>
          <w:tcPr>
            <w:tcW w:w="543" w:type="dxa"/>
            <w:tcBorders>
              <w:bottom w:val="single" w:sz="4" w:space="0" w:color="auto"/>
            </w:tcBorders>
            <w:shd w:val="clear" w:color="auto" w:fill="auto"/>
          </w:tcPr>
          <w:p w:rsidR="00A94938" w:rsidRPr="00B42DFB" w:rsidRDefault="00A94938" w:rsidP="00EF2EDE">
            <w:pPr>
              <w:jc w:val="center"/>
              <w:rPr>
                <w:lang w:val="ro-RO"/>
              </w:rPr>
            </w:pPr>
            <w:r w:rsidRPr="00B42DFB">
              <w:rPr>
                <w:lang w:val="ro-RO"/>
              </w:rPr>
              <w:t>8</w:t>
            </w:r>
          </w:p>
        </w:tc>
        <w:tc>
          <w:tcPr>
            <w:tcW w:w="1185" w:type="dxa"/>
            <w:tcBorders>
              <w:bottom w:val="single" w:sz="4" w:space="0" w:color="auto"/>
            </w:tcBorders>
            <w:shd w:val="clear" w:color="auto" w:fill="auto"/>
          </w:tcPr>
          <w:p w:rsidR="00A94938" w:rsidRPr="00B42DFB" w:rsidRDefault="00A94938" w:rsidP="00E11883">
            <w:pPr>
              <w:jc w:val="center"/>
              <w:rPr>
                <w:lang w:val="ro-RO"/>
              </w:rPr>
            </w:pPr>
            <w:r w:rsidRPr="00B42DFB">
              <w:rPr>
                <w:lang w:val="ro-RO"/>
              </w:rPr>
              <w:t>2</w:t>
            </w:r>
            <w:r w:rsidR="00E11883">
              <w:rPr>
                <w:lang w:val="ro-RO"/>
              </w:rPr>
              <w:t>0</w:t>
            </w:r>
            <w:r w:rsidRPr="00B42DFB">
              <w:rPr>
                <w:lang w:val="ro-RO"/>
              </w:rPr>
              <w:t>.10.</w:t>
            </w:r>
            <w:r w:rsidR="0092732E">
              <w:rPr>
                <w:lang w:val="ro-RO"/>
              </w:rPr>
              <w:t>22</w:t>
            </w:r>
          </w:p>
        </w:tc>
        <w:tc>
          <w:tcPr>
            <w:tcW w:w="6318" w:type="dxa"/>
            <w:tcBorders>
              <w:bottom w:val="single" w:sz="4" w:space="0" w:color="auto"/>
            </w:tcBorders>
            <w:shd w:val="clear" w:color="auto" w:fill="auto"/>
          </w:tcPr>
          <w:p w:rsidR="00A94938" w:rsidRPr="00B42DFB" w:rsidRDefault="00A94938" w:rsidP="00A94938">
            <w:pPr>
              <w:rPr>
                <w:rFonts w:ascii="Arial" w:hAnsi="Arial" w:cs="Arial"/>
                <w:sz w:val="22"/>
                <w:szCs w:val="22"/>
                <w:lang w:val="ro-RO"/>
              </w:rPr>
            </w:pPr>
            <w:r w:rsidRPr="00B42DFB">
              <w:rPr>
                <w:rFonts w:ascii="Arial" w:hAnsi="Arial" w:cs="Arial"/>
                <w:i/>
                <w:sz w:val="22"/>
                <w:szCs w:val="22"/>
                <w:lang w:val="ro-RO"/>
              </w:rPr>
              <w:t>TP8</w:t>
            </w:r>
            <w:r w:rsidRPr="00B42DFB">
              <w:rPr>
                <w:rFonts w:ascii="Arial" w:hAnsi="Arial" w:cs="Arial"/>
                <w:sz w:val="22"/>
                <w:szCs w:val="22"/>
                <w:lang w:val="ro-RO"/>
              </w:rPr>
              <w:t xml:space="preserve"> Legături funcţionale. Tipuri de relaţii. Formele normale I,II,III si forma III Bois-Codd.</w:t>
            </w:r>
          </w:p>
        </w:tc>
        <w:tc>
          <w:tcPr>
            <w:tcW w:w="1525" w:type="dxa"/>
            <w:tcBorders>
              <w:bottom w:val="single" w:sz="4" w:space="0" w:color="auto"/>
            </w:tcBorders>
            <w:shd w:val="clear" w:color="auto" w:fill="auto"/>
          </w:tcPr>
          <w:p w:rsidR="00A94938" w:rsidRPr="00B42DFB" w:rsidRDefault="00A94938" w:rsidP="00EF2EDE">
            <w:pPr>
              <w:jc w:val="center"/>
              <w:rPr>
                <w:lang w:val="ro-RO"/>
              </w:rPr>
            </w:pPr>
            <w:r w:rsidRPr="00B42DFB">
              <w:rPr>
                <w:lang w:val="ro-RO"/>
              </w:rPr>
              <w:t>2</w:t>
            </w:r>
          </w:p>
          <w:p w:rsidR="0011413F" w:rsidRPr="00B42DFB" w:rsidRDefault="00B42DFB" w:rsidP="00EF2EDE">
            <w:pPr>
              <w:jc w:val="center"/>
              <w:rPr>
                <w:b/>
                <w:lang w:val="ro-RO"/>
              </w:rPr>
            </w:pPr>
            <w:r>
              <w:rPr>
                <w:b/>
                <w:lang w:val="ro-RO"/>
              </w:rPr>
              <w:t xml:space="preserve"> </w:t>
            </w:r>
          </w:p>
        </w:tc>
      </w:tr>
      <w:tr w:rsidR="00A94938" w:rsidRPr="009C6B06" w:rsidTr="00E11883">
        <w:tc>
          <w:tcPr>
            <w:tcW w:w="543" w:type="dxa"/>
            <w:shd w:val="clear" w:color="auto" w:fill="FFFFFF"/>
          </w:tcPr>
          <w:p w:rsidR="00A94938" w:rsidRPr="0011413F" w:rsidRDefault="00A94938" w:rsidP="00EF2EDE">
            <w:pPr>
              <w:jc w:val="center"/>
              <w:rPr>
                <w:lang w:val="ro-RO"/>
              </w:rPr>
            </w:pPr>
            <w:r w:rsidRPr="0011413F">
              <w:rPr>
                <w:lang w:val="ro-RO"/>
              </w:rPr>
              <w:t>9</w:t>
            </w:r>
          </w:p>
        </w:tc>
        <w:tc>
          <w:tcPr>
            <w:tcW w:w="1185" w:type="dxa"/>
            <w:shd w:val="clear" w:color="auto" w:fill="FFFFFF"/>
          </w:tcPr>
          <w:p w:rsidR="00A94938" w:rsidRPr="0011413F" w:rsidRDefault="00B42DFB" w:rsidP="00E11883">
            <w:pPr>
              <w:jc w:val="center"/>
              <w:rPr>
                <w:lang w:val="ro-RO"/>
              </w:rPr>
            </w:pPr>
            <w:r>
              <w:rPr>
                <w:lang w:val="ro-RO"/>
              </w:rPr>
              <w:t>2</w:t>
            </w:r>
            <w:r w:rsidR="00E11883">
              <w:rPr>
                <w:lang w:val="ro-RO"/>
              </w:rPr>
              <w:t>7</w:t>
            </w:r>
            <w:r w:rsidR="00A94938" w:rsidRPr="0011413F">
              <w:rPr>
                <w:lang w:val="ro-RO"/>
              </w:rPr>
              <w:t>.1</w:t>
            </w:r>
            <w:r w:rsidR="009B5BA8" w:rsidRPr="0011413F">
              <w:rPr>
                <w:lang w:val="ro-RO"/>
              </w:rPr>
              <w:t>0</w:t>
            </w:r>
            <w:r w:rsidR="00A94938" w:rsidRPr="0011413F">
              <w:rPr>
                <w:lang w:val="ro-RO"/>
              </w:rPr>
              <w:t>.</w:t>
            </w:r>
            <w:r w:rsidR="0092732E">
              <w:rPr>
                <w:lang w:val="ro-RO"/>
              </w:rPr>
              <w:t>22</w:t>
            </w:r>
          </w:p>
        </w:tc>
        <w:tc>
          <w:tcPr>
            <w:tcW w:w="6318" w:type="dxa"/>
            <w:shd w:val="clear" w:color="auto" w:fill="FFFFFF"/>
          </w:tcPr>
          <w:p w:rsidR="00A94938" w:rsidRPr="00A94938" w:rsidRDefault="00A94938" w:rsidP="00A94938">
            <w:pPr>
              <w:rPr>
                <w:rFonts w:ascii="Arial" w:hAnsi="Arial" w:cs="Arial"/>
                <w:b/>
                <w:sz w:val="22"/>
                <w:szCs w:val="22"/>
                <w:lang w:val="ro-RO"/>
              </w:rPr>
            </w:pPr>
            <w:r w:rsidRPr="0011413F">
              <w:rPr>
                <w:rFonts w:ascii="Arial" w:hAnsi="Arial" w:cs="Arial"/>
                <w:i/>
                <w:sz w:val="22"/>
                <w:szCs w:val="22"/>
                <w:lang w:val="ro-RO"/>
              </w:rPr>
              <w:t>TP9</w:t>
            </w:r>
            <w:r w:rsidRPr="0011413F">
              <w:rPr>
                <w:rFonts w:ascii="Arial" w:hAnsi="Arial" w:cs="Arial"/>
                <w:sz w:val="22"/>
                <w:szCs w:val="22"/>
                <w:lang w:val="ro-RO"/>
              </w:rPr>
              <w:t xml:space="preserve"> SQL. Generalităţi. Despre standarde SQL. Tipuri de date. Interogări în SQL. Comanda SELECT. Utilizarea operatorilor relaţionali şi booleeni pentru crearea unor predicate complexe.</w:t>
            </w:r>
            <w:r w:rsidRPr="00A94938">
              <w:rPr>
                <w:rFonts w:ascii="Arial" w:hAnsi="Arial" w:cs="Arial"/>
                <w:sz w:val="22"/>
                <w:szCs w:val="22"/>
                <w:lang w:val="ro-RO"/>
              </w:rPr>
              <w:t xml:space="preserve"> </w:t>
            </w:r>
          </w:p>
        </w:tc>
        <w:tc>
          <w:tcPr>
            <w:tcW w:w="1525" w:type="dxa"/>
            <w:shd w:val="clear" w:color="auto" w:fill="FFFFFF"/>
          </w:tcPr>
          <w:p w:rsidR="00A94938" w:rsidRPr="00A94938" w:rsidRDefault="00A94938" w:rsidP="00EF2EDE">
            <w:pPr>
              <w:jc w:val="center"/>
              <w:rPr>
                <w:lang w:val="ro-RO"/>
              </w:rPr>
            </w:pPr>
            <w:r w:rsidRPr="00A94938">
              <w:rPr>
                <w:lang w:val="ro-RO"/>
              </w:rPr>
              <w:t xml:space="preserve"> </w:t>
            </w:r>
          </w:p>
        </w:tc>
      </w:tr>
      <w:tr w:rsidR="00A94938" w:rsidRPr="00A94938" w:rsidTr="00E11883">
        <w:tc>
          <w:tcPr>
            <w:tcW w:w="543" w:type="dxa"/>
            <w:shd w:val="clear" w:color="auto" w:fill="auto"/>
          </w:tcPr>
          <w:p w:rsidR="00A94938" w:rsidRPr="00A94938" w:rsidRDefault="00A94938" w:rsidP="00EF2EDE">
            <w:pPr>
              <w:jc w:val="center"/>
              <w:rPr>
                <w:lang w:val="ro-RO"/>
              </w:rPr>
            </w:pPr>
            <w:r w:rsidRPr="00A94938">
              <w:rPr>
                <w:lang w:val="ro-RO"/>
              </w:rPr>
              <w:t>10</w:t>
            </w:r>
          </w:p>
        </w:tc>
        <w:tc>
          <w:tcPr>
            <w:tcW w:w="1185" w:type="dxa"/>
            <w:shd w:val="clear" w:color="auto" w:fill="auto"/>
          </w:tcPr>
          <w:p w:rsidR="00A94938" w:rsidRPr="00A94938" w:rsidRDefault="00E11883" w:rsidP="00B42DFB">
            <w:pPr>
              <w:jc w:val="center"/>
              <w:rPr>
                <w:lang w:val="ro-RO"/>
              </w:rPr>
            </w:pPr>
            <w:r>
              <w:rPr>
                <w:lang w:val="ro-RO"/>
              </w:rPr>
              <w:t>3</w:t>
            </w:r>
            <w:r w:rsidR="00A94938" w:rsidRPr="00A94938">
              <w:rPr>
                <w:lang w:val="ro-RO"/>
              </w:rPr>
              <w:t>.11.</w:t>
            </w:r>
            <w:r w:rsidR="0092732E">
              <w:rPr>
                <w:lang w:val="ro-RO"/>
              </w:rPr>
              <w:t>22</w:t>
            </w:r>
          </w:p>
        </w:tc>
        <w:tc>
          <w:tcPr>
            <w:tcW w:w="6318" w:type="dxa"/>
            <w:shd w:val="clear" w:color="auto" w:fill="auto"/>
          </w:tcPr>
          <w:p w:rsidR="00A94938" w:rsidRPr="00A94938" w:rsidRDefault="00A94938" w:rsidP="00A94938">
            <w:pPr>
              <w:rPr>
                <w:rFonts w:ascii="Arial" w:hAnsi="Arial" w:cs="Arial"/>
                <w:sz w:val="22"/>
                <w:szCs w:val="22"/>
                <w:lang w:val="ro-RO"/>
              </w:rPr>
            </w:pPr>
            <w:r w:rsidRPr="00A94938">
              <w:rPr>
                <w:rFonts w:ascii="Arial" w:hAnsi="Arial" w:cs="Arial"/>
                <w:i/>
                <w:sz w:val="22"/>
                <w:szCs w:val="22"/>
                <w:lang w:val="ro-RO"/>
              </w:rPr>
              <w:t>TP10</w:t>
            </w:r>
            <w:r w:rsidRPr="00A94938">
              <w:rPr>
                <w:rFonts w:ascii="Arial" w:hAnsi="Arial" w:cs="Arial"/>
                <w:sz w:val="22"/>
                <w:szCs w:val="22"/>
                <w:lang w:val="ro-RO"/>
              </w:rPr>
              <w:t xml:space="preserve"> Crearea tabelelor. Restricţii de date. Păstrarea integrităţii datelor. Operatorul UNION. </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E11883" w:rsidTr="00E11883">
        <w:tc>
          <w:tcPr>
            <w:tcW w:w="543" w:type="dxa"/>
            <w:shd w:val="clear" w:color="auto" w:fill="auto"/>
          </w:tcPr>
          <w:p w:rsidR="00A94938" w:rsidRPr="00A94938" w:rsidRDefault="00A94938" w:rsidP="00EF2EDE">
            <w:pPr>
              <w:jc w:val="center"/>
              <w:rPr>
                <w:lang w:val="ro-RO"/>
              </w:rPr>
            </w:pPr>
            <w:r w:rsidRPr="00A94938">
              <w:rPr>
                <w:lang w:val="ro-RO"/>
              </w:rPr>
              <w:t>11</w:t>
            </w:r>
          </w:p>
        </w:tc>
        <w:tc>
          <w:tcPr>
            <w:tcW w:w="1185" w:type="dxa"/>
            <w:shd w:val="clear" w:color="auto" w:fill="auto"/>
          </w:tcPr>
          <w:p w:rsidR="00A94938" w:rsidRPr="00A94938" w:rsidRDefault="00A94938" w:rsidP="00E11883">
            <w:pPr>
              <w:jc w:val="center"/>
              <w:rPr>
                <w:lang w:val="ro-RO"/>
              </w:rPr>
            </w:pPr>
            <w:r w:rsidRPr="00A94938">
              <w:rPr>
                <w:lang w:val="ro-RO"/>
              </w:rPr>
              <w:t>1</w:t>
            </w:r>
            <w:r w:rsidR="00E11883">
              <w:rPr>
                <w:lang w:val="ro-RO"/>
              </w:rPr>
              <w:t>0</w:t>
            </w:r>
            <w:r w:rsidRPr="00A94938">
              <w:rPr>
                <w:lang w:val="ro-RO"/>
              </w:rPr>
              <w:t>.11.</w:t>
            </w:r>
            <w:r w:rsidR="0092732E">
              <w:rPr>
                <w:lang w:val="ro-RO"/>
              </w:rPr>
              <w:t>22</w:t>
            </w:r>
          </w:p>
        </w:tc>
        <w:tc>
          <w:tcPr>
            <w:tcW w:w="6318" w:type="dxa"/>
            <w:shd w:val="clear" w:color="auto" w:fill="auto"/>
          </w:tcPr>
          <w:p w:rsidR="00A94938" w:rsidRPr="00A94938" w:rsidRDefault="00A94938" w:rsidP="00E11883">
            <w:pPr>
              <w:rPr>
                <w:rFonts w:ascii="Arial" w:hAnsi="Arial" w:cs="Arial"/>
                <w:sz w:val="22"/>
                <w:szCs w:val="22"/>
                <w:lang w:val="ro-RO"/>
              </w:rPr>
            </w:pPr>
            <w:r w:rsidRPr="00A94938">
              <w:rPr>
                <w:rFonts w:ascii="Arial" w:hAnsi="Arial" w:cs="Arial"/>
                <w:i/>
                <w:sz w:val="22"/>
                <w:szCs w:val="22"/>
                <w:lang w:val="ro-RO"/>
              </w:rPr>
              <w:t>TP11</w:t>
            </w:r>
            <w:r w:rsidRPr="00A94938">
              <w:rPr>
                <w:rFonts w:ascii="Arial" w:hAnsi="Arial" w:cs="Arial"/>
                <w:sz w:val="22"/>
                <w:szCs w:val="22"/>
                <w:lang w:val="ro-RO"/>
              </w:rPr>
              <w:t xml:space="preserve"> </w:t>
            </w:r>
            <w:r w:rsidR="00E11883" w:rsidRPr="00C21DF7">
              <w:rPr>
                <w:rFonts w:ascii="Arial" w:hAnsi="Arial" w:cs="Arial"/>
                <w:sz w:val="22"/>
                <w:szCs w:val="22"/>
                <w:lang w:val="ro-RO"/>
              </w:rPr>
              <w:t>SGBD. INNODB, MYISAM, CHARSET, COLLATE. MYSQL+PHP</w:t>
            </w:r>
            <w:r w:rsidR="00E11883">
              <w:rPr>
                <w:rFonts w:ascii="Arial" w:hAnsi="Arial" w:cs="Arial"/>
                <w:sz w:val="22"/>
                <w:szCs w:val="22"/>
                <w:lang w:val="ro-RO"/>
              </w:rPr>
              <w:t>.</w:t>
            </w:r>
            <w:r w:rsidR="00E11883" w:rsidRPr="00A94938">
              <w:rPr>
                <w:rFonts w:ascii="Arial" w:hAnsi="Arial" w:cs="Arial"/>
                <w:sz w:val="22"/>
                <w:szCs w:val="22"/>
                <w:lang w:val="ro-RO"/>
              </w:rPr>
              <w:t xml:space="preserve"> </w:t>
            </w:r>
            <w:r w:rsidRPr="00A94938">
              <w:rPr>
                <w:rFonts w:ascii="Arial" w:hAnsi="Arial" w:cs="Arial"/>
                <w:sz w:val="22"/>
                <w:szCs w:val="22"/>
                <w:lang w:val="ro-RO"/>
              </w:rPr>
              <w:t xml:space="preserve">Utilizarea operatorilor IN, BETWEEN, LIKE şi IS NULL. Utilizarea funcţiilor agregate COUNT, SUM, AVG, MAX, MIN. Utilizarea expresiilor în comanda SELECT. </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E11883" w:rsidTr="00E11883">
        <w:tc>
          <w:tcPr>
            <w:tcW w:w="543" w:type="dxa"/>
            <w:shd w:val="clear" w:color="auto" w:fill="auto"/>
          </w:tcPr>
          <w:p w:rsidR="00A94938" w:rsidRPr="00A94938" w:rsidRDefault="00A94938" w:rsidP="00EF2EDE">
            <w:pPr>
              <w:jc w:val="center"/>
              <w:rPr>
                <w:lang w:val="ro-RO"/>
              </w:rPr>
            </w:pPr>
            <w:r w:rsidRPr="00A94938">
              <w:rPr>
                <w:lang w:val="ro-RO"/>
              </w:rPr>
              <w:t>12</w:t>
            </w:r>
          </w:p>
        </w:tc>
        <w:tc>
          <w:tcPr>
            <w:tcW w:w="1185" w:type="dxa"/>
            <w:shd w:val="clear" w:color="auto" w:fill="auto"/>
          </w:tcPr>
          <w:p w:rsidR="00A94938" w:rsidRPr="00A94938" w:rsidRDefault="00E11883" w:rsidP="00B42DFB">
            <w:pPr>
              <w:jc w:val="center"/>
              <w:rPr>
                <w:lang w:val="ro-RO"/>
              </w:rPr>
            </w:pPr>
            <w:r>
              <w:rPr>
                <w:lang w:val="ro-RO"/>
              </w:rPr>
              <w:t>17</w:t>
            </w:r>
            <w:r w:rsidR="00A94938" w:rsidRPr="00A94938">
              <w:rPr>
                <w:lang w:val="ro-RO"/>
              </w:rPr>
              <w:t>.11.</w:t>
            </w:r>
            <w:r w:rsidR="0092732E">
              <w:rPr>
                <w:lang w:val="ro-RO"/>
              </w:rPr>
              <w:t>22</w:t>
            </w:r>
          </w:p>
        </w:tc>
        <w:tc>
          <w:tcPr>
            <w:tcW w:w="6318" w:type="dxa"/>
            <w:shd w:val="clear" w:color="auto" w:fill="auto"/>
          </w:tcPr>
          <w:p w:rsidR="00A94938" w:rsidRPr="00A94938" w:rsidRDefault="00A94938" w:rsidP="00E11883">
            <w:pPr>
              <w:rPr>
                <w:rFonts w:ascii="Arial" w:hAnsi="Arial" w:cs="Arial"/>
                <w:sz w:val="22"/>
                <w:szCs w:val="22"/>
                <w:lang w:val="ro-RO"/>
              </w:rPr>
            </w:pPr>
            <w:r w:rsidRPr="00A94938">
              <w:rPr>
                <w:rFonts w:ascii="Arial" w:hAnsi="Arial" w:cs="Arial"/>
                <w:i/>
                <w:sz w:val="22"/>
                <w:szCs w:val="22"/>
                <w:lang w:val="ro-RO"/>
              </w:rPr>
              <w:t>TP12</w:t>
            </w:r>
            <w:r w:rsidRPr="00A94938">
              <w:rPr>
                <w:rFonts w:ascii="Arial" w:hAnsi="Arial" w:cs="Arial"/>
                <w:sz w:val="22"/>
                <w:szCs w:val="22"/>
                <w:lang w:val="ro-RO"/>
              </w:rPr>
              <w:t xml:space="preserve"> </w:t>
            </w:r>
            <w:r w:rsidRPr="00A94938">
              <w:rPr>
                <w:rFonts w:ascii="Arial" w:hAnsi="Arial" w:cs="Arial"/>
                <w:bCs/>
                <w:spacing w:val="-6"/>
                <w:sz w:val="22"/>
                <w:szCs w:val="22"/>
                <w:lang w:val="ro-RO"/>
              </w:rPr>
              <w:t xml:space="preserve">Interogări de asociere (joncţiune / compunere) internă JOIN. </w:t>
            </w:r>
            <w:r w:rsidRPr="00A94938">
              <w:rPr>
                <w:rFonts w:ascii="Arial" w:hAnsi="Arial" w:cs="Arial"/>
                <w:sz w:val="22"/>
                <w:szCs w:val="22"/>
                <w:lang w:val="ro-RO"/>
              </w:rPr>
              <w:t xml:space="preserve">Utilizarea operatorului EXISTS. Utilizarea operatorilor ANY, ALL şi SOME. </w:t>
            </w:r>
            <w:r w:rsidR="00E11883" w:rsidRPr="00E11883">
              <w:rPr>
                <w:rFonts w:ascii="Arial" w:hAnsi="Arial" w:cs="Arial"/>
                <w:sz w:val="22"/>
                <w:szCs w:val="22"/>
                <w:lang w:val="ro-RO"/>
              </w:rPr>
              <w:t>Interogari imbricate / вложенные подзапросы</w:t>
            </w:r>
            <w:r w:rsidR="00E11883">
              <w:rPr>
                <w:rFonts w:ascii="Arial" w:hAnsi="Arial" w:cs="Arial"/>
                <w:sz w:val="22"/>
                <w:szCs w:val="22"/>
                <w:lang w:val="ro-RO"/>
              </w:rPr>
              <w:t>.</w:t>
            </w:r>
            <w:r w:rsidR="00E11883" w:rsidRPr="00E11883">
              <w:rPr>
                <w:rFonts w:ascii="Arial" w:hAnsi="Arial" w:cs="Arial"/>
                <w:sz w:val="22"/>
                <w:szCs w:val="22"/>
                <w:lang w:val="ro-RO"/>
              </w:rPr>
              <w:t xml:space="preserve"> Interogari</w:t>
            </w:r>
            <w:r w:rsidR="00E11883">
              <w:rPr>
                <w:rFonts w:ascii="Arial" w:hAnsi="Arial" w:cs="Arial"/>
                <w:sz w:val="22"/>
                <w:szCs w:val="22"/>
                <w:lang w:val="ro-RO"/>
              </w:rPr>
              <w:t xml:space="preserve"> </w:t>
            </w:r>
            <w:r w:rsidR="00E11883" w:rsidRPr="00E11883">
              <w:rPr>
                <w:rFonts w:ascii="Arial" w:hAnsi="Arial" w:cs="Arial"/>
                <w:sz w:val="22"/>
                <w:szCs w:val="22"/>
                <w:lang w:val="ro-RO"/>
              </w:rPr>
              <w:t xml:space="preserve"> asocieri - join / объединения  (join)</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E11883" w:rsidTr="00E11883">
        <w:tc>
          <w:tcPr>
            <w:tcW w:w="543" w:type="dxa"/>
            <w:shd w:val="clear" w:color="auto" w:fill="auto"/>
          </w:tcPr>
          <w:p w:rsidR="00A94938" w:rsidRPr="00A94938" w:rsidRDefault="00A94938" w:rsidP="00EF2EDE">
            <w:pPr>
              <w:jc w:val="center"/>
              <w:rPr>
                <w:lang w:val="ro-RO"/>
              </w:rPr>
            </w:pPr>
            <w:r w:rsidRPr="00A94938">
              <w:rPr>
                <w:lang w:val="ro-RO"/>
              </w:rPr>
              <w:t>13</w:t>
            </w:r>
          </w:p>
        </w:tc>
        <w:tc>
          <w:tcPr>
            <w:tcW w:w="1185" w:type="dxa"/>
            <w:shd w:val="clear" w:color="auto" w:fill="auto"/>
          </w:tcPr>
          <w:p w:rsidR="00A94938" w:rsidRPr="00A94938" w:rsidRDefault="009B5BA8" w:rsidP="009F0DC5">
            <w:pPr>
              <w:jc w:val="center"/>
              <w:rPr>
                <w:lang w:val="ro-RO"/>
              </w:rPr>
            </w:pPr>
            <w:r>
              <w:rPr>
                <w:lang w:val="ro-RO"/>
              </w:rPr>
              <w:t>2</w:t>
            </w:r>
            <w:r w:rsidR="009F0DC5">
              <w:rPr>
                <w:lang w:val="ro-RO"/>
              </w:rPr>
              <w:t>4</w:t>
            </w:r>
            <w:r w:rsidR="00A94938" w:rsidRPr="00A94938">
              <w:rPr>
                <w:lang w:val="ro-RO"/>
              </w:rPr>
              <w:t>.11.</w:t>
            </w:r>
            <w:r w:rsidR="0092732E">
              <w:rPr>
                <w:lang w:val="ro-RO"/>
              </w:rPr>
              <w:t>22</w:t>
            </w:r>
          </w:p>
        </w:tc>
        <w:tc>
          <w:tcPr>
            <w:tcW w:w="6318" w:type="dxa"/>
            <w:shd w:val="clear" w:color="auto" w:fill="auto"/>
          </w:tcPr>
          <w:p w:rsidR="00A94938" w:rsidRPr="00A94938" w:rsidRDefault="00A94938" w:rsidP="00A94938">
            <w:pPr>
              <w:rPr>
                <w:rFonts w:ascii="Arial" w:hAnsi="Arial" w:cs="Arial"/>
                <w:sz w:val="22"/>
                <w:szCs w:val="22"/>
                <w:lang w:val="ro-RO"/>
              </w:rPr>
            </w:pPr>
            <w:r w:rsidRPr="00A94938">
              <w:rPr>
                <w:rFonts w:ascii="Arial" w:hAnsi="Arial" w:cs="Arial"/>
                <w:i/>
                <w:sz w:val="22"/>
                <w:szCs w:val="22"/>
                <w:lang w:val="ro-RO"/>
              </w:rPr>
              <w:t>TP13</w:t>
            </w:r>
            <w:r w:rsidRPr="00A94938">
              <w:rPr>
                <w:rFonts w:ascii="Arial" w:hAnsi="Arial" w:cs="Arial"/>
                <w:sz w:val="22"/>
                <w:szCs w:val="22"/>
                <w:lang w:val="ro-RO"/>
              </w:rPr>
              <w:t xml:space="preserve"> </w:t>
            </w:r>
            <w:r w:rsidR="00E11883" w:rsidRPr="00E11883">
              <w:rPr>
                <w:rFonts w:ascii="Arial" w:hAnsi="Arial" w:cs="Arial"/>
                <w:sz w:val="22"/>
                <w:szCs w:val="22"/>
                <w:lang w:val="ro-RO"/>
              </w:rPr>
              <w:t>Utilizarea PHP cu MYSQL pas cu pas. MYSQL</w:t>
            </w:r>
            <w:r w:rsidR="00E11883">
              <w:rPr>
                <w:rFonts w:ascii="Arial" w:hAnsi="Arial" w:cs="Arial"/>
                <w:sz w:val="22"/>
                <w:szCs w:val="22"/>
                <w:lang w:val="ro-RO"/>
              </w:rPr>
              <w:t>i.</w:t>
            </w:r>
            <w:r w:rsidR="00E11883" w:rsidRPr="00E11883">
              <w:rPr>
                <w:rFonts w:ascii="Arial" w:hAnsi="Arial" w:cs="Arial"/>
                <w:sz w:val="22"/>
                <w:szCs w:val="22"/>
                <w:lang w:val="ro-RO"/>
              </w:rPr>
              <w:t xml:space="preserve"> </w:t>
            </w:r>
            <w:r w:rsidRPr="00A94938">
              <w:rPr>
                <w:rFonts w:ascii="Arial" w:hAnsi="Arial" w:cs="Arial"/>
                <w:sz w:val="22"/>
                <w:szCs w:val="22"/>
                <w:lang w:val="ro-RO"/>
              </w:rPr>
              <w:t>Instrumente integrate de dezvoltare a aplicaţiilor Web: Denwer, WAMP, XAMPP, EasyPhp şi altele</w:t>
            </w:r>
            <w:r w:rsidRPr="00A94938">
              <w:rPr>
                <w:rFonts w:ascii="Arial" w:hAnsi="Arial" w:cs="Arial"/>
                <w:b/>
                <w:sz w:val="22"/>
                <w:szCs w:val="22"/>
                <w:lang w:val="ro-RO"/>
              </w:rPr>
              <w:t xml:space="preserve"> </w:t>
            </w:r>
            <w:r w:rsidRPr="00A94938">
              <w:rPr>
                <w:rFonts w:ascii="Arial" w:hAnsi="Arial" w:cs="Arial"/>
                <w:sz w:val="22"/>
                <w:szCs w:val="22"/>
                <w:lang w:val="ro-RO"/>
              </w:rPr>
              <w:t>Denwer-ul si PhpMyAdmin</w:t>
            </w:r>
          </w:p>
          <w:p w:rsidR="00A94938" w:rsidRPr="00A94938" w:rsidRDefault="00A94938" w:rsidP="00A94938">
            <w:pPr>
              <w:rPr>
                <w:rFonts w:ascii="Arial" w:hAnsi="Arial" w:cs="Arial"/>
                <w:sz w:val="22"/>
                <w:szCs w:val="22"/>
                <w:lang w:val="ro-RO"/>
              </w:rPr>
            </w:pPr>
            <w:r w:rsidRPr="00A94938">
              <w:rPr>
                <w:rFonts w:ascii="Arial" w:hAnsi="Arial" w:cs="Arial"/>
                <w:sz w:val="22"/>
                <w:szCs w:val="22"/>
                <w:lang w:val="ro-RO"/>
              </w:rPr>
              <w:t xml:space="preserve">MySql, HTML, PHP. </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E11883" w:rsidTr="00E11883">
        <w:tc>
          <w:tcPr>
            <w:tcW w:w="543" w:type="dxa"/>
            <w:shd w:val="clear" w:color="auto" w:fill="auto"/>
          </w:tcPr>
          <w:p w:rsidR="00A94938" w:rsidRPr="00A94938" w:rsidRDefault="00A94938" w:rsidP="00EF2EDE">
            <w:pPr>
              <w:jc w:val="center"/>
              <w:rPr>
                <w:lang w:val="ro-RO"/>
              </w:rPr>
            </w:pPr>
            <w:r w:rsidRPr="00A94938">
              <w:rPr>
                <w:lang w:val="ro-RO"/>
              </w:rPr>
              <w:t>14</w:t>
            </w:r>
          </w:p>
        </w:tc>
        <w:tc>
          <w:tcPr>
            <w:tcW w:w="1185" w:type="dxa"/>
            <w:shd w:val="clear" w:color="auto" w:fill="auto"/>
          </w:tcPr>
          <w:p w:rsidR="00A94938" w:rsidRPr="00A94938" w:rsidRDefault="009F0DC5" w:rsidP="00B42DFB">
            <w:pPr>
              <w:jc w:val="center"/>
              <w:rPr>
                <w:lang w:val="ro-RO"/>
              </w:rPr>
            </w:pPr>
            <w:r>
              <w:rPr>
                <w:lang w:val="ro-RO"/>
              </w:rPr>
              <w:t>1</w:t>
            </w:r>
            <w:r w:rsidR="00A94938" w:rsidRPr="00A94938">
              <w:rPr>
                <w:lang w:val="ro-RO"/>
              </w:rPr>
              <w:t>.12.</w:t>
            </w:r>
            <w:r w:rsidR="0092732E">
              <w:rPr>
                <w:lang w:val="ro-RO"/>
              </w:rPr>
              <w:t>22</w:t>
            </w:r>
          </w:p>
        </w:tc>
        <w:tc>
          <w:tcPr>
            <w:tcW w:w="6318" w:type="dxa"/>
            <w:shd w:val="clear" w:color="auto" w:fill="auto"/>
          </w:tcPr>
          <w:p w:rsidR="00A94938" w:rsidRPr="00A94938" w:rsidRDefault="00A94938" w:rsidP="00E11883">
            <w:pPr>
              <w:rPr>
                <w:rFonts w:ascii="Arial" w:hAnsi="Arial" w:cs="Arial"/>
                <w:sz w:val="22"/>
                <w:szCs w:val="22"/>
                <w:lang w:val="ro-RO"/>
              </w:rPr>
            </w:pPr>
            <w:r w:rsidRPr="00A94938">
              <w:rPr>
                <w:rFonts w:ascii="Arial" w:hAnsi="Arial" w:cs="Arial"/>
                <w:i/>
                <w:sz w:val="22"/>
                <w:szCs w:val="22"/>
                <w:lang w:val="ro-RO"/>
              </w:rPr>
              <w:t xml:space="preserve">TP14 </w:t>
            </w:r>
            <w:r w:rsidR="00E11883">
              <w:rPr>
                <w:rFonts w:ascii="Arial" w:hAnsi="Arial" w:cs="Arial"/>
                <w:sz w:val="22"/>
                <w:szCs w:val="22"/>
                <w:lang w:val="ro-RO"/>
              </w:rPr>
              <w:t>P</w:t>
            </w:r>
            <w:r w:rsidR="00E11883" w:rsidRPr="00E11883">
              <w:rPr>
                <w:rFonts w:ascii="Arial" w:hAnsi="Arial" w:cs="Arial"/>
                <w:sz w:val="22"/>
                <w:szCs w:val="22"/>
                <w:lang w:val="ro-RO"/>
              </w:rPr>
              <w:t>roceduri stocate. Functii stocate in MYSQL</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A94938" w:rsidRPr="00E11883" w:rsidTr="00E11883">
        <w:tc>
          <w:tcPr>
            <w:tcW w:w="543" w:type="dxa"/>
            <w:shd w:val="clear" w:color="auto" w:fill="auto"/>
          </w:tcPr>
          <w:p w:rsidR="00A94938" w:rsidRPr="00A94938" w:rsidRDefault="00A94938" w:rsidP="00EF2EDE">
            <w:pPr>
              <w:jc w:val="center"/>
              <w:rPr>
                <w:lang w:val="ro-RO"/>
              </w:rPr>
            </w:pPr>
            <w:r w:rsidRPr="00A94938">
              <w:rPr>
                <w:lang w:val="ro-RO"/>
              </w:rPr>
              <w:t>15</w:t>
            </w:r>
          </w:p>
        </w:tc>
        <w:tc>
          <w:tcPr>
            <w:tcW w:w="1185" w:type="dxa"/>
            <w:shd w:val="clear" w:color="auto" w:fill="auto"/>
          </w:tcPr>
          <w:p w:rsidR="00A94938" w:rsidRPr="00A94938" w:rsidRDefault="009F0DC5" w:rsidP="00B42DFB">
            <w:pPr>
              <w:jc w:val="center"/>
              <w:rPr>
                <w:lang w:val="ro-RO"/>
              </w:rPr>
            </w:pPr>
            <w:r>
              <w:rPr>
                <w:lang w:val="ro-RO"/>
              </w:rPr>
              <w:t>8</w:t>
            </w:r>
            <w:r w:rsidR="00A94938" w:rsidRPr="00A94938">
              <w:rPr>
                <w:lang w:val="ro-RO"/>
              </w:rPr>
              <w:t>.12.</w:t>
            </w:r>
            <w:r w:rsidR="0092732E">
              <w:rPr>
                <w:lang w:val="ro-RO"/>
              </w:rPr>
              <w:t>22</w:t>
            </w:r>
          </w:p>
        </w:tc>
        <w:tc>
          <w:tcPr>
            <w:tcW w:w="6318" w:type="dxa"/>
            <w:shd w:val="clear" w:color="auto" w:fill="auto"/>
          </w:tcPr>
          <w:p w:rsidR="00A94938" w:rsidRPr="00A94938" w:rsidRDefault="00A94938" w:rsidP="00E11883">
            <w:pPr>
              <w:rPr>
                <w:rFonts w:ascii="Arial" w:hAnsi="Arial" w:cs="Arial"/>
                <w:sz w:val="22"/>
                <w:szCs w:val="22"/>
                <w:lang w:val="ro-RO"/>
              </w:rPr>
            </w:pPr>
            <w:r w:rsidRPr="00A94938">
              <w:rPr>
                <w:rFonts w:ascii="Arial" w:hAnsi="Arial" w:cs="Arial"/>
                <w:i/>
                <w:sz w:val="22"/>
                <w:szCs w:val="22"/>
                <w:lang w:val="ro-RO"/>
              </w:rPr>
              <w:t>TP15</w:t>
            </w:r>
            <w:r w:rsidRPr="00A94938">
              <w:rPr>
                <w:rFonts w:ascii="Arial" w:hAnsi="Arial" w:cs="Arial"/>
                <w:sz w:val="22"/>
                <w:szCs w:val="22"/>
                <w:lang w:val="ro-RO"/>
              </w:rPr>
              <w:t xml:space="preserve"> </w:t>
            </w:r>
            <w:r w:rsidR="00E11883">
              <w:rPr>
                <w:rFonts w:ascii="Arial" w:hAnsi="Arial" w:cs="Arial"/>
                <w:sz w:val="22"/>
                <w:szCs w:val="22"/>
                <w:lang w:val="ro-RO"/>
              </w:rPr>
              <w:t>P</w:t>
            </w:r>
            <w:r w:rsidR="00E11883" w:rsidRPr="00E11883">
              <w:rPr>
                <w:rFonts w:ascii="Arial" w:hAnsi="Arial" w:cs="Arial"/>
                <w:sz w:val="22"/>
                <w:szCs w:val="22"/>
                <w:lang w:val="ro-RO"/>
              </w:rPr>
              <w:t xml:space="preserve">roceduri si functii stocate. </w:t>
            </w:r>
            <w:r w:rsidR="00E11883">
              <w:rPr>
                <w:rFonts w:ascii="Arial" w:hAnsi="Arial" w:cs="Arial"/>
                <w:sz w:val="22"/>
                <w:szCs w:val="22"/>
                <w:lang w:val="ro-RO"/>
              </w:rPr>
              <w:t>I</w:t>
            </w:r>
            <w:r w:rsidR="00E11883" w:rsidRPr="00E11883">
              <w:rPr>
                <w:rFonts w:ascii="Arial" w:hAnsi="Arial" w:cs="Arial"/>
                <w:sz w:val="22"/>
                <w:szCs w:val="22"/>
                <w:lang w:val="ro-RO"/>
              </w:rPr>
              <w:t>ndecsi. declansatoare (trigger-e)</w:t>
            </w:r>
            <w:r w:rsidR="00E11883">
              <w:rPr>
                <w:rFonts w:ascii="Arial" w:hAnsi="Arial" w:cs="Arial"/>
                <w:sz w:val="22"/>
                <w:szCs w:val="22"/>
                <w:lang w:val="ro-RO"/>
              </w:rPr>
              <w:t>.</w:t>
            </w:r>
          </w:p>
        </w:tc>
        <w:tc>
          <w:tcPr>
            <w:tcW w:w="1525" w:type="dxa"/>
            <w:shd w:val="clear" w:color="auto" w:fill="auto"/>
          </w:tcPr>
          <w:p w:rsidR="00A94938" w:rsidRPr="00A94938" w:rsidRDefault="00A94938" w:rsidP="00EF2EDE">
            <w:pPr>
              <w:jc w:val="center"/>
              <w:rPr>
                <w:lang w:val="ro-RO"/>
              </w:rPr>
            </w:pPr>
            <w:r w:rsidRPr="00A94938">
              <w:rPr>
                <w:lang w:val="ro-RO"/>
              </w:rPr>
              <w:t>2</w:t>
            </w:r>
          </w:p>
        </w:tc>
      </w:tr>
      <w:tr w:rsidR="0047461A" w:rsidRPr="00A94938" w:rsidTr="00E11883">
        <w:tc>
          <w:tcPr>
            <w:tcW w:w="543" w:type="dxa"/>
            <w:shd w:val="clear" w:color="auto" w:fill="auto"/>
          </w:tcPr>
          <w:p w:rsidR="0047461A" w:rsidRPr="00A94938" w:rsidRDefault="0047461A" w:rsidP="00EF2EDE">
            <w:pPr>
              <w:jc w:val="center"/>
              <w:rPr>
                <w:b/>
                <w:lang w:val="ro-RO"/>
              </w:rPr>
            </w:pPr>
          </w:p>
        </w:tc>
        <w:tc>
          <w:tcPr>
            <w:tcW w:w="1185" w:type="dxa"/>
            <w:shd w:val="clear" w:color="auto" w:fill="auto"/>
          </w:tcPr>
          <w:p w:rsidR="0047461A" w:rsidRPr="00A94938" w:rsidRDefault="0047461A" w:rsidP="00EF2EDE">
            <w:pPr>
              <w:jc w:val="center"/>
              <w:rPr>
                <w:b/>
                <w:lang w:val="ro-RO"/>
              </w:rPr>
            </w:pPr>
            <w:r w:rsidRPr="00A94938">
              <w:rPr>
                <w:b/>
                <w:lang w:val="ro-RO"/>
              </w:rPr>
              <w:t>TOTAL</w:t>
            </w:r>
          </w:p>
        </w:tc>
        <w:tc>
          <w:tcPr>
            <w:tcW w:w="6318" w:type="dxa"/>
            <w:shd w:val="clear" w:color="auto" w:fill="auto"/>
          </w:tcPr>
          <w:p w:rsidR="0047461A" w:rsidRPr="00A94938" w:rsidRDefault="0047461A" w:rsidP="00EF2EDE">
            <w:pPr>
              <w:jc w:val="center"/>
              <w:rPr>
                <w:b/>
                <w:lang w:val="ro-RO"/>
              </w:rPr>
            </w:pPr>
          </w:p>
        </w:tc>
        <w:tc>
          <w:tcPr>
            <w:tcW w:w="1525" w:type="dxa"/>
            <w:shd w:val="clear" w:color="auto" w:fill="auto"/>
          </w:tcPr>
          <w:p w:rsidR="0047461A" w:rsidRPr="00A94938" w:rsidRDefault="0047461A" w:rsidP="00EF2EDE">
            <w:pPr>
              <w:jc w:val="center"/>
              <w:rPr>
                <w:b/>
                <w:lang w:val="ro-RO"/>
              </w:rPr>
            </w:pPr>
            <w:r w:rsidRPr="00A94938">
              <w:rPr>
                <w:b/>
                <w:lang w:val="ro-RO"/>
              </w:rPr>
              <w:t>30</w:t>
            </w:r>
          </w:p>
        </w:tc>
      </w:tr>
    </w:tbl>
    <w:p w:rsidR="001E70E6" w:rsidRDefault="001E70E6">
      <w:pPr>
        <w:rPr>
          <w:lang w:val="ro-RO"/>
        </w:rPr>
      </w:pPr>
    </w:p>
    <w:sectPr w:rsidR="001E70E6" w:rsidSect="009B5BA8">
      <w:pgSz w:w="11906" w:h="16838"/>
      <w:pgMar w:top="533" w:right="850" w:bottom="547"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39"/>
    <w:rsid w:val="00020969"/>
    <w:rsid w:val="000D0437"/>
    <w:rsid w:val="0011413F"/>
    <w:rsid w:val="0015021C"/>
    <w:rsid w:val="001E70E6"/>
    <w:rsid w:val="0032286F"/>
    <w:rsid w:val="003333C0"/>
    <w:rsid w:val="00343739"/>
    <w:rsid w:val="00440706"/>
    <w:rsid w:val="00466889"/>
    <w:rsid w:val="00467D71"/>
    <w:rsid w:val="0047461A"/>
    <w:rsid w:val="005114FA"/>
    <w:rsid w:val="00532B34"/>
    <w:rsid w:val="00540132"/>
    <w:rsid w:val="006E3A04"/>
    <w:rsid w:val="00735DAA"/>
    <w:rsid w:val="00757A39"/>
    <w:rsid w:val="007805B6"/>
    <w:rsid w:val="008331D7"/>
    <w:rsid w:val="00841AF5"/>
    <w:rsid w:val="008B015F"/>
    <w:rsid w:val="0092732E"/>
    <w:rsid w:val="00960E7C"/>
    <w:rsid w:val="009B5BA8"/>
    <w:rsid w:val="009C6B06"/>
    <w:rsid w:val="009D037D"/>
    <w:rsid w:val="009F0DC5"/>
    <w:rsid w:val="009F2F3D"/>
    <w:rsid w:val="00A94938"/>
    <w:rsid w:val="00AF7D12"/>
    <w:rsid w:val="00B42DFB"/>
    <w:rsid w:val="00C21DF7"/>
    <w:rsid w:val="00C578EC"/>
    <w:rsid w:val="00D16CB3"/>
    <w:rsid w:val="00DB070D"/>
    <w:rsid w:val="00E11883"/>
    <w:rsid w:val="00E87939"/>
    <w:rsid w:val="00EC776F"/>
    <w:rsid w:val="00EF2EDE"/>
    <w:rsid w:val="00F020B7"/>
    <w:rsid w:val="00F33466"/>
    <w:rsid w:val="00FB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rPr>
  </w:style>
  <w:style w:type="paragraph" w:styleId="Heading2">
    <w:name w:val="heading 2"/>
    <w:basedOn w:val="Normal"/>
    <w:link w:val="Heading2Char"/>
    <w:uiPriority w:val="9"/>
    <w:qFormat/>
    <w:rsid w:val="00C578EC"/>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nhideWhenUsed/>
    <w:qFormat/>
    <w:rsid w:val="00D16CB3"/>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3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D0437"/>
    <w:rPr>
      <w:rFonts w:ascii="Tahoma" w:hAnsi="Tahoma"/>
      <w:sz w:val="16"/>
      <w:szCs w:val="16"/>
      <w:lang w:val="x-none" w:eastAsia="x-none"/>
    </w:rPr>
  </w:style>
  <w:style w:type="character" w:customStyle="1" w:styleId="BalloonTextChar">
    <w:name w:val="Balloon Text Char"/>
    <w:link w:val="BalloonText"/>
    <w:rsid w:val="000D0437"/>
    <w:rPr>
      <w:rFonts w:ascii="Tahoma" w:hAnsi="Tahoma" w:cs="Tahoma"/>
      <w:sz w:val="16"/>
      <w:szCs w:val="16"/>
    </w:rPr>
  </w:style>
  <w:style w:type="paragraph" w:styleId="NormalWeb">
    <w:name w:val="Normal (Web)"/>
    <w:basedOn w:val="Normal"/>
    <w:uiPriority w:val="99"/>
    <w:unhideWhenUsed/>
    <w:rsid w:val="00C578EC"/>
    <w:pPr>
      <w:spacing w:before="100" w:beforeAutospacing="1" w:after="100" w:afterAutospacing="1"/>
    </w:pPr>
  </w:style>
  <w:style w:type="character" w:customStyle="1" w:styleId="crayon-language">
    <w:name w:val="crayon-language"/>
    <w:rsid w:val="00C578EC"/>
  </w:style>
  <w:style w:type="character" w:customStyle="1" w:styleId="i">
    <w:name w:val="i"/>
    <w:rsid w:val="00C578EC"/>
  </w:style>
  <w:style w:type="character" w:customStyle="1" w:styleId="o">
    <w:name w:val="o"/>
    <w:rsid w:val="00C578EC"/>
  </w:style>
  <w:style w:type="character" w:customStyle="1" w:styleId="h">
    <w:name w:val="h"/>
    <w:rsid w:val="00C578EC"/>
  </w:style>
  <w:style w:type="character" w:customStyle="1" w:styleId="e">
    <w:name w:val="e"/>
    <w:rsid w:val="00C578EC"/>
  </w:style>
  <w:style w:type="character" w:customStyle="1" w:styleId="sy">
    <w:name w:val="sy"/>
    <w:rsid w:val="00C578EC"/>
  </w:style>
  <w:style w:type="character" w:customStyle="1" w:styleId="r">
    <w:name w:val="r"/>
    <w:rsid w:val="00C578EC"/>
  </w:style>
  <w:style w:type="character" w:customStyle="1" w:styleId="st">
    <w:name w:val="st"/>
    <w:rsid w:val="00C578EC"/>
  </w:style>
  <w:style w:type="character" w:customStyle="1" w:styleId="t">
    <w:name w:val="t"/>
    <w:rsid w:val="00C578EC"/>
  </w:style>
  <w:style w:type="character" w:customStyle="1" w:styleId="cn">
    <w:name w:val="cn"/>
    <w:rsid w:val="00C578EC"/>
  </w:style>
  <w:style w:type="character" w:customStyle="1" w:styleId="s">
    <w:name w:val="s"/>
    <w:rsid w:val="00C578EC"/>
  </w:style>
  <w:style w:type="character" w:customStyle="1" w:styleId="Heading2Char">
    <w:name w:val="Heading 2 Char"/>
    <w:link w:val="Heading2"/>
    <w:uiPriority w:val="9"/>
    <w:rsid w:val="00C578EC"/>
    <w:rPr>
      <w:b/>
      <w:bCs/>
      <w:sz w:val="36"/>
      <w:szCs w:val="36"/>
    </w:rPr>
  </w:style>
  <w:style w:type="character" w:styleId="Hyperlink">
    <w:name w:val="Hyperlink"/>
    <w:uiPriority w:val="99"/>
    <w:unhideWhenUsed/>
    <w:rsid w:val="00C578EC"/>
    <w:rPr>
      <w:color w:val="0000FF"/>
      <w:u w:val="single"/>
    </w:rPr>
  </w:style>
  <w:style w:type="character" w:customStyle="1" w:styleId="apple-converted-space">
    <w:name w:val="apple-converted-space"/>
    <w:rsid w:val="00C578EC"/>
  </w:style>
  <w:style w:type="character" w:styleId="Emphasis">
    <w:name w:val="Emphasis"/>
    <w:uiPriority w:val="20"/>
    <w:qFormat/>
    <w:rsid w:val="00C578EC"/>
    <w:rPr>
      <w:i/>
      <w:iCs/>
    </w:rPr>
  </w:style>
  <w:style w:type="paragraph" w:styleId="HTMLPreformatted">
    <w:name w:val="HTML Preformatted"/>
    <w:basedOn w:val="Normal"/>
    <w:link w:val="HTMLPreformattedChar"/>
    <w:uiPriority w:val="99"/>
    <w:unhideWhenUsed/>
    <w:rsid w:val="00C5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C578EC"/>
    <w:rPr>
      <w:rFonts w:ascii="Courier New" w:hAnsi="Courier New" w:cs="Courier New"/>
    </w:rPr>
  </w:style>
  <w:style w:type="character" w:customStyle="1" w:styleId="Heading3Char">
    <w:name w:val="Heading 3 Char"/>
    <w:link w:val="Heading3"/>
    <w:rsid w:val="00D16CB3"/>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rPr>
  </w:style>
  <w:style w:type="paragraph" w:styleId="Heading2">
    <w:name w:val="heading 2"/>
    <w:basedOn w:val="Normal"/>
    <w:link w:val="Heading2Char"/>
    <w:uiPriority w:val="9"/>
    <w:qFormat/>
    <w:rsid w:val="00C578EC"/>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nhideWhenUsed/>
    <w:qFormat/>
    <w:rsid w:val="00D16CB3"/>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3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D0437"/>
    <w:rPr>
      <w:rFonts w:ascii="Tahoma" w:hAnsi="Tahoma"/>
      <w:sz w:val="16"/>
      <w:szCs w:val="16"/>
      <w:lang w:val="x-none" w:eastAsia="x-none"/>
    </w:rPr>
  </w:style>
  <w:style w:type="character" w:customStyle="1" w:styleId="BalloonTextChar">
    <w:name w:val="Balloon Text Char"/>
    <w:link w:val="BalloonText"/>
    <w:rsid w:val="000D0437"/>
    <w:rPr>
      <w:rFonts w:ascii="Tahoma" w:hAnsi="Tahoma" w:cs="Tahoma"/>
      <w:sz w:val="16"/>
      <w:szCs w:val="16"/>
    </w:rPr>
  </w:style>
  <w:style w:type="paragraph" w:styleId="NormalWeb">
    <w:name w:val="Normal (Web)"/>
    <w:basedOn w:val="Normal"/>
    <w:uiPriority w:val="99"/>
    <w:unhideWhenUsed/>
    <w:rsid w:val="00C578EC"/>
    <w:pPr>
      <w:spacing w:before="100" w:beforeAutospacing="1" w:after="100" w:afterAutospacing="1"/>
    </w:pPr>
  </w:style>
  <w:style w:type="character" w:customStyle="1" w:styleId="crayon-language">
    <w:name w:val="crayon-language"/>
    <w:rsid w:val="00C578EC"/>
  </w:style>
  <w:style w:type="character" w:customStyle="1" w:styleId="i">
    <w:name w:val="i"/>
    <w:rsid w:val="00C578EC"/>
  </w:style>
  <w:style w:type="character" w:customStyle="1" w:styleId="o">
    <w:name w:val="o"/>
    <w:rsid w:val="00C578EC"/>
  </w:style>
  <w:style w:type="character" w:customStyle="1" w:styleId="h">
    <w:name w:val="h"/>
    <w:rsid w:val="00C578EC"/>
  </w:style>
  <w:style w:type="character" w:customStyle="1" w:styleId="e">
    <w:name w:val="e"/>
    <w:rsid w:val="00C578EC"/>
  </w:style>
  <w:style w:type="character" w:customStyle="1" w:styleId="sy">
    <w:name w:val="sy"/>
    <w:rsid w:val="00C578EC"/>
  </w:style>
  <w:style w:type="character" w:customStyle="1" w:styleId="r">
    <w:name w:val="r"/>
    <w:rsid w:val="00C578EC"/>
  </w:style>
  <w:style w:type="character" w:customStyle="1" w:styleId="st">
    <w:name w:val="st"/>
    <w:rsid w:val="00C578EC"/>
  </w:style>
  <w:style w:type="character" w:customStyle="1" w:styleId="t">
    <w:name w:val="t"/>
    <w:rsid w:val="00C578EC"/>
  </w:style>
  <w:style w:type="character" w:customStyle="1" w:styleId="cn">
    <w:name w:val="cn"/>
    <w:rsid w:val="00C578EC"/>
  </w:style>
  <w:style w:type="character" w:customStyle="1" w:styleId="s">
    <w:name w:val="s"/>
    <w:rsid w:val="00C578EC"/>
  </w:style>
  <w:style w:type="character" w:customStyle="1" w:styleId="Heading2Char">
    <w:name w:val="Heading 2 Char"/>
    <w:link w:val="Heading2"/>
    <w:uiPriority w:val="9"/>
    <w:rsid w:val="00C578EC"/>
    <w:rPr>
      <w:b/>
      <w:bCs/>
      <w:sz w:val="36"/>
      <w:szCs w:val="36"/>
    </w:rPr>
  </w:style>
  <w:style w:type="character" w:styleId="Hyperlink">
    <w:name w:val="Hyperlink"/>
    <w:uiPriority w:val="99"/>
    <w:unhideWhenUsed/>
    <w:rsid w:val="00C578EC"/>
    <w:rPr>
      <w:color w:val="0000FF"/>
      <w:u w:val="single"/>
    </w:rPr>
  </w:style>
  <w:style w:type="character" w:customStyle="1" w:styleId="apple-converted-space">
    <w:name w:val="apple-converted-space"/>
    <w:rsid w:val="00C578EC"/>
  </w:style>
  <w:style w:type="character" w:styleId="Emphasis">
    <w:name w:val="Emphasis"/>
    <w:uiPriority w:val="20"/>
    <w:qFormat/>
    <w:rsid w:val="00C578EC"/>
    <w:rPr>
      <w:i/>
      <w:iCs/>
    </w:rPr>
  </w:style>
  <w:style w:type="paragraph" w:styleId="HTMLPreformatted">
    <w:name w:val="HTML Preformatted"/>
    <w:basedOn w:val="Normal"/>
    <w:link w:val="HTMLPreformattedChar"/>
    <w:uiPriority w:val="99"/>
    <w:unhideWhenUsed/>
    <w:rsid w:val="00C5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C578EC"/>
    <w:rPr>
      <w:rFonts w:ascii="Courier New" w:hAnsi="Courier New" w:cs="Courier New"/>
    </w:rPr>
  </w:style>
  <w:style w:type="character" w:customStyle="1" w:styleId="Heading3Char">
    <w:name w:val="Heading 3 Char"/>
    <w:link w:val="Heading3"/>
    <w:rsid w:val="00D16CB3"/>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9714">
      <w:bodyDiv w:val="1"/>
      <w:marLeft w:val="0"/>
      <w:marRight w:val="0"/>
      <w:marTop w:val="0"/>
      <w:marBottom w:val="0"/>
      <w:divBdr>
        <w:top w:val="none" w:sz="0" w:space="0" w:color="auto"/>
        <w:left w:val="none" w:sz="0" w:space="0" w:color="auto"/>
        <w:bottom w:val="none" w:sz="0" w:space="0" w:color="auto"/>
        <w:right w:val="none" w:sz="0" w:space="0" w:color="auto"/>
      </w:divBdr>
    </w:div>
    <w:div w:id="215167617">
      <w:bodyDiv w:val="1"/>
      <w:marLeft w:val="0"/>
      <w:marRight w:val="0"/>
      <w:marTop w:val="0"/>
      <w:marBottom w:val="0"/>
      <w:divBdr>
        <w:top w:val="none" w:sz="0" w:space="0" w:color="auto"/>
        <w:left w:val="none" w:sz="0" w:space="0" w:color="auto"/>
        <w:bottom w:val="none" w:sz="0" w:space="0" w:color="auto"/>
        <w:right w:val="none" w:sz="0" w:space="0" w:color="auto"/>
      </w:divBdr>
      <w:divsChild>
        <w:div w:id="572205291">
          <w:marLeft w:val="0"/>
          <w:marRight w:val="0"/>
          <w:marTop w:val="180"/>
          <w:marBottom w:val="180"/>
          <w:divBdr>
            <w:top w:val="none" w:sz="0" w:space="0" w:color="auto"/>
            <w:left w:val="none" w:sz="0" w:space="0" w:color="auto"/>
            <w:bottom w:val="none" w:sz="0" w:space="0" w:color="auto"/>
            <w:right w:val="none" w:sz="0" w:space="0" w:color="auto"/>
          </w:divBdr>
        </w:div>
        <w:div w:id="1428842120">
          <w:marLeft w:val="0"/>
          <w:marRight w:val="0"/>
          <w:marTop w:val="180"/>
          <w:marBottom w:val="180"/>
          <w:divBdr>
            <w:top w:val="none" w:sz="0" w:space="0" w:color="auto"/>
            <w:left w:val="none" w:sz="0" w:space="0" w:color="auto"/>
            <w:bottom w:val="none" w:sz="0" w:space="0" w:color="auto"/>
            <w:right w:val="none" w:sz="0" w:space="0" w:color="auto"/>
          </w:divBdr>
        </w:div>
        <w:div w:id="1719544538">
          <w:marLeft w:val="0"/>
          <w:marRight w:val="0"/>
          <w:marTop w:val="180"/>
          <w:marBottom w:val="180"/>
          <w:divBdr>
            <w:top w:val="none" w:sz="0" w:space="0" w:color="auto"/>
            <w:left w:val="none" w:sz="0" w:space="0" w:color="auto"/>
            <w:bottom w:val="none" w:sz="0" w:space="0" w:color="auto"/>
            <w:right w:val="none" w:sz="0" w:space="0" w:color="auto"/>
          </w:divBdr>
        </w:div>
      </w:divsChild>
    </w:div>
    <w:div w:id="466968058">
      <w:bodyDiv w:val="1"/>
      <w:marLeft w:val="0"/>
      <w:marRight w:val="0"/>
      <w:marTop w:val="0"/>
      <w:marBottom w:val="0"/>
      <w:divBdr>
        <w:top w:val="none" w:sz="0" w:space="0" w:color="auto"/>
        <w:left w:val="none" w:sz="0" w:space="0" w:color="auto"/>
        <w:bottom w:val="none" w:sz="0" w:space="0" w:color="auto"/>
        <w:right w:val="none" w:sz="0" w:space="0" w:color="auto"/>
      </w:divBdr>
    </w:div>
    <w:div w:id="685904173">
      <w:bodyDiv w:val="1"/>
      <w:marLeft w:val="0"/>
      <w:marRight w:val="0"/>
      <w:marTop w:val="0"/>
      <w:marBottom w:val="0"/>
      <w:divBdr>
        <w:top w:val="none" w:sz="0" w:space="0" w:color="auto"/>
        <w:left w:val="none" w:sz="0" w:space="0" w:color="auto"/>
        <w:bottom w:val="none" w:sz="0" w:space="0" w:color="auto"/>
        <w:right w:val="none" w:sz="0" w:space="0" w:color="auto"/>
      </w:divBdr>
    </w:div>
    <w:div w:id="1388341738">
      <w:bodyDiv w:val="1"/>
      <w:marLeft w:val="0"/>
      <w:marRight w:val="0"/>
      <w:marTop w:val="0"/>
      <w:marBottom w:val="0"/>
      <w:divBdr>
        <w:top w:val="none" w:sz="0" w:space="0" w:color="auto"/>
        <w:left w:val="none" w:sz="0" w:space="0" w:color="auto"/>
        <w:bottom w:val="none" w:sz="0" w:space="0" w:color="auto"/>
        <w:right w:val="none" w:sz="0" w:space="0" w:color="auto"/>
      </w:divBdr>
      <w:divsChild>
        <w:div w:id="1405948958">
          <w:marLeft w:val="0"/>
          <w:marRight w:val="0"/>
          <w:marTop w:val="300"/>
          <w:marBottom w:val="0"/>
          <w:divBdr>
            <w:top w:val="none" w:sz="0" w:space="0" w:color="auto"/>
            <w:left w:val="none" w:sz="0" w:space="0" w:color="auto"/>
            <w:bottom w:val="none" w:sz="0" w:space="0" w:color="auto"/>
            <w:right w:val="none" w:sz="0" w:space="0" w:color="auto"/>
          </w:divBdr>
          <w:divsChild>
            <w:div w:id="96027693">
              <w:marLeft w:val="0"/>
              <w:marRight w:val="0"/>
              <w:marTop w:val="0"/>
              <w:marBottom w:val="360"/>
              <w:divBdr>
                <w:top w:val="single" w:sz="6" w:space="0" w:color="C0C0C0"/>
                <w:left w:val="single" w:sz="6" w:space="0" w:color="C0C0C0"/>
                <w:bottom w:val="single" w:sz="6" w:space="0" w:color="C0C0C0"/>
                <w:right w:val="single" w:sz="6" w:space="0" w:color="C0C0C0"/>
              </w:divBdr>
            </w:div>
            <w:div w:id="310062679">
              <w:marLeft w:val="0"/>
              <w:marRight w:val="0"/>
              <w:marTop w:val="0"/>
              <w:marBottom w:val="360"/>
              <w:divBdr>
                <w:top w:val="single" w:sz="6" w:space="0" w:color="C0C0C0"/>
                <w:left w:val="single" w:sz="6" w:space="0" w:color="C0C0C0"/>
                <w:bottom w:val="single" w:sz="6" w:space="0" w:color="C0C0C0"/>
                <w:right w:val="single" w:sz="6" w:space="0" w:color="C0C0C0"/>
              </w:divBdr>
            </w:div>
            <w:div w:id="386144752">
              <w:marLeft w:val="0"/>
              <w:marRight w:val="0"/>
              <w:marTop w:val="0"/>
              <w:marBottom w:val="360"/>
              <w:divBdr>
                <w:top w:val="single" w:sz="6" w:space="0" w:color="C0C0C0"/>
                <w:left w:val="single" w:sz="6" w:space="0" w:color="C0C0C0"/>
                <w:bottom w:val="single" w:sz="6" w:space="0" w:color="C0C0C0"/>
                <w:right w:val="single" w:sz="6" w:space="0" w:color="C0C0C0"/>
              </w:divBdr>
            </w:div>
            <w:div w:id="947543311">
              <w:marLeft w:val="0"/>
              <w:marRight w:val="0"/>
              <w:marTop w:val="0"/>
              <w:marBottom w:val="360"/>
              <w:divBdr>
                <w:top w:val="single" w:sz="6" w:space="0" w:color="C0C0C0"/>
                <w:left w:val="single" w:sz="6" w:space="0" w:color="C0C0C0"/>
                <w:bottom w:val="single" w:sz="6" w:space="0" w:color="C0C0C0"/>
                <w:right w:val="single" w:sz="6" w:space="0" w:color="C0C0C0"/>
              </w:divBdr>
            </w:div>
            <w:div w:id="1451515380">
              <w:marLeft w:val="0"/>
              <w:marRight w:val="0"/>
              <w:marTop w:val="0"/>
              <w:marBottom w:val="360"/>
              <w:divBdr>
                <w:top w:val="single" w:sz="6" w:space="0" w:color="C0C0C0"/>
                <w:left w:val="single" w:sz="6" w:space="0" w:color="C0C0C0"/>
                <w:bottom w:val="single" w:sz="6" w:space="0" w:color="C0C0C0"/>
                <w:right w:val="single" w:sz="6" w:space="0" w:color="C0C0C0"/>
              </w:divBdr>
            </w:div>
            <w:div w:id="178107331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385DB-E273-4029-B3D1-F5970A41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384</Words>
  <Characters>2195</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Temele la CURSUL DE PRELEGERI la BD (MI-121) / SGBD (C-131,132)</vt:lpstr>
      <vt:lpstr>Temele la CURSUL DE PRELEGERI la BD (MI-121) / SGBD (C-131,132)</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Temele la CURSUL DE PRELEGERI la BD (MI-121) / SGBD (C-131,132)</dc:title>
  <dc:creator>user</dc:creator>
  <cp:lastModifiedBy>Dell</cp:lastModifiedBy>
  <cp:revision>5</cp:revision>
  <cp:lastPrinted>2014-08-24T08:11:00Z</cp:lastPrinted>
  <dcterms:created xsi:type="dcterms:W3CDTF">2022-08-16T13:36:00Z</dcterms:created>
  <dcterms:modified xsi:type="dcterms:W3CDTF">2022-09-04T16:16:00Z</dcterms:modified>
</cp:coreProperties>
</file>