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C2D81" w14:textId="77777777" w:rsidR="00B423B1" w:rsidRPr="00B423B1" w:rsidRDefault="00B423B1" w:rsidP="00B423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423B1">
        <w:rPr>
          <w:rFonts w:ascii="Times New Roman" w:eastAsia="Times New Roman" w:hAnsi="Times New Roman" w:cs="Times New Roman"/>
          <w:b/>
          <w:bCs/>
          <w:kern w:val="36"/>
          <w:sz w:val="48"/>
          <w:szCs w:val="48"/>
          <w:lang w:eastAsia="en-IN"/>
          <w14:ligatures w14:val="none"/>
        </w:rPr>
        <w:t>Enhanced Fintech Use Case Intake Forms</w:t>
      </w:r>
    </w:p>
    <w:p w14:paraId="73AA8FB8"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1. Data Masking Tool</w:t>
      </w:r>
    </w:p>
    <w:p w14:paraId="7158683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67A33F93"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advanced application that automatically identifies and masks sensitive customer data including Social Security numbers, account numbers, credit card details, and personally identifiable information (PII) across multiple data systems. The tool uses intelligent pattern recognition and configurable masking rules to ensure consistent data protection across development, testing, and analytics environments. It supports various masking techniques including tokenization, encryption, and format-preserving encryption while maintaining data utility for business operations.</w:t>
      </w:r>
    </w:p>
    <w:p w14:paraId="7CCAE7C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Ensure comprehensive compliance with data privacy regulations like GDPR, CCPA, and PCI-DSS while enabling safe data usage across non-production environments.</w:t>
      </w:r>
    </w:p>
    <w:p w14:paraId="0F29D2E6"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Protects customer data integrity, significantly reduces risk of data breaches, builds customer trust, avoids regulatory penalties, and enables secure data sharing for analytics and testing purposes.</w:t>
      </w:r>
    </w:p>
    <w:p w14:paraId="6AD61C19"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Lead Developer, Compliance Officer </w:t>
      </w:r>
    </w:p>
    <w:p w14:paraId="528C77BA" w14:textId="347E42D1"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Sarah Mitchell</w:t>
      </w:r>
    </w:p>
    <w:p w14:paraId="71DA00EB"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20411599">
          <v:rect id="_x0000_i1415" style="width:0;height:1.5pt" o:hralign="center" o:hrstd="t" o:hr="t" fillcolor="#a0a0a0" stroked="f"/>
        </w:pict>
      </w:r>
    </w:p>
    <w:p w14:paraId="53623C38"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2. Refinancing Marketing Filter</w:t>
      </w:r>
    </w:p>
    <w:p w14:paraId="7AAD0C2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5BB73B62"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sophisticated customer segmentation and targeting tool that </w:t>
      </w:r>
      <w:proofErr w:type="spellStart"/>
      <w:r w:rsidRPr="00B423B1">
        <w:rPr>
          <w:rFonts w:ascii="Times New Roman" w:eastAsia="Times New Roman" w:hAnsi="Times New Roman" w:cs="Times New Roman"/>
          <w:kern w:val="0"/>
          <w:sz w:val="24"/>
          <w:szCs w:val="24"/>
          <w:lang w:eastAsia="en-IN"/>
          <w14:ligatures w14:val="none"/>
        </w:rPr>
        <w:t>analyzes</w:t>
      </w:r>
      <w:proofErr w:type="spellEnd"/>
      <w:r w:rsidRPr="00B423B1">
        <w:rPr>
          <w:rFonts w:ascii="Times New Roman" w:eastAsia="Times New Roman" w:hAnsi="Times New Roman" w:cs="Times New Roman"/>
          <w:kern w:val="0"/>
          <w:sz w:val="24"/>
          <w:szCs w:val="24"/>
          <w:lang w:eastAsia="en-IN"/>
          <w14:ligatures w14:val="none"/>
        </w:rPr>
        <w:t xml:space="preserve"> comprehensive customer profiles including credit scores, payment history, current loan terms, market conditions, and </w:t>
      </w:r>
      <w:proofErr w:type="spellStart"/>
      <w:r w:rsidRPr="00B423B1">
        <w:rPr>
          <w:rFonts w:ascii="Times New Roman" w:eastAsia="Times New Roman" w:hAnsi="Times New Roman" w:cs="Times New Roman"/>
          <w:kern w:val="0"/>
          <w:sz w:val="24"/>
          <w:szCs w:val="24"/>
          <w:lang w:eastAsia="en-IN"/>
          <w14:ligatures w14:val="none"/>
        </w:rPr>
        <w:t>behavioral</w:t>
      </w:r>
      <w:proofErr w:type="spellEnd"/>
      <w:r w:rsidRPr="00B423B1">
        <w:rPr>
          <w:rFonts w:ascii="Times New Roman" w:eastAsia="Times New Roman" w:hAnsi="Times New Roman" w:cs="Times New Roman"/>
          <w:kern w:val="0"/>
          <w:sz w:val="24"/>
          <w:szCs w:val="24"/>
          <w:lang w:eastAsia="en-IN"/>
          <w14:ligatures w14:val="none"/>
        </w:rPr>
        <w:t xml:space="preserve"> patterns to identify optimal candidates for refinancing offers. The system integrates with credit bureaus, internal transaction data, and market intelligence to create dynamic customer segments. It includes A/B testing capabilities, campaign performance tracking, and automated trigger mechanisms for personalized marketing campaigns.</w:t>
      </w:r>
    </w:p>
    <w:p w14:paraId="1F6DFFF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Maximize marketing ROI by improving targeting precision for refinancing campaigns and increasing customer lifetime value through strategic product positioning.</w:t>
      </w:r>
    </w:p>
    <w:p w14:paraId="5A004BCA"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Increases marketing campaign efficiency by 40-60%, improves conversion rates, reduces customer acquisition costs, and enhances customer satisfaction through relevant product offerings.</w:t>
      </w:r>
    </w:p>
    <w:p w14:paraId="419A8BF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Marketing Lead, Data Analyst </w:t>
      </w:r>
    </w:p>
    <w:p w14:paraId="586867A9" w14:textId="3300D28F"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Michael Rodriguez</w:t>
      </w:r>
    </w:p>
    <w:p w14:paraId="385DB216"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7BE64E1E">
          <v:rect id="_x0000_i1416" style="width:0;height:1.5pt" o:hralign="center" o:hrstd="t" o:hr="t" fillcolor="#a0a0a0" stroked="f"/>
        </w:pict>
      </w:r>
    </w:p>
    <w:p w14:paraId="7D85BAD9"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3. Fraud Detection System</w:t>
      </w:r>
    </w:p>
    <w:p w14:paraId="0E5E1444"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4A3C2AE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comprehensive real-time fraud detection engine powered by machine learning algorithms that continuously monitors transaction patterns, user </w:t>
      </w:r>
      <w:proofErr w:type="spellStart"/>
      <w:r w:rsidRPr="00B423B1">
        <w:rPr>
          <w:rFonts w:ascii="Times New Roman" w:eastAsia="Times New Roman" w:hAnsi="Times New Roman" w:cs="Times New Roman"/>
          <w:kern w:val="0"/>
          <w:sz w:val="24"/>
          <w:szCs w:val="24"/>
          <w:lang w:eastAsia="en-IN"/>
          <w14:ligatures w14:val="none"/>
        </w:rPr>
        <w:t>behavior</w:t>
      </w:r>
      <w:proofErr w:type="spellEnd"/>
      <w:r w:rsidRPr="00B423B1">
        <w:rPr>
          <w:rFonts w:ascii="Times New Roman" w:eastAsia="Times New Roman" w:hAnsi="Times New Roman" w:cs="Times New Roman"/>
          <w:kern w:val="0"/>
          <w:sz w:val="24"/>
          <w:szCs w:val="24"/>
          <w:lang w:eastAsia="en-IN"/>
          <w14:ligatures w14:val="none"/>
        </w:rPr>
        <w:t>, device fingerprinting, and network analysis. The system employs ensemble models including anomaly detection, pattern recognition, and risk scoring to identify suspicious activities within milliseconds. It features adaptive learning capabilities, false positive reduction mechanisms, and integration with external fraud databases and watchlists for enhanced accuracy.</w:t>
      </w:r>
    </w:p>
    <w:p w14:paraId="0145B9BB"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Minimize fraudulent transaction losses while maintaining seamless customer experience and reducing manual review overhead.</w:t>
      </w:r>
    </w:p>
    <w:p w14:paraId="6AF2F30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fraud losses by 70-85%, minimizes false positives, improves customer confidence, ensures regulatory compliance, and provides detailed forensic capabilities for investigation purposes.</w:t>
      </w:r>
    </w:p>
    <w:p w14:paraId="1414E30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Data Scientist, Security Specialist </w:t>
      </w:r>
    </w:p>
    <w:p w14:paraId="05633BCE" w14:textId="60F78E24"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Jennifer Chang</w:t>
      </w:r>
    </w:p>
    <w:p w14:paraId="4AF9F313"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4D4FD64D">
          <v:rect id="_x0000_i1417" style="width:0;height:1.5pt" o:hralign="center" o:hrstd="t" o:hr="t" fillcolor="#a0a0a0" stroked="f"/>
        </w:pict>
      </w:r>
    </w:p>
    <w:p w14:paraId="71EF044E"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4. Loan Eligibility Predictor</w:t>
      </w:r>
    </w:p>
    <w:p w14:paraId="79850D75"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00623BB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AI-powered predictive </w:t>
      </w:r>
      <w:proofErr w:type="spellStart"/>
      <w:r w:rsidRPr="00B423B1">
        <w:rPr>
          <w:rFonts w:ascii="Times New Roman" w:eastAsia="Times New Roman" w:hAnsi="Times New Roman" w:cs="Times New Roman"/>
          <w:kern w:val="0"/>
          <w:sz w:val="24"/>
          <w:szCs w:val="24"/>
          <w:lang w:eastAsia="en-IN"/>
          <w14:ligatures w14:val="none"/>
        </w:rPr>
        <w:t>modeling</w:t>
      </w:r>
      <w:proofErr w:type="spellEnd"/>
      <w:r w:rsidRPr="00B423B1">
        <w:rPr>
          <w:rFonts w:ascii="Times New Roman" w:eastAsia="Times New Roman" w:hAnsi="Times New Roman" w:cs="Times New Roman"/>
          <w:kern w:val="0"/>
          <w:sz w:val="24"/>
          <w:szCs w:val="24"/>
          <w:lang w:eastAsia="en-IN"/>
          <w14:ligatures w14:val="none"/>
        </w:rPr>
        <w:t xml:space="preserve"> system that evaluates loan applications using advanced machine learning algorithms, </w:t>
      </w:r>
      <w:proofErr w:type="spellStart"/>
      <w:r w:rsidRPr="00B423B1">
        <w:rPr>
          <w:rFonts w:ascii="Times New Roman" w:eastAsia="Times New Roman" w:hAnsi="Times New Roman" w:cs="Times New Roman"/>
          <w:kern w:val="0"/>
          <w:sz w:val="24"/>
          <w:szCs w:val="24"/>
          <w:lang w:eastAsia="en-IN"/>
          <w14:ligatures w14:val="none"/>
        </w:rPr>
        <w:t>analyzing</w:t>
      </w:r>
      <w:proofErr w:type="spellEnd"/>
      <w:r w:rsidRPr="00B423B1">
        <w:rPr>
          <w:rFonts w:ascii="Times New Roman" w:eastAsia="Times New Roman" w:hAnsi="Times New Roman" w:cs="Times New Roman"/>
          <w:kern w:val="0"/>
          <w:sz w:val="24"/>
          <w:szCs w:val="24"/>
          <w:lang w:eastAsia="en-IN"/>
          <w14:ligatures w14:val="none"/>
        </w:rPr>
        <w:t xml:space="preserve"> credit history, income patterns, debt-to-income ratios, employment stability, and alternative data sources. The system provides real-time eligibility assessments, risk scoring, and personalized loan product recommendations. It includes explainable AI features for regulatory compliance and decision transparency, with continuous model monitoring and performance optimization.</w:t>
      </w:r>
    </w:p>
    <w:p w14:paraId="539998D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Accelerate loan approval processes, improve decision accuracy, and optimize risk management while expanding access to credit for qualified customers.</w:t>
      </w:r>
    </w:p>
    <w:p w14:paraId="46898D9B"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loan processing time by 60-80%, improves approval accuracy, reduces default rates by 25-30%, enhances customer experience, and enables data-driven lending decisions.</w:t>
      </w:r>
    </w:p>
    <w:p w14:paraId="696BFBD4"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Product Manager, ML Engineer </w:t>
      </w:r>
    </w:p>
    <w:p w14:paraId="260A5431" w14:textId="005574BC"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David Thompson</w:t>
      </w:r>
    </w:p>
    <w:p w14:paraId="754CB051"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0ADD1620">
          <v:rect id="_x0000_i1418" style="width:0;height:1.5pt" o:hralign="center" o:hrstd="t" o:hr="t" fillcolor="#a0a0a0" stroked="f"/>
        </w:pict>
      </w:r>
    </w:p>
    <w:p w14:paraId="1A150F6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5. Customer Onboarding Optimizer</w:t>
      </w:r>
    </w:p>
    <w:p w14:paraId="34FDE07A"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0A998948"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intelligent workflow automation platform that streamlines the entire customer onboarding journey from initial application through account activation. The system includes digital document collection, automated identity verification, KYC/AML checks, risk assessment, and personalized onboarding paths based on customer profiles. It features real-time progress tracking, automated communications, integration with regulatory databases, and mobile-optimized interfaces for seamless user experience.</w:t>
      </w:r>
    </w:p>
    <w:p w14:paraId="3F344448"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Reduce customer onboarding time from days to hours while maintaining regulatory compliance and improving customer satisfaction scores.</w:t>
      </w:r>
    </w:p>
    <w:p w14:paraId="532C4FA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Decreases onboarding time by 70-85%, improves customer satisfaction, reduces operational costs, ensures compliance, and minimizes customer drop-off rates during the application process.</w:t>
      </w:r>
    </w:p>
    <w:p w14:paraId="5FFEE74F"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UX Designer, Business Analyst </w:t>
      </w:r>
    </w:p>
    <w:p w14:paraId="65F991A9" w14:textId="6EA8E24F"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Amanda Foster</w:t>
      </w:r>
    </w:p>
    <w:p w14:paraId="3255FD3A"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5EA68E68">
          <v:rect id="_x0000_i1419" style="width:0;height:1.5pt" o:hralign="center" o:hrstd="t" o:hr="t" fillcolor="#a0a0a0" stroked="f"/>
        </w:pict>
      </w:r>
    </w:p>
    <w:p w14:paraId="27E06513"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6. Predictive Maintenance for ATMs</w:t>
      </w:r>
    </w:p>
    <w:p w14:paraId="66925CE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Halted</w:t>
      </w:r>
    </w:p>
    <w:p w14:paraId="1803AD7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IoT-enabled predictive analytics platform that monitors ATM performance metrics including cash levels, hardware status, environmental conditions, and transaction patterns to predict maintenance needs before equipment failure occurs. The system uses sensor data, historical maintenance records, and machine learning models to optimize maintenance schedules, predict component failures, and automate service dispatching. It includes mobile applications for field technicians and integration with inventory management systems.</w:t>
      </w:r>
    </w:p>
    <w:p w14:paraId="60227F0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Minimize ATM downtime, reduce maintenance costs, and ensure consistent service availability for customers across all locations.</w:t>
      </w:r>
    </w:p>
    <w:p w14:paraId="266F1BD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Reduces unplanned downtime by 60-75%, lowers maintenance costs, improves customer satisfaction, optimizes technician scheduling, and extends equipment lifespan through proactive maintenance.</w:t>
      </w:r>
    </w:p>
    <w:p w14:paraId="09012B1D"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Team Members:</w:t>
      </w:r>
      <w:r w:rsidRPr="00B423B1">
        <w:rPr>
          <w:rFonts w:ascii="Times New Roman" w:eastAsia="Times New Roman" w:hAnsi="Times New Roman" w:cs="Times New Roman"/>
          <w:kern w:val="0"/>
          <w:sz w:val="24"/>
          <w:szCs w:val="24"/>
          <w:lang w:eastAsia="en-IN"/>
          <w14:ligatures w14:val="none"/>
        </w:rPr>
        <w:t xml:space="preserve"> Operations Lead, AI Engineer </w:t>
      </w:r>
    </w:p>
    <w:p w14:paraId="2CCC0235"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Robert Chen </w:t>
      </w:r>
    </w:p>
    <w:p w14:paraId="0F8CA03D" w14:textId="28681292"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Reason:</w:t>
      </w:r>
      <w:r>
        <w:rPr>
          <w:rFonts w:ascii="Times New Roman" w:eastAsia="Times New Roman" w:hAnsi="Times New Roman" w:cs="Times New Roman"/>
          <w:kern w:val="0"/>
          <w:sz w:val="24"/>
          <w:szCs w:val="24"/>
          <w:lang w:eastAsia="en-IN"/>
          <w14:ligatures w14:val="none"/>
        </w:rPr>
        <w:t xml:space="preserve"> </w:t>
      </w:r>
      <w:r w:rsidRPr="00B423B1">
        <w:rPr>
          <w:rFonts w:ascii="Times New Roman" w:eastAsia="Times New Roman" w:hAnsi="Times New Roman" w:cs="Times New Roman"/>
          <w:kern w:val="0"/>
          <w:sz w:val="24"/>
          <w:szCs w:val="24"/>
          <w:lang w:eastAsia="en-IN"/>
          <w14:ligatures w14:val="none"/>
        </w:rPr>
        <w:t>Project Halted - High Infrastructure Investment Required</w:t>
      </w:r>
    </w:p>
    <w:p w14:paraId="20EC0B6B"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36B2223E">
          <v:rect id="_x0000_i1420" style="width:0;height:1.5pt" o:hralign="center" o:hrstd="t" o:hr="t" fillcolor="#a0a0a0" stroked="f"/>
        </w:pict>
      </w:r>
    </w:p>
    <w:p w14:paraId="1A7ED7B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7. Personalized Financial Advice Engine</w:t>
      </w:r>
    </w:p>
    <w:p w14:paraId="0F2785FE"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Halted</w:t>
      </w:r>
    </w:p>
    <w:p w14:paraId="7A4C1F50" w14:textId="6326DE34"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AI-driven recommendation platform that </w:t>
      </w:r>
      <w:proofErr w:type="spellStart"/>
      <w:r w:rsidRPr="00B423B1">
        <w:rPr>
          <w:rFonts w:ascii="Times New Roman" w:eastAsia="Times New Roman" w:hAnsi="Times New Roman" w:cs="Times New Roman"/>
          <w:kern w:val="0"/>
          <w:sz w:val="24"/>
          <w:szCs w:val="24"/>
          <w:lang w:eastAsia="en-IN"/>
          <w14:ligatures w14:val="none"/>
        </w:rPr>
        <w:t>analyzes</w:t>
      </w:r>
      <w:proofErr w:type="spellEnd"/>
      <w:r w:rsidRPr="00B423B1">
        <w:rPr>
          <w:rFonts w:ascii="Times New Roman" w:eastAsia="Times New Roman" w:hAnsi="Times New Roman" w:cs="Times New Roman"/>
          <w:kern w:val="0"/>
          <w:sz w:val="24"/>
          <w:szCs w:val="24"/>
          <w:lang w:eastAsia="en-IN"/>
          <w14:ligatures w14:val="none"/>
        </w:rPr>
        <w:t xml:space="preserve"> individual customer financial profiles, goals, risk tolerance, and market conditions to provide personalized investment advice, savings strategies, and financial planning recommendations. The system integrates with portfolio management systems, market data feeds, and regulatory compliance frameworks to deliver tailored financial guidance. It includes goal tracking, scenario </w:t>
      </w:r>
      <w:r w:rsidRPr="00B423B1">
        <w:rPr>
          <w:rFonts w:ascii="Times New Roman" w:eastAsia="Times New Roman" w:hAnsi="Times New Roman" w:cs="Times New Roman"/>
          <w:kern w:val="0"/>
          <w:sz w:val="24"/>
          <w:szCs w:val="24"/>
          <w:lang w:eastAsia="en-IN"/>
          <w14:ligatures w14:val="none"/>
        </w:rPr>
        <w:t>modelling</w:t>
      </w:r>
      <w:r w:rsidRPr="00B423B1">
        <w:rPr>
          <w:rFonts w:ascii="Times New Roman" w:eastAsia="Times New Roman" w:hAnsi="Times New Roman" w:cs="Times New Roman"/>
          <w:kern w:val="0"/>
          <w:sz w:val="24"/>
          <w:szCs w:val="24"/>
          <w:lang w:eastAsia="en-IN"/>
          <w14:ligatures w14:val="none"/>
        </w:rPr>
        <w:t>, and educational content delivery for improved financial literacy.</w:t>
      </w:r>
    </w:p>
    <w:p w14:paraId="555A2930"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Increase customer engagement with financial products, improve cross-selling opportunities, and enhance customer retention through value-added advisory services.</w:t>
      </w:r>
    </w:p>
    <w:p w14:paraId="7EEAEA47"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Boosts product cross-selling by 35-50%, increases customer retention rates, improves customer financial outcomes, generates additional revenue streams, and differentiates service offerings in competitive markets.</w:t>
      </w:r>
    </w:p>
    <w:p w14:paraId="3389AA25"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Financial Advisor, AI Specialist </w:t>
      </w:r>
    </w:p>
    <w:p w14:paraId="6E5162C9"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Lisa Wang </w:t>
      </w:r>
    </w:p>
    <w:p w14:paraId="152AAFD0" w14:textId="3231EA8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Reason:</w:t>
      </w:r>
      <w:r>
        <w:rPr>
          <w:rFonts w:ascii="Times New Roman" w:eastAsia="Times New Roman" w:hAnsi="Times New Roman" w:cs="Times New Roman"/>
          <w:kern w:val="0"/>
          <w:sz w:val="24"/>
          <w:szCs w:val="24"/>
          <w:lang w:eastAsia="en-IN"/>
          <w14:ligatures w14:val="none"/>
        </w:rPr>
        <w:t xml:space="preserve"> </w:t>
      </w:r>
      <w:r w:rsidRPr="00B423B1">
        <w:rPr>
          <w:rFonts w:ascii="Times New Roman" w:eastAsia="Times New Roman" w:hAnsi="Times New Roman" w:cs="Times New Roman"/>
          <w:kern w:val="0"/>
          <w:sz w:val="24"/>
          <w:szCs w:val="24"/>
          <w:lang w:eastAsia="en-IN"/>
          <w14:ligatures w14:val="none"/>
        </w:rPr>
        <w:t>Project Halted - Regulatory Compliance Complexity</w:t>
      </w:r>
    </w:p>
    <w:p w14:paraId="21A78885"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6AD88507">
          <v:rect id="_x0000_i1421" style="width:0;height:1.5pt" o:hralign="center" o:hrstd="t" o:hr="t" fillcolor="#a0a0a0" stroked="f"/>
        </w:pict>
      </w:r>
    </w:p>
    <w:p w14:paraId="332D1482"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8. Compliance Reporting Automator</w:t>
      </w:r>
    </w:p>
    <w:p w14:paraId="63788FE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233642A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comprehensive automation platform that generates, validates, and submits regulatory compliance reports across multiple jurisdictions and regulatory frameworks. The system includes data extraction from various sources, automated report generation using predefined templates, validation checks, approval workflows, and secure submission to regulatory authorities. It features audit trails, version control, deadline management, and integration with compliance management systems for complete regulatory oversight.</w:t>
      </w:r>
    </w:p>
    <w:p w14:paraId="73A6D18F"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Eliminate manual errors in compliance reporting, ensure timely submissions, and reduce compliance operational costs while maintaining audit readiness.</w:t>
      </w:r>
    </w:p>
    <w:p w14:paraId="61C2483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Value Proposition:</w:t>
      </w:r>
      <w:r w:rsidRPr="00B423B1">
        <w:rPr>
          <w:rFonts w:ascii="Times New Roman" w:eastAsia="Times New Roman" w:hAnsi="Times New Roman" w:cs="Times New Roman"/>
          <w:kern w:val="0"/>
          <w:sz w:val="24"/>
          <w:szCs w:val="24"/>
          <w:lang w:eastAsia="en-IN"/>
          <w14:ligatures w14:val="none"/>
        </w:rPr>
        <w:t xml:space="preserve"> Reduces compliance reporting time by 80-90%, eliminates manual errors, ensures consistent regulatory compliance, reduces operational costs, and provides comprehensive audit trails for regulatory examinations.</w:t>
      </w:r>
    </w:p>
    <w:p w14:paraId="340FFC76"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Compliance Manager, Automation Developer </w:t>
      </w:r>
    </w:p>
    <w:p w14:paraId="755879B5" w14:textId="3FFEFBD5"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Kevin O'Brien</w:t>
      </w:r>
    </w:p>
    <w:p w14:paraId="5E4202E6"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0F745BF3">
          <v:rect id="_x0000_i1422" style="width:0;height:1.5pt" o:hralign="center" o:hrstd="t" o:hr="t" fillcolor="#a0a0a0" stroked="f"/>
        </w:pict>
      </w:r>
    </w:p>
    <w:p w14:paraId="25760BFF"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9. Investment Portfolio Analyzer</w:t>
      </w:r>
    </w:p>
    <w:p w14:paraId="3CB6F254"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In Progress</w:t>
      </w:r>
    </w:p>
    <w:p w14:paraId="517B5F4D"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 sophisticated portfolio analysis platform that evaluates investment performance, risk metrics, asset allocation, and market exposure across diverse investment portfolios. The system provides real-time performance tracking, risk assessment, rebalancing recommendations, and scenario analysis capabilities. It includes integration with market data providers, regulatory reporting features, and customizable dashboards for different stakeholder needs including advisors, clients, and compliance teams.</w:t>
      </w:r>
    </w:p>
    <w:p w14:paraId="0503DE33"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Optimize portfolio performance, manage investment risks effectively, and provide transparent reporting to stakeholders while ensuring regulatory compliance.</w:t>
      </w:r>
    </w:p>
    <w:p w14:paraId="006FFA1C"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Value Proposition:</w:t>
      </w:r>
      <w:r w:rsidRPr="00B423B1">
        <w:rPr>
          <w:rFonts w:ascii="Times New Roman" w:eastAsia="Times New Roman" w:hAnsi="Times New Roman" w:cs="Times New Roman"/>
          <w:kern w:val="0"/>
          <w:sz w:val="24"/>
          <w:szCs w:val="24"/>
          <w:lang w:eastAsia="en-IN"/>
          <w14:ligatures w14:val="none"/>
        </w:rPr>
        <w:t xml:space="preserve"> Improves portfolio performance by 15-25%, reduces investment risks, enhances client satisfaction through transparent reporting, enables data-driven investment decisions, and supports regulatory compliance requirements.</w:t>
      </w:r>
    </w:p>
    <w:p w14:paraId="2DB224D1"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Portfolio Manager, Data Analyst </w:t>
      </w:r>
    </w:p>
    <w:p w14:paraId="62DAC4C2" w14:textId="64550BCA"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Rachel Stevens</w:t>
      </w:r>
    </w:p>
    <w:p w14:paraId="7DBB3658" w14:textId="77777777" w:rsidR="00B423B1" w:rsidRPr="00B423B1" w:rsidRDefault="00B423B1" w:rsidP="00B423B1">
      <w:pPr>
        <w:spacing w:after="0"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kern w:val="0"/>
          <w:sz w:val="24"/>
          <w:szCs w:val="24"/>
          <w:lang w:eastAsia="en-IN"/>
          <w14:ligatures w14:val="none"/>
        </w:rPr>
        <w:pict w14:anchorId="7DF83D3C">
          <v:rect id="_x0000_i1423" style="width:0;height:1.5pt" o:hralign="center" o:hrstd="t" o:hr="t" fillcolor="#a0a0a0" stroked="f"/>
        </w:pict>
      </w:r>
    </w:p>
    <w:p w14:paraId="1220BA8B" w14:textId="77777777" w:rsidR="00B423B1" w:rsidRPr="00B423B1" w:rsidRDefault="00B423B1" w:rsidP="00B423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23B1">
        <w:rPr>
          <w:rFonts w:ascii="Times New Roman" w:eastAsia="Times New Roman" w:hAnsi="Times New Roman" w:cs="Times New Roman"/>
          <w:b/>
          <w:bCs/>
          <w:kern w:val="0"/>
          <w:sz w:val="36"/>
          <w:szCs w:val="36"/>
          <w:lang w:eastAsia="en-IN"/>
          <w14:ligatures w14:val="none"/>
        </w:rPr>
        <w:t>10. Payment Gateway Optimizer</w:t>
      </w:r>
    </w:p>
    <w:p w14:paraId="0CA1219E"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Status: Completed</w:t>
      </w:r>
    </w:p>
    <w:p w14:paraId="1C9369F1"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Description:</w:t>
      </w:r>
      <w:r w:rsidRPr="00B423B1">
        <w:rPr>
          <w:rFonts w:ascii="Times New Roman" w:eastAsia="Times New Roman" w:hAnsi="Times New Roman" w:cs="Times New Roman"/>
          <w:kern w:val="0"/>
          <w:sz w:val="24"/>
          <w:szCs w:val="24"/>
          <w:lang w:eastAsia="en-IN"/>
          <w14:ligatures w14:val="none"/>
        </w:rPr>
        <w:t xml:space="preserve"> An intelligent payment processing optimization platform that monitors transaction success rates, identifies failure patterns, implements smart routing algorithms, and provides real-time performance analytics. The system includes multiple payment processor integrations, intelligent retry mechanisms, fraud prevention integration, and dynamic routing based on success rates, costs, and geographic factors. It features comprehensive reporting, A/B testing capabilities, and automated failover mechanisms for maximum reliability.</w:t>
      </w:r>
    </w:p>
    <w:p w14:paraId="5E53F739"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Business Objective:</w:t>
      </w:r>
      <w:r w:rsidRPr="00B423B1">
        <w:rPr>
          <w:rFonts w:ascii="Times New Roman" w:eastAsia="Times New Roman" w:hAnsi="Times New Roman" w:cs="Times New Roman"/>
          <w:kern w:val="0"/>
          <w:sz w:val="24"/>
          <w:szCs w:val="24"/>
          <w:lang w:eastAsia="en-IN"/>
          <w14:ligatures w14:val="none"/>
        </w:rPr>
        <w:t xml:space="preserve"> Maximize payment processing success rates, minimize transaction costs, and reduce customer friction during payment processes while maintaining security standards.</w:t>
      </w:r>
    </w:p>
    <w:p w14:paraId="56403A25" w14:textId="77777777"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lastRenderedPageBreak/>
        <w:t>Value Proposition:</w:t>
      </w:r>
      <w:r w:rsidRPr="00B423B1">
        <w:rPr>
          <w:rFonts w:ascii="Times New Roman" w:eastAsia="Times New Roman" w:hAnsi="Times New Roman" w:cs="Times New Roman"/>
          <w:kern w:val="0"/>
          <w:sz w:val="24"/>
          <w:szCs w:val="24"/>
          <w:lang w:eastAsia="en-IN"/>
          <w14:ligatures w14:val="none"/>
        </w:rPr>
        <w:t xml:space="preserve"> Increases payment success rates by 10-15%, reduces cart abandonment by 20-30%, lowers payment processing costs, improves customer satisfaction, and provides detailed analytics for business optimization.</w:t>
      </w:r>
    </w:p>
    <w:p w14:paraId="48B9C302" w14:textId="77777777" w:rsid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Team Members:</w:t>
      </w:r>
      <w:r w:rsidRPr="00B423B1">
        <w:rPr>
          <w:rFonts w:ascii="Times New Roman" w:eastAsia="Times New Roman" w:hAnsi="Times New Roman" w:cs="Times New Roman"/>
          <w:kern w:val="0"/>
          <w:sz w:val="24"/>
          <w:szCs w:val="24"/>
          <w:lang w:eastAsia="en-IN"/>
          <w14:ligatures w14:val="none"/>
        </w:rPr>
        <w:t xml:space="preserve"> Payments Specialist, Backend Developer </w:t>
      </w:r>
    </w:p>
    <w:p w14:paraId="7903819E" w14:textId="263B3700" w:rsidR="00B423B1" w:rsidRPr="00B423B1" w:rsidRDefault="00B423B1" w:rsidP="00B423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3B1">
        <w:rPr>
          <w:rFonts w:ascii="Times New Roman" w:eastAsia="Times New Roman" w:hAnsi="Times New Roman" w:cs="Times New Roman"/>
          <w:b/>
          <w:bCs/>
          <w:kern w:val="0"/>
          <w:sz w:val="24"/>
          <w:szCs w:val="24"/>
          <w:lang w:eastAsia="en-IN"/>
          <w14:ligatures w14:val="none"/>
        </w:rPr>
        <w:t>Product Owner:</w:t>
      </w:r>
      <w:r w:rsidRPr="00B423B1">
        <w:rPr>
          <w:rFonts w:ascii="Times New Roman" w:eastAsia="Times New Roman" w:hAnsi="Times New Roman" w:cs="Times New Roman"/>
          <w:kern w:val="0"/>
          <w:sz w:val="24"/>
          <w:szCs w:val="24"/>
          <w:lang w:eastAsia="en-IN"/>
          <w14:ligatures w14:val="none"/>
        </w:rPr>
        <w:t xml:space="preserve"> Mark Johnson</w:t>
      </w:r>
    </w:p>
    <w:p w14:paraId="520E8C5D" w14:textId="61C8672B" w:rsidR="00504041" w:rsidRPr="00B423B1" w:rsidRDefault="00504041" w:rsidP="00B423B1">
      <w:pPr>
        <w:spacing w:after="0" w:line="240" w:lineRule="auto"/>
        <w:rPr>
          <w:rFonts w:ascii="Times New Roman" w:eastAsia="Times New Roman" w:hAnsi="Times New Roman" w:cs="Times New Roman"/>
          <w:kern w:val="0"/>
          <w:sz w:val="24"/>
          <w:szCs w:val="24"/>
          <w:lang w:eastAsia="en-IN"/>
          <w14:ligatures w14:val="none"/>
        </w:rPr>
      </w:pPr>
    </w:p>
    <w:sectPr w:rsidR="00504041" w:rsidRPr="00B4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8339D"/>
    <w:multiLevelType w:val="multilevel"/>
    <w:tmpl w:val="AEA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A5631"/>
    <w:multiLevelType w:val="multilevel"/>
    <w:tmpl w:val="DD0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E1936"/>
    <w:multiLevelType w:val="multilevel"/>
    <w:tmpl w:val="DBA4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25D9A"/>
    <w:multiLevelType w:val="multilevel"/>
    <w:tmpl w:val="3F3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A3FE0"/>
    <w:multiLevelType w:val="multilevel"/>
    <w:tmpl w:val="4AA8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2725E"/>
    <w:multiLevelType w:val="multilevel"/>
    <w:tmpl w:val="A94C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78804">
    <w:abstractNumId w:val="0"/>
  </w:num>
  <w:num w:numId="2" w16cid:durableId="164445853">
    <w:abstractNumId w:val="3"/>
  </w:num>
  <w:num w:numId="3" w16cid:durableId="1300383589">
    <w:abstractNumId w:val="4"/>
  </w:num>
  <w:num w:numId="4" w16cid:durableId="303775818">
    <w:abstractNumId w:val="2"/>
  </w:num>
  <w:num w:numId="5" w16cid:durableId="922952942">
    <w:abstractNumId w:val="1"/>
  </w:num>
  <w:num w:numId="6" w16cid:durableId="879971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B1"/>
    <w:rsid w:val="0012113D"/>
    <w:rsid w:val="00504041"/>
    <w:rsid w:val="00B423B1"/>
    <w:rsid w:val="00C41F6D"/>
    <w:rsid w:val="00F6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DD8"/>
  <w15:chartTrackingRefBased/>
  <w15:docId w15:val="{743E7BFF-A255-40D3-A032-FE5A4FD0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3B1"/>
    <w:rPr>
      <w:rFonts w:eastAsiaTheme="majorEastAsia" w:cstheme="majorBidi"/>
      <w:color w:val="272727" w:themeColor="text1" w:themeTint="D8"/>
    </w:rPr>
  </w:style>
  <w:style w:type="paragraph" w:styleId="Title">
    <w:name w:val="Title"/>
    <w:basedOn w:val="Normal"/>
    <w:next w:val="Normal"/>
    <w:link w:val="TitleChar"/>
    <w:uiPriority w:val="10"/>
    <w:qFormat/>
    <w:rsid w:val="00B42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3B1"/>
    <w:pPr>
      <w:spacing w:before="160"/>
      <w:jc w:val="center"/>
    </w:pPr>
    <w:rPr>
      <w:i/>
      <w:iCs/>
      <w:color w:val="404040" w:themeColor="text1" w:themeTint="BF"/>
    </w:rPr>
  </w:style>
  <w:style w:type="character" w:customStyle="1" w:styleId="QuoteChar">
    <w:name w:val="Quote Char"/>
    <w:basedOn w:val="DefaultParagraphFont"/>
    <w:link w:val="Quote"/>
    <w:uiPriority w:val="29"/>
    <w:rsid w:val="00B423B1"/>
    <w:rPr>
      <w:i/>
      <w:iCs/>
      <w:color w:val="404040" w:themeColor="text1" w:themeTint="BF"/>
    </w:rPr>
  </w:style>
  <w:style w:type="paragraph" w:styleId="ListParagraph">
    <w:name w:val="List Paragraph"/>
    <w:basedOn w:val="Normal"/>
    <w:uiPriority w:val="34"/>
    <w:qFormat/>
    <w:rsid w:val="00B423B1"/>
    <w:pPr>
      <w:ind w:left="720"/>
      <w:contextualSpacing/>
    </w:pPr>
  </w:style>
  <w:style w:type="character" w:styleId="IntenseEmphasis">
    <w:name w:val="Intense Emphasis"/>
    <w:basedOn w:val="DefaultParagraphFont"/>
    <w:uiPriority w:val="21"/>
    <w:qFormat/>
    <w:rsid w:val="00B423B1"/>
    <w:rPr>
      <w:i/>
      <w:iCs/>
      <w:color w:val="0F4761" w:themeColor="accent1" w:themeShade="BF"/>
    </w:rPr>
  </w:style>
  <w:style w:type="paragraph" w:styleId="IntenseQuote">
    <w:name w:val="Intense Quote"/>
    <w:basedOn w:val="Normal"/>
    <w:next w:val="Normal"/>
    <w:link w:val="IntenseQuoteChar"/>
    <w:uiPriority w:val="30"/>
    <w:qFormat/>
    <w:rsid w:val="00B42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3B1"/>
    <w:rPr>
      <w:i/>
      <w:iCs/>
      <w:color w:val="0F4761" w:themeColor="accent1" w:themeShade="BF"/>
    </w:rPr>
  </w:style>
  <w:style w:type="character" w:styleId="IntenseReference">
    <w:name w:val="Intense Reference"/>
    <w:basedOn w:val="DefaultParagraphFont"/>
    <w:uiPriority w:val="32"/>
    <w:qFormat/>
    <w:rsid w:val="00B423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Kanakam</dc:creator>
  <cp:keywords/>
  <dc:description/>
  <cp:lastModifiedBy>Chanakya Kanakam</cp:lastModifiedBy>
  <cp:revision>1</cp:revision>
  <dcterms:created xsi:type="dcterms:W3CDTF">2025-08-12T19:55:00Z</dcterms:created>
  <dcterms:modified xsi:type="dcterms:W3CDTF">2025-08-12T19:59:00Z</dcterms:modified>
</cp:coreProperties>
</file>