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2999C" w14:textId="77777777" w:rsidR="00160973" w:rsidRDefault="00160973" w:rsidP="00160973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Cleaning</w:t>
      </w:r>
    </w:p>
    <w:p w14:paraId="726BDC9F" w14:textId="77777777" w:rsidR="00160973" w:rsidRDefault="00160973" w:rsidP="00160973">
      <w:pPr>
        <w:pStyle w:val="ListParagraph"/>
        <w:numPr>
          <w:ilvl w:val="0"/>
          <w:numId w:val="11"/>
        </w:numPr>
        <w:spacing w:line="256" w:lineRule="auto"/>
      </w:pPr>
      <w:r>
        <w:t>There are 50,000 missing values for Customer ID, Payment Method, Store Type, Customer Age, Customer Gender, Product Name and Transaction Date. 42,633 missing values in Region column.</w:t>
      </w:r>
    </w:p>
    <w:p w14:paraId="11ED47BF" w14:textId="566F189A" w:rsidR="00160973" w:rsidRPr="00160973" w:rsidRDefault="00160973" w:rsidP="00160973">
      <w:pPr>
        <w:pStyle w:val="ListParagraph"/>
        <w:numPr>
          <w:ilvl w:val="0"/>
          <w:numId w:val="11"/>
        </w:numPr>
        <w:spacing w:line="256" w:lineRule="auto"/>
      </w:pPr>
      <w:r>
        <w:t>There are 7,446 rows with negative values for Transaction Amount. This is probably faulty data and will have to be removed or corrected.</w:t>
      </w:r>
      <w:bookmarkStart w:id="0" w:name="_GoBack"/>
      <w:bookmarkEnd w:id="0"/>
    </w:p>
    <w:p w14:paraId="5778BD69" w14:textId="77777777" w:rsidR="00160973" w:rsidRDefault="00160973">
      <w:pPr>
        <w:rPr>
          <w:b/>
          <w:sz w:val="24"/>
          <w:szCs w:val="24"/>
        </w:rPr>
      </w:pPr>
    </w:p>
    <w:p w14:paraId="17650434" w14:textId="56E62DD2" w:rsidR="00001C75" w:rsidRPr="00D4194F" w:rsidRDefault="00580F3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Overall Sales Performance</w:t>
      </w:r>
    </w:p>
    <w:p w14:paraId="7B744FAE" w14:textId="4BCBA19A" w:rsidR="00725649" w:rsidRDefault="00725649" w:rsidP="00725649">
      <w:pPr>
        <w:pStyle w:val="ListParagraph"/>
        <w:numPr>
          <w:ilvl w:val="0"/>
          <w:numId w:val="1"/>
        </w:numPr>
      </w:pPr>
      <w:r>
        <w:t>Total Transactions: 492,554 resulting in a Total Transaction Amount of Rs. 10.2 billion.</w:t>
      </w:r>
    </w:p>
    <w:p w14:paraId="2EDA21F0" w14:textId="3B388A72" w:rsidR="00725649" w:rsidRDefault="00725649" w:rsidP="00725649">
      <w:pPr>
        <w:pStyle w:val="ListParagraph"/>
        <w:numPr>
          <w:ilvl w:val="0"/>
          <w:numId w:val="1"/>
        </w:numPr>
      </w:pPr>
      <w:r>
        <w:t xml:space="preserve">Average transaction value: Rs. 20,721, indicating a </w:t>
      </w:r>
      <w:proofErr w:type="gramStart"/>
      <w:r>
        <w:t>high-value products</w:t>
      </w:r>
      <w:proofErr w:type="gramEnd"/>
      <w:r>
        <w:t xml:space="preserve"> on an average.</w:t>
      </w:r>
    </w:p>
    <w:p w14:paraId="03240352" w14:textId="0671EBB7" w:rsidR="00725649" w:rsidRDefault="00725649" w:rsidP="00725649">
      <w:pPr>
        <w:pStyle w:val="ListParagraph"/>
        <w:numPr>
          <w:ilvl w:val="0"/>
          <w:numId w:val="1"/>
        </w:numPr>
      </w:pPr>
      <w:r>
        <w:t>Total quantity sold: 3.69 million units, showing strong sales volume.</w:t>
      </w:r>
    </w:p>
    <w:p w14:paraId="5B6C8EFD" w14:textId="58806F6D" w:rsidR="00725649" w:rsidRDefault="00725649" w:rsidP="00725649"/>
    <w:p w14:paraId="523F976A" w14:textId="70F19D4B" w:rsidR="00725649" w:rsidRPr="00D4194F" w:rsidRDefault="00725649" w:rsidP="00725649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Monthly Sales Trends</w:t>
      </w:r>
    </w:p>
    <w:p w14:paraId="1ED76725" w14:textId="324FF159" w:rsidR="00725649" w:rsidRDefault="00725649" w:rsidP="00725649">
      <w:pPr>
        <w:pStyle w:val="ListParagraph"/>
        <w:numPr>
          <w:ilvl w:val="0"/>
          <w:numId w:val="2"/>
        </w:numPr>
      </w:pPr>
      <w:r>
        <w:t>Sales are relatively stable from January to November, averaging around Rs. 800 million per month.</w:t>
      </w:r>
    </w:p>
    <w:p w14:paraId="489CB44B" w14:textId="283D2DEE" w:rsidR="00725649" w:rsidRDefault="00725649" w:rsidP="00725649">
      <w:pPr>
        <w:pStyle w:val="ListParagraph"/>
        <w:numPr>
          <w:ilvl w:val="0"/>
          <w:numId w:val="2"/>
        </w:numPr>
      </w:pPr>
      <w:r>
        <w:t>A sharp decline in December (~57% drop). Further analysis is needed to understand the reason.</w:t>
      </w:r>
    </w:p>
    <w:p w14:paraId="002C3C30" w14:textId="692F9CB4" w:rsidR="00725649" w:rsidRDefault="00725649" w:rsidP="00725649">
      <w:pPr>
        <w:pStyle w:val="ListParagraph"/>
        <w:numPr>
          <w:ilvl w:val="0"/>
          <w:numId w:val="2"/>
        </w:numPr>
      </w:pPr>
      <w:r>
        <w:t>The highest sales month was August (Rs. 822 million), while the lowest was December (Rs. 342 million).</w:t>
      </w:r>
    </w:p>
    <w:p w14:paraId="629BA37E" w14:textId="7544AFC3" w:rsidR="00725649" w:rsidRDefault="00725649" w:rsidP="00725649"/>
    <w:p w14:paraId="6717C107" w14:textId="42BF1389" w:rsidR="00725649" w:rsidRPr="00D4194F" w:rsidRDefault="00725649" w:rsidP="00725649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Customer Demographics &amp; Spending Patterns</w:t>
      </w:r>
    </w:p>
    <w:p w14:paraId="375D3C9F" w14:textId="43BC8E16" w:rsidR="00725649" w:rsidRDefault="00440B35" w:rsidP="00440B35">
      <w:pPr>
        <w:pStyle w:val="ListParagraph"/>
        <w:numPr>
          <w:ilvl w:val="0"/>
          <w:numId w:val="3"/>
        </w:numPr>
      </w:pPr>
      <w:r>
        <w:t>Ages 50, 38, and 55 have the highest spending.</w:t>
      </w:r>
    </w:p>
    <w:p w14:paraId="4D649584" w14:textId="21BBC689" w:rsidR="00440B35" w:rsidRDefault="00440B35" w:rsidP="00440B35">
      <w:pPr>
        <w:pStyle w:val="ListParagraph"/>
        <w:numPr>
          <w:ilvl w:val="0"/>
          <w:numId w:val="3"/>
        </w:numPr>
      </w:pPr>
      <w:r>
        <w:t>Youngest high-spending age group: 21-year-olds (~Rs. 61M), indicating strong engagement from younger customers.</w:t>
      </w:r>
    </w:p>
    <w:p w14:paraId="76C86682" w14:textId="2794690B" w:rsidR="00440B35" w:rsidRDefault="00440B35" w:rsidP="00440B35">
      <w:pPr>
        <w:pStyle w:val="ListParagraph"/>
        <w:numPr>
          <w:ilvl w:val="0"/>
          <w:numId w:val="3"/>
        </w:numPr>
      </w:pPr>
      <w:r>
        <w:t>Senior customers (65+) still contribute significantly, spending ~ Rs. 60M.</w:t>
      </w:r>
    </w:p>
    <w:p w14:paraId="3D927B88" w14:textId="038E8153" w:rsidR="00440B35" w:rsidRDefault="00440B35" w:rsidP="00440B35">
      <w:pPr>
        <w:pStyle w:val="ListParagraph"/>
        <w:numPr>
          <w:ilvl w:val="0"/>
          <w:numId w:val="3"/>
        </w:numPr>
      </w:pPr>
      <w:r w:rsidRPr="00440B35">
        <w:t>All genders (Male, Female, Other) show comparable spending patterns across age groups.</w:t>
      </w:r>
    </w:p>
    <w:p w14:paraId="061F57C6" w14:textId="7B7700EC" w:rsidR="002972C1" w:rsidRDefault="002972C1" w:rsidP="00440B35">
      <w:pPr>
        <w:ind w:left="360"/>
      </w:pPr>
    </w:p>
    <w:p w14:paraId="1F6B4E34" w14:textId="4F1E83BE" w:rsidR="002972C1" w:rsidRPr="00D4194F" w:rsidRDefault="002972C1" w:rsidP="002972C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Loyalty Points</w:t>
      </w:r>
    </w:p>
    <w:p w14:paraId="5BCDDDD9" w14:textId="77777777" w:rsidR="002972C1" w:rsidRDefault="002972C1" w:rsidP="002972C1">
      <w:pPr>
        <w:pStyle w:val="ListParagraph"/>
        <w:numPr>
          <w:ilvl w:val="0"/>
          <w:numId w:val="4"/>
        </w:numPr>
      </w:pPr>
      <w:r>
        <w:t>The top customers have over 100,000 loyalty points, indicating strong long-term engagement.</w:t>
      </w:r>
    </w:p>
    <w:p w14:paraId="03C4BFA7" w14:textId="77777777" w:rsidR="002972C1" w:rsidRDefault="002972C1" w:rsidP="002972C1">
      <w:pPr>
        <w:pStyle w:val="ListParagraph"/>
        <w:numPr>
          <w:ilvl w:val="0"/>
          <w:numId w:val="4"/>
        </w:numPr>
      </w:pPr>
      <w:r>
        <w:t>The highest loyalty point holder has 132,369 points, suggesting repeat purchases and high spending.</w:t>
      </w:r>
    </w:p>
    <w:p w14:paraId="60B0DCD3" w14:textId="485E8BEF" w:rsidR="002972C1" w:rsidRDefault="002972C1" w:rsidP="002972C1">
      <w:pPr>
        <w:pStyle w:val="ListParagraph"/>
        <w:numPr>
          <w:ilvl w:val="0"/>
          <w:numId w:val="4"/>
        </w:numPr>
      </w:pPr>
      <w:r>
        <w:t>A loyalty program analysis could help determine how these high-value customers contribute to overall revenue and whether targeted rewards could drive even more spending.</w:t>
      </w:r>
    </w:p>
    <w:p w14:paraId="6E2B22D8" w14:textId="6376C329" w:rsidR="002972C1" w:rsidRDefault="002972C1" w:rsidP="002972C1"/>
    <w:p w14:paraId="5E29D941" w14:textId="408AC903" w:rsidR="002972C1" w:rsidRPr="00D4194F" w:rsidRDefault="002972C1" w:rsidP="002972C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Regional Sales Performance</w:t>
      </w:r>
    </w:p>
    <w:p w14:paraId="2B881765" w14:textId="20716DAD" w:rsidR="002972C1" w:rsidRDefault="002972C1" w:rsidP="002972C1">
      <w:pPr>
        <w:pStyle w:val="ListParagraph"/>
        <w:numPr>
          <w:ilvl w:val="0"/>
          <w:numId w:val="5"/>
        </w:numPr>
      </w:pPr>
      <w:r>
        <w:t>Delhi (South) leads in total sales (Rs. 1.02B), significantly ahead of other cities.</w:t>
      </w:r>
    </w:p>
    <w:p w14:paraId="1EF65403" w14:textId="0479B223" w:rsidR="002972C1" w:rsidRDefault="002972C1" w:rsidP="002972C1">
      <w:pPr>
        <w:pStyle w:val="ListParagraph"/>
        <w:numPr>
          <w:ilvl w:val="0"/>
          <w:numId w:val="5"/>
        </w:numPr>
      </w:pPr>
      <w:r>
        <w:lastRenderedPageBreak/>
        <w:t>Sales are relatively evenly distributed across other regions, with multiple cities with sales ~Rs. 250M</w:t>
      </w:r>
    </w:p>
    <w:p w14:paraId="274E4112" w14:textId="4BB38B42" w:rsidR="002972C1" w:rsidRDefault="002972C1" w:rsidP="002972C1">
      <w:pPr>
        <w:pStyle w:val="ListParagraph"/>
        <w:numPr>
          <w:ilvl w:val="0"/>
          <w:numId w:val="5"/>
        </w:numPr>
      </w:pPr>
      <w:r>
        <w:t>East region dominates sales, with Kolkata, Lucknow, Pune, Ahmedabad, Mumbai, Jaipur, Bangalore, Hyderabad, and Chennai all showing strong numbers.</w:t>
      </w:r>
    </w:p>
    <w:p w14:paraId="41F232B3" w14:textId="2A8873CE" w:rsidR="002972C1" w:rsidRDefault="002972C1" w:rsidP="002972C1"/>
    <w:p w14:paraId="4FCF78EE" w14:textId="78C03E91" w:rsidR="002972C1" w:rsidRPr="00D4194F" w:rsidRDefault="002972C1" w:rsidP="002972C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Product Performance Analysis</w:t>
      </w:r>
    </w:p>
    <w:p w14:paraId="422C33E0" w14:textId="455257E9" w:rsidR="002972C1" w:rsidRDefault="002972C1" w:rsidP="002972C1">
      <w:pPr>
        <w:pStyle w:val="ListParagraph"/>
        <w:numPr>
          <w:ilvl w:val="0"/>
          <w:numId w:val="6"/>
        </w:numPr>
      </w:pPr>
      <w:r>
        <w:t>Laptops generate the most revenue (Rs. 6.23B) but have low sales volume (88,931 units) → indicates high unit price.</w:t>
      </w:r>
    </w:p>
    <w:p w14:paraId="34CEE1E1" w14:textId="2FBE864F" w:rsidR="002972C1" w:rsidRDefault="002972C1" w:rsidP="002972C1">
      <w:pPr>
        <w:pStyle w:val="ListParagraph"/>
        <w:numPr>
          <w:ilvl w:val="0"/>
          <w:numId w:val="6"/>
        </w:numPr>
      </w:pPr>
      <w:r>
        <w:t>Sofas are the second-highest revenue generator (Rs. 3.78B) with a similar low sales volume (88,834 units), suggesting a luxury or premium positioning.</w:t>
      </w:r>
    </w:p>
    <w:p w14:paraId="022D411B" w14:textId="04668D3F" w:rsidR="002972C1" w:rsidRDefault="002972C1" w:rsidP="002972C1">
      <w:pPr>
        <w:pStyle w:val="ListParagraph"/>
        <w:numPr>
          <w:ilvl w:val="0"/>
          <w:numId w:val="6"/>
        </w:numPr>
      </w:pPr>
      <w:r>
        <w:t>Apple products have high volume (2.27M units sold) but lower revenue (Rs. 22.75M), indicating low average price per unit.</w:t>
      </w:r>
    </w:p>
    <w:p w14:paraId="6D45526C" w14:textId="7B7CF38E" w:rsidR="002972C1" w:rsidRDefault="002972C1" w:rsidP="002972C1"/>
    <w:p w14:paraId="03988AAC" w14:textId="47BBA295" w:rsidR="002972C1" w:rsidRPr="00D4194F" w:rsidRDefault="002972C1" w:rsidP="002972C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Product Returns Analysis</w:t>
      </w:r>
    </w:p>
    <w:p w14:paraId="27073FA1" w14:textId="7137C687" w:rsidR="002972C1" w:rsidRDefault="002972C1" w:rsidP="00792391">
      <w:pPr>
        <w:pStyle w:val="ListParagraph"/>
        <w:numPr>
          <w:ilvl w:val="0"/>
          <w:numId w:val="7"/>
        </w:numPr>
      </w:pPr>
      <w:r>
        <w:t xml:space="preserve">All major products have high return counts (~44,000-45,000 each), </w:t>
      </w:r>
      <w:r w:rsidR="00792391" w:rsidRPr="00792391">
        <w:t>possibly due to defects, incorrect orders, or customer dissatisfaction</w:t>
      </w:r>
      <w:r>
        <w:t>.</w:t>
      </w:r>
    </w:p>
    <w:p w14:paraId="04590F2A" w14:textId="7B3E3E5A" w:rsidR="002972C1" w:rsidRDefault="002972C1" w:rsidP="002972C1">
      <w:pPr>
        <w:pStyle w:val="ListParagraph"/>
        <w:numPr>
          <w:ilvl w:val="0"/>
          <w:numId w:val="7"/>
        </w:numPr>
      </w:pPr>
      <w:r>
        <w:t>Laptops (44,904 returns) have high returns despite being the top revenue generator (</w:t>
      </w:r>
      <w:r w:rsidR="00792391">
        <w:t xml:space="preserve">Rs. </w:t>
      </w:r>
      <w:r>
        <w:t>6.23B), which could indicate issues with product quality, customer expectations, or warranty claims.</w:t>
      </w:r>
    </w:p>
    <w:p w14:paraId="2DE3AA17" w14:textId="5B3CA61B" w:rsidR="00792391" w:rsidRDefault="00792391" w:rsidP="00792391"/>
    <w:p w14:paraId="40BD311A" w14:textId="283D7970" w:rsidR="00792391" w:rsidRPr="00D4194F" w:rsidRDefault="00792391" w:rsidP="0079239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Impact of Discounts on Sales</w:t>
      </w:r>
    </w:p>
    <w:p w14:paraId="1785AF66" w14:textId="4120D779" w:rsidR="00792391" w:rsidRDefault="00792391" w:rsidP="00792391">
      <w:pPr>
        <w:pStyle w:val="ListParagraph"/>
        <w:numPr>
          <w:ilvl w:val="0"/>
          <w:numId w:val="8"/>
        </w:numPr>
      </w:pPr>
      <w:r>
        <w:t>High-discounted items (&gt;30%) contribute Rs. 4.08B in revenue (~40% of total sales) and account for 1.48M units sold.</w:t>
      </w:r>
    </w:p>
    <w:p w14:paraId="7EA69107" w14:textId="1FD689D6" w:rsidR="00792391" w:rsidRDefault="00792391" w:rsidP="00792391">
      <w:pPr>
        <w:pStyle w:val="ListParagraph"/>
        <w:numPr>
          <w:ilvl w:val="0"/>
          <w:numId w:val="8"/>
        </w:numPr>
      </w:pPr>
      <w:r>
        <w:t>Medium-discounted items (10-30%) generate a similar Rs. 4.09B in revenue with a slightly lower volume.</w:t>
      </w:r>
    </w:p>
    <w:p w14:paraId="59687A61" w14:textId="34704F16" w:rsidR="00792391" w:rsidRDefault="00792391" w:rsidP="00792391">
      <w:pPr>
        <w:pStyle w:val="ListParagraph"/>
        <w:numPr>
          <w:ilvl w:val="0"/>
          <w:numId w:val="8"/>
        </w:numPr>
      </w:pPr>
      <w:r>
        <w:t>Low-discounted items (&lt;10%) contribute only Rs. 2.03B (~20% of total revenue) and have the lowest sales volume (737K units).</w:t>
      </w:r>
    </w:p>
    <w:p w14:paraId="5396C606" w14:textId="1B0BDE48" w:rsidR="00792391" w:rsidRDefault="00792391" w:rsidP="00792391"/>
    <w:p w14:paraId="315B262F" w14:textId="5AB0E62F" w:rsidR="00792391" w:rsidRPr="00D4194F" w:rsidRDefault="00792391" w:rsidP="0079239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Sales Performance by Store Type</w:t>
      </w:r>
    </w:p>
    <w:p w14:paraId="71B28407" w14:textId="65961347" w:rsidR="00792391" w:rsidRDefault="00792391" w:rsidP="00792391">
      <w:pPr>
        <w:pStyle w:val="ListParagraph"/>
        <w:numPr>
          <w:ilvl w:val="0"/>
          <w:numId w:val="9"/>
        </w:numPr>
      </w:pPr>
      <w:r>
        <w:t>In-Store and Online sales are nearly equal (~Rs. 5.08B each), with online having slightly more transactions (225K vs. 224K).</w:t>
      </w:r>
    </w:p>
    <w:p w14:paraId="4F7B8F3C" w14:textId="33A3C5CC" w:rsidR="00792391" w:rsidRDefault="00792391" w:rsidP="00792391">
      <w:pPr>
        <w:pStyle w:val="ListParagraph"/>
        <w:numPr>
          <w:ilvl w:val="0"/>
          <w:numId w:val="9"/>
        </w:numPr>
      </w:pPr>
      <w:r>
        <w:t>50,000 transactions are recorded with a "NULL" store type, accounting for ~Rs. 45.7M in revenue – this needs further investigation.</w:t>
      </w:r>
    </w:p>
    <w:p w14:paraId="2CE7FADA" w14:textId="23FD0786" w:rsidR="00792391" w:rsidRDefault="00792391" w:rsidP="00792391"/>
    <w:p w14:paraId="3D166A63" w14:textId="7471754C" w:rsidR="00792391" w:rsidRPr="00D4194F" w:rsidRDefault="00792391" w:rsidP="0079239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Shipping Cost Impact on Transactions</w:t>
      </w:r>
    </w:p>
    <w:p w14:paraId="2A3CFD20" w14:textId="79DBE233" w:rsidR="00792391" w:rsidRDefault="00792391" w:rsidP="00792391">
      <w:pPr>
        <w:pStyle w:val="ListParagraph"/>
        <w:numPr>
          <w:ilvl w:val="0"/>
          <w:numId w:val="10"/>
        </w:numPr>
      </w:pPr>
      <w:r>
        <w:lastRenderedPageBreak/>
        <w:t>Low shipping cost (&lt;</w:t>
      </w:r>
      <w:r w:rsidR="00D4194F">
        <w:t xml:space="preserve">Rs. </w:t>
      </w:r>
      <w:r>
        <w:t>200) dominates transactions (338K, ~6</w:t>
      </w:r>
      <w:r w:rsidR="00D4194F">
        <w:t>8</w:t>
      </w:r>
      <w:r>
        <w:t>%), indicating that customers prefer lower shipping fees.</w:t>
      </w:r>
    </w:p>
    <w:p w14:paraId="00C78002" w14:textId="32B8A978" w:rsidR="00792391" w:rsidRDefault="00792391" w:rsidP="00792391">
      <w:pPr>
        <w:pStyle w:val="ListParagraph"/>
        <w:numPr>
          <w:ilvl w:val="0"/>
          <w:numId w:val="10"/>
        </w:numPr>
      </w:pPr>
      <w:r>
        <w:t>Medium shipping cost (</w:t>
      </w:r>
      <w:r w:rsidR="00D4194F">
        <w:t xml:space="preserve">Rs. </w:t>
      </w:r>
      <w:r>
        <w:t>200–</w:t>
      </w:r>
      <w:r w:rsidR="00D4194F">
        <w:t xml:space="preserve">Rs. </w:t>
      </w:r>
      <w:r>
        <w:t>1400) accounts for 95.</w:t>
      </w:r>
      <w:r w:rsidR="00D4194F">
        <w:t>8</w:t>
      </w:r>
      <w:r>
        <w:t>K transactions (~19%), showing moderate acceptance.</w:t>
      </w:r>
    </w:p>
    <w:p w14:paraId="3FADDE85" w14:textId="45F11156" w:rsidR="00792391" w:rsidRDefault="00792391" w:rsidP="00792391">
      <w:pPr>
        <w:pStyle w:val="ListParagraph"/>
        <w:numPr>
          <w:ilvl w:val="0"/>
          <w:numId w:val="10"/>
        </w:numPr>
      </w:pPr>
      <w:r>
        <w:t>High shipping cost (&gt;</w:t>
      </w:r>
      <w:r w:rsidR="00D4194F">
        <w:t xml:space="preserve">Rs. </w:t>
      </w:r>
      <w:r>
        <w:t>1400) has the lowest transaction count (65.</w:t>
      </w:r>
      <w:r w:rsidR="00D4194F">
        <w:t>9</w:t>
      </w:r>
      <w:r>
        <w:t>K, ~13%).</w:t>
      </w:r>
    </w:p>
    <w:sectPr w:rsidR="0079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D1D"/>
    <w:multiLevelType w:val="hybridMultilevel"/>
    <w:tmpl w:val="78E4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0257"/>
    <w:multiLevelType w:val="hybridMultilevel"/>
    <w:tmpl w:val="C234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33303"/>
    <w:multiLevelType w:val="hybridMultilevel"/>
    <w:tmpl w:val="5548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A3CD0"/>
    <w:multiLevelType w:val="hybridMultilevel"/>
    <w:tmpl w:val="4DB8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33E75"/>
    <w:multiLevelType w:val="hybridMultilevel"/>
    <w:tmpl w:val="9304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25927"/>
    <w:multiLevelType w:val="hybridMultilevel"/>
    <w:tmpl w:val="E958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43CF0"/>
    <w:multiLevelType w:val="hybridMultilevel"/>
    <w:tmpl w:val="0D34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D29CA"/>
    <w:multiLevelType w:val="hybridMultilevel"/>
    <w:tmpl w:val="D61E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E5929"/>
    <w:multiLevelType w:val="hybridMultilevel"/>
    <w:tmpl w:val="79A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15500"/>
    <w:multiLevelType w:val="hybridMultilevel"/>
    <w:tmpl w:val="74D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624D2"/>
    <w:multiLevelType w:val="hybridMultilevel"/>
    <w:tmpl w:val="AD22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6F"/>
    <w:rsid w:val="00001C75"/>
    <w:rsid w:val="00160973"/>
    <w:rsid w:val="002972C1"/>
    <w:rsid w:val="00440B35"/>
    <w:rsid w:val="0051536F"/>
    <w:rsid w:val="00580F31"/>
    <w:rsid w:val="00725649"/>
    <w:rsid w:val="00792391"/>
    <w:rsid w:val="00D4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CFCE"/>
  <w15:chartTrackingRefBased/>
  <w15:docId w15:val="{A8E97D06-AC44-4907-A1EE-AC216281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5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kaduskar</dc:creator>
  <cp:keywords/>
  <dc:description/>
  <cp:lastModifiedBy>ketaki kaduskar</cp:lastModifiedBy>
  <cp:revision>3</cp:revision>
  <dcterms:created xsi:type="dcterms:W3CDTF">2025-02-14T02:31:00Z</dcterms:created>
  <dcterms:modified xsi:type="dcterms:W3CDTF">2025-02-14T05:54:00Z</dcterms:modified>
</cp:coreProperties>
</file>