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6D19B" w14:textId="7A498CE4" w:rsidR="00080440" w:rsidRDefault="00000000">
      <w:pPr>
        <w:pStyle w:val="Heading1"/>
        <w:spacing w:line="480" w:lineRule="auto"/>
        <w:jc w:val="center"/>
        <w:rPr>
          <w:rFonts w:ascii="Google Sans" w:eastAsia="Google Sans" w:hAnsi="Google Sans" w:cs="Google Sans"/>
          <w:b/>
          <w:sz w:val="26"/>
          <w:szCs w:val="26"/>
        </w:rPr>
      </w:pPr>
      <w:r>
        <w:rPr>
          <w:rFonts w:ascii="Google Sans" w:eastAsia="Google Sans" w:hAnsi="Google Sans" w:cs="Google Sans"/>
        </w:rPr>
        <w:t>Apply OS hardening techniques</w:t>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80440" w14:paraId="52CC6419" w14:textId="77777777">
        <w:trPr>
          <w:trHeight w:val="440"/>
        </w:trPr>
        <w:tc>
          <w:tcPr>
            <w:tcW w:w="8715" w:type="dxa"/>
            <w:shd w:val="clear" w:color="auto" w:fill="CFE2F3"/>
            <w:tcMar>
              <w:top w:w="100" w:type="dxa"/>
              <w:left w:w="100" w:type="dxa"/>
              <w:bottom w:w="100" w:type="dxa"/>
              <w:right w:w="100" w:type="dxa"/>
            </w:tcMar>
          </w:tcPr>
          <w:p w14:paraId="5133FF0D" w14:textId="77777777" w:rsidR="0008044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080440" w14:paraId="6B102BAA" w14:textId="77777777">
        <w:trPr>
          <w:trHeight w:val="300"/>
        </w:trPr>
        <w:tc>
          <w:tcPr>
            <w:tcW w:w="8715" w:type="dxa"/>
            <w:vMerge w:val="restart"/>
            <w:shd w:val="clear" w:color="auto" w:fill="auto"/>
            <w:tcMar>
              <w:top w:w="100" w:type="dxa"/>
              <w:left w:w="100" w:type="dxa"/>
              <w:bottom w:w="100" w:type="dxa"/>
              <w:right w:w="100" w:type="dxa"/>
            </w:tcMar>
          </w:tcPr>
          <w:p w14:paraId="0628ECC6" w14:textId="77777777" w:rsidR="0008044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protocol involved in the incident is the Hypertext transfer protocol (HTTP). Since the issue was with accessing the web server for yummyrecipesforme.com, we know that requests to web servers for web pages involve http traffic. Also, when we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and accessed the yummyrecipesforme.com website the corresponding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file showed the usage of the http protocol when contacting </w:t>
            </w:r>
            <w:proofErr w:type="gramStart"/>
            <w:r>
              <w:rPr>
                <w:rFonts w:ascii="Google Sans" w:eastAsia="Google Sans" w:hAnsi="Google Sans" w:cs="Google Sans"/>
                <w:sz w:val="24"/>
                <w:szCs w:val="24"/>
              </w:rPr>
              <w:t>the .</w:t>
            </w:r>
            <w:proofErr w:type="gramEnd"/>
            <w:r>
              <w:rPr>
                <w:rFonts w:ascii="Google Sans" w:eastAsia="Google Sans" w:hAnsi="Google Sans" w:cs="Google Sans"/>
                <w:sz w:val="24"/>
                <w:szCs w:val="24"/>
              </w:rPr>
              <w:t xml:space="preserve"> The malicious file is observed being transported to the users’ computers using the HTTP protocol at the application layer.</w:t>
            </w:r>
          </w:p>
        </w:tc>
      </w:tr>
      <w:tr w:rsidR="00080440" w14:paraId="3DFD9BE1" w14:textId="77777777">
        <w:trPr>
          <w:trHeight w:val="515"/>
        </w:trPr>
        <w:tc>
          <w:tcPr>
            <w:tcW w:w="8715" w:type="dxa"/>
            <w:vMerge/>
            <w:shd w:val="clear" w:color="auto" w:fill="auto"/>
            <w:tcMar>
              <w:top w:w="100" w:type="dxa"/>
              <w:left w:w="100" w:type="dxa"/>
              <w:bottom w:w="100" w:type="dxa"/>
              <w:right w:w="100" w:type="dxa"/>
            </w:tcMar>
          </w:tcPr>
          <w:p w14:paraId="6667FA63" w14:textId="77777777" w:rsidR="00080440" w:rsidRDefault="00080440">
            <w:pPr>
              <w:widowControl w:val="0"/>
              <w:spacing w:line="240" w:lineRule="auto"/>
              <w:rPr>
                <w:rFonts w:ascii="Google Sans" w:eastAsia="Google Sans" w:hAnsi="Google Sans" w:cs="Google Sans"/>
                <w:sz w:val="24"/>
                <w:szCs w:val="24"/>
              </w:rPr>
            </w:pPr>
          </w:p>
        </w:tc>
      </w:tr>
    </w:tbl>
    <w:p w14:paraId="4551E081" w14:textId="77777777" w:rsidR="00080440" w:rsidRDefault="00080440">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80440" w14:paraId="3A10BB30" w14:textId="77777777">
        <w:trPr>
          <w:trHeight w:val="440"/>
        </w:trPr>
        <w:tc>
          <w:tcPr>
            <w:tcW w:w="8715" w:type="dxa"/>
            <w:shd w:val="clear" w:color="auto" w:fill="CFE2F3"/>
            <w:tcMar>
              <w:top w:w="100" w:type="dxa"/>
              <w:left w:w="100" w:type="dxa"/>
              <w:bottom w:w="100" w:type="dxa"/>
              <w:right w:w="100" w:type="dxa"/>
            </w:tcMar>
          </w:tcPr>
          <w:p w14:paraId="711E7F90" w14:textId="77777777" w:rsidR="0008044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080440" w14:paraId="00119609" w14:textId="77777777">
        <w:trPr>
          <w:trHeight w:val="794"/>
        </w:trPr>
        <w:tc>
          <w:tcPr>
            <w:tcW w:w="8715" w:type="dxa"/>
            <w:shd w:val="clear" w:color="auto" w:fill="auto"/>
            <w:tcMar>
              <w:top w:w="100" w:type="dxa"/>
              <w:left w:w="100" w:type="dxa"/>
              <w:bottom w:w="100" w:type="dxa"/>
              <w:right w:w="100" w:type="dxa"/>
            </w:tcMar>
          </w:tcPr>
          <w:p w14:paraId="2EE9EE4A" w14:textId="77777777" w:rsidR="0008044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14:paraId="5F675C28" w14:textId="77777777" w:rsidR="00080440" w:rsidRDefault="00080440">
            <w:pPr>
              <w:widowControl w:val="0"/>
              <w:spacing w:line="240" w:lineRule="auto"/>
              <w:rPr>
                <w:rFonts w:ascii="Google Sans" w:eastAsia="Google Sans" w:hAnsi="Google Sans" w:cs="Google Sans"/>
                <w:sz w:val="24"/>
                <w:szCs w:val="24"/>
              </w:rPr>
            </w:pPr>
          </w:p>
          <w:p w14:paraId="1B474B1E" w14:textId="77777777" w:rsidR="0008044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used a sandbox environment to open the website without impacting the company network. Then, the analyst ran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14:paraId="1919768C" w14:textId="77777777" w:rsidR="00080440" w:rsidRDefault="00080440">
            <w:pPr>
              <w:widowControl w:val="0"/>
              <w:spacing w:line="240" w:lineRule="auto"/>
              <w:rPr>
                <w:rFonts w:ascii="Google Sans" w:eastAsia="Google Sans" w:hAnsi="Google Sans" w:cs="Google Sans"/>
                <w:sz w:val="24"/>
                <w:szCs w:val="24"/>
              </w:rPr>
            </w:pPr>
          </w:p>
          <w:p w14:paraId="00E598A1" w14:textId="77777777" w:rsidR="0008044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cybersecurity analyst inspected the </w:t>
            </w:r>
            <w:proofErr w:type="spellStart"/>
            <w:r>
              <w:rPr>
                <w:rFonts w:ascii="Google Sans" w:eastAsia="Google Sans" w:hAnsi="Google Sans" w:cs="Google Sans"/>
                <w:sz w:val="24"/>
                <w:szCs w:val="24"/>
              </w:rPr>
              <w:t>tcpdump</w:t>
            </w:r>
            <w:proofErr w:type="spellEnd"/>
            <w:r>
              <w:rPr>
                <w:rFonts w:ascii="Google Sans" w:eastAsia="Google Sans" w:hAnsi="Google Sans" w:cs="Google Sans"/>
                <w:sz w:val="24"/>
                <w:szCs w:val="24"/>
              </w:rPr>
              <w:t xml:space="preserve">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14:paraId="031CFBB5" w14:textId="77777777" w:rsidR="00080440" w:rsidRDefault="00080440">
            <w:pPr>
              <w:widowControl w:val="0"/>
              <w:spacing w:line="240" w:lineRule="auto"/>
              <w:rPr>
                <w:rFonts w:ascii="Google Sans" w:eastAsia="Google Sans" w:hAnsi="Google Sans" w:cs="Google Sans"/>
                <w:sz w:val="24"/>
                <w:szCs w:val="24"/>
              </w:rPr>
            </w:pPr>
          </w:p>
          <w:p w14:paraId="09F11079" w14:textId="77777777" w:rsidR="0008044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 senior cybersecurity professional analyzed the source code for the websites and the downloaded file. The analyst discovered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tc>
      </w:tr>
    </w:tbl>
    <w:p w14:paraId="3DB59894" w14:textId="77777777" w:rsidR="00080440" w:rsidRDefault="00080440">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80440" w14:paraId="17D6AB92" w14:textId="77777777">
        <w:trPr>
          <w:trHeight w:val="440"/>
        </w:trPr>
        <w:tc>
          <w:tcPr>
            <w:tcW w:w="8715" w:type="dxa"/>
            <w:shd w:val="clear" w:color="auto" w:fill="CFE2F3"/>
            <w:tcMar>
              <w:top w:w="100" w:type="dxa"/>
              <w:left w:w="100" w:type="dxa"/>
              <w:bottom w:w="100" w:type="dxa"/>
              <w:right w:w="100" w:type="dxa"/>
            </w:tcMar>
          </w:tcPr>
          <w:p w14:paraId="7AAB472E" w14:textId="77777777" w:rsidR="00080440"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or more remediations for brute force attacks</w:t>
            </w:r>
          </w:p>
        </w:tc>
      </w:tr>
      <w:tr w:rsidR="00080440" w14:paraId="62E94FD0" w14:textId="77777777">
        <w:trPr>
          <w:trHeight w:val="1160"/>
        </w:trPr>
        <w:tc>
          <w:tcPr>
            <w:tcW w:w="8715" w:type="dxa"/>
            <w:shd w:val="clear" w:color="auto" w:fill="auto"/>
            <w:tcMar>
              <w:top w:w="100" w:type="dxa"/>
              <w:left w:w="100" w:type="dxa"/>
              <w:bottom w:w="100" w:type="dxa"/>
              <w:right w:w="100" w:type="dxa"/>
            </w:tcMar>
          </w:tcPr>
          <w:p w14:paraId="2180BD42" w14:textId="77777777" w:rsidR="00080440"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One security </w:t>
            </w:r>
            <w:proofErr w:type="gramStart"/>
            <w:r>
              <w:rPr>
                <w:rFonts w:ascii="Google Sans" w:eastAsia="Google Sans" w:hAnsi="Google Sans" w:cs="Google Sans"/>
                <w:sz w:val="24"/>
                <w:szCs w:val="24"/>
              </w:rPr>
              <w:t>measure</w:t>
            </w:r>
            <w:proofErr w:type="gramEnd"/>
            <w:r>
              <w:rPr>
                <w:rFonts w:ascii="Google Sans" w:eastAsia="Google Sans" w:hAnsi="Google Sans" w:cs="Google Sans"/>
                <w:sz w:val="24"/>
                <w:szCs w:val="24"/>
              </w:rPr>
              <w:t xml:space="preserve"> the team plans to implement to protect against brute force attacks is to disallow previous passwords from being used. Since the vulnerability that </w:t>
            </w:r>
            <w:proofErr w:type="gramStart"/>
            <w:r>
              <w:rPr>
                <w:rFonts w:ascii="Google Sans" w:eastAsia="Google Sans" w:hAnsi="Google Sans" w:cs="Google Sans"/>
                <w:sz w:val="24"/>
                <w:szCs w:val="24"/>
              </w:rPr>
              <w:t>lead</w:t>
            </w:r>
            <w:proofErr w:type="gramEnd"/>
            <w:r>
              <w:rPr>
                <w:rFonts w:ascii="Google Sans" w:eastAsia="Google Sans" w:hAnsi="Google Sans" w:cs="Google Sans"/>
                <w:sz w:val="24"/>
                <w:szCs w:val="24"/>
              </w:rPr>
              <w:t xml:space="preserve"> to this attack was the attacker’s ability to use a default password to log in, it’s important that we prevent any old passwords such as default passwords from being used to reset the password. Another supportive measure is to require more frequent password updates, so in case any unauthorized person becomes aware of the password, they are less likely to be able to use that password if the password is updated sooner than later.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tc>
      </w:tr>
    </w:tbl>
    <w:p w14:paraId="2BA7B94D" w14:textId="77777777" w:rsidR="00080440" w:rsidRDefault="00080440">
      <w:pPr>
        <w:rPr>
          <w:rFonts w:ascii="Google Sans" w:eastAsia="Google Sans" w:hAnsi="Google Sans" w:cs="Google Sans"/>
          <w:b/>
        </w:rPr>
      </w:pPr>
    </w:p>
    <w:p w14:paraId="5C7C9789" w14:textId="77777777" w:rsidR="00080440" w:rsidRDefault="00080440">
      <w:pPr>
        <w:rPr>
          <w:rFonts w:ascii="Google Sans" w:eastAsia="Google Sans" w:hAnsi="Google Sans" w:cs="Google Sans"/>
        </w:rPr>
      </w:pPr>
    </w:p>
    <w:sectPr w:rsidR="000804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902A8B3-7F4C-4B0E-BADA-CD7009E9DF9B}"/>
    <w:embedBold r:id="rId2" w:fontKey="{60D79642-0D9B-474E-915E-447F16B1D39F}"/>
  </w:font>
  <w:font w:name="Calibri">
    <w:panose1 w:val="020F0502020204030204"/>
    <w:charset w:val="00"/>
    <w:family w:val="swiss"/>
    <w:pitch w:val="variable"/>
    <w:sig w:usb0="E4002EFF" w:usb1="C200247B" w:usb2="00000009" w:usb3="00000000" w:csb0="000001FF" w:csb1="00000000"/>
    <w:embedRegular r:id="rId3" w:fontKey="{F0CEB0CD-4AA3-4640-B11F-DB47C88B85ED}"/>
  </w:font>
  <w:font w:name="Cambria">
    <w:panose1 w:val="02040503050406030204"/>
    <w:charset w:val="00"/>
    <w:family w:val="roman"/>
    <w:pitch w:val="variable"/>
    <w:sig w:usb0="E00006FF" w:usb1="420024FF" w:usb2="02000000" w:usb3="00000000" w:csb0="0000019F" w:csb1="00000000"/>
    <w:embedRegular r:id="rId4" w:fontKey="{BA83F9EE-DDE6-47E1-9906-0436DBB6C68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440"/>
    <w:rsid w:val="00080440"/>
    <w:rsid w:val="005200F3"/>
    <w:rsid w:val="005476C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733D"/>
  <w15:docId w15:val="{72746183-69EF-4A1D-8548-2378C10A6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546</Words>
  <Characters>3117</Characters>
  <Application>Microsoft Office Word</Application>
  <DocSecurity>0</DocSecurity>
  <Lines>25</Lines>
  <Paragraphs>7</Paragraphs>
  <ScaleCrop>false</ScaleCrop>
  <Company/>
  <LinksUpToDate>false</LinksUpToDate>
  <CharactersWithSpaces>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Chocen Peronilla</cp:lastModifiedBy>
  <cp:revision>3</cp:revision>
  <dcterms:created xsi:type="dcterms:W3CDTF">2025-03-07T14:12:00Z</dcterms:created>
  <dcterms:modified xsi:type="dcterms:W3CDTF">2025-03-07T14:13:00Z</dcterms:modified>
</cp:coreProperties>
</file>