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E3E01">
      <w:pPr>
        <w:jc w:val="center"/>
      </w:pPr>
      <w:r>
        <w:rPr>
          <w:rFonts w:ascii="Arial" w:hAnsi="Arial"/>
          <w:b/>
          <w:sz w:val="36"/>
        </w:rPr>
        <w:t>GESTIÓN DE MATRÍCULA Y REGISTRO</w:t>
      </w:r>
      <w:r>
        <w:rPr>
          <w:rFonts w:ascii="Arial" w:hAnsi="Arial"/>
          <w:b/>
          <w:sz w:val="36"/>
        </w:rPr>
        <w:br w:type="textWrapping"/>
      </w:r>
      <w:r>
        <w:rPr>
          <w:rFonts w:ascii="Arial" w:hAnsi="Arial"/>
          <w:b/>
          <w:sz w:val="36"/>
        </w:rPr>
        <w:t>SOCIOECONÓMICO DEL ESTUDIANTE</w:t>
      </w:r>
    </w:p>
    <w:p w14:paraId="528FCE4E"/>
    <w:p w14:paraId="4D472AF8"/>
    <w:p w14:paraId="1651F1E9">
      <w:pPr>
        <w:jc w:val="center"/>
      </w:pPr>
      <w:r>
        <w:rPr>
          <w:i/>
          <w:sz w:val="24"/>
        </w:rPr>
        <w:t>Procedimiento del proceso actual del Colegio Blenkir</w:t>
      </w:r>
    </w:p>
    <w:p w14:paraId="7027DB35">
      <w:pPr>
        <w:pStyle w:val="2"/>
      </w:pPr>
      <w:r>
        <w:t>1. OBJETIVO</w:t>
      </w:r>
    </w:p>
    <w:p w14:paraId="6DE68680">
      <w:pPr>
        <w:spacing w:after="120"/>
        <w:jc w:val="both"/>
      </w:pPr>
      <w:r>
        <w:t>Establecer los lineamientos para la recepción, revisión, registro y custodia de la información de matrícula y datos socioeconómicos del estudiante, con la finalidad de mantener expedientes actualizados que sirvan como soporte para el seguimiento académico, tutorial y directivo.</w:t>
      </w:r>
    </w:p>
    <w:p w14:paraId="238DBC9C">
      <w:pPr>
        <w:pStyle w:val="2"/>
      </w:pPr>
      <w:r>
        <w:t>2. ALCANCE</w:t>
      </w:r>
    </w:p>
    <w:p w14:paraId="4DDE77AF">
      <w:pPr>
        <w:spacing w:after="120"/>
        <w:jc w:val="both"/>
      </w:pPr>
      <w:r>
        <w:t>El presente procedimiento aplica desde la recepción de la ficha de matrícula y documentos del estudiante y apoderado, hasta el archivo del expediente y la entrega de información a coordinación académica, tutoría, psicología o dirección cuando sea solicitada para el seguimiento del estudiante.</w:t>
      </w:r>
    </w:p>
    <w:p w14:paraId="39CFC8B1">
      <w:pPr>
        <w:pStyle w:val="2"/>
      </w:pPr>
      <w:r>
        <w:t>3. BASE LEGAL Y NORMATIVA</w:t>
      </w:r>
    </w:p>
    <w:p w14:paraId="4E9F5799">
      <w:pPr>
        <w:ind w:left="360"/>
      </w:pPr>
      <w:r>
        <w:t>• Ley General de Educación N.° 28044.</w:t>
      </w:r>
    </w:p>
    <w:p w14:paraId="14D0875D">
      <w:pPr>
        <w:ind w:left="360"/>
      </w:pPr>
      <w:r>
        <w:t>• Normativa vigente del Ministerio de Educación del Perú.</w:t>
      </w:r>
    </w:p>
    <w:p w14:paraId="584E4092">
      <w:pPr>
        <w:ind w:left="360"/>
      </w:pPr>
      <w:r>
        <w:t>• Sistema de Información de Apoyo a la Gestión de la Institución Educativa (SIAGIE).</w:t>
      </w:r>
    </w:p>
    <w:p w14:paraId="74731DD1">
      <w:pPr>
        <w:ind w:left="360"/>
      </w:pPr>
      <w:r>
        <w:t>• Reglamento interno de la Institución Educativa Privada Blenkir.</w:t>
      </w:r>
    </w:p>
    <w:p w14:paraId="609A688A">
      <w:pPr>
        <w:ind w:left="360"/>
      </w:pPr>
      <w:r>
        <w:t>• Norma Internacional ISO 9001:2015, como referencia para trazabilidad y gestión de calidad.</w:t>
      </w:r>
    </w:p>
    <w:p w14:paraId="7A19CE2D">
      <w:pPr>
        <w:ind w:left="360"/>
      </w:pPr>
      <w:r>
        <w:t>• Ley N.° 29733, Ley de Protección de Datos Personales, como referencia para el tratamiento adecuado de información del estudiante y su familia.</w:t>
      </w:r>
    </w:p>
    <w:p w14:paraId="2ACDD385">
      <w:pPr>
        <w:pStyle w:val="2"/>
      </w:pPr>
      <w:r>
        <w:t>4. DEFINICIONES Y ABREVIATURAS</w:t>
      </w:r>
    </w:p>
    <w:p w14:paraId="18550576">
      <w:pPr>
        <w:spacing w:after="80"/>
      </w:pPr>
      <w:r>
        <w:rPr>
          <w:b/>
        </w:rPr>
        <w:t xml:space="preserve">Matrícula: </w:t>
      </w:r>
      <w:r>
        <w:t>Proceso mediante el cual se registra formalmente al estudiante en la institución educativa para un periodo académico.</w:t>
      </w:r>
    </w:p>
    <w:p w14:paraId="4D59EC67">
      <w:pPr>
        <w:spacing w:after="80"/>
      </w:pPr>
      <w:r>
        <w:rPr>
          <w:b/>
        </w:rPr>
        <w:t xml:space="preserve">Ficha de matrícula: </w:t>
      </w:r>
      <w:r>
        <w:t>Documento físico o digital que contiene datos personales, familiares, médicos y socioeconómicos del estudiante.</w:t>
      </w:r>
    </w:p>
    <w:p w14:paraId="1D62198A">
      <w:pPr>
        <w:spacing w:after="80"/>
      </w:pPr>
      <w:r>
        <w:rPr>
          <w:b/>
        </w:rPr>
        <w:t xml:space="preserve">Datos socioeconómicos: </w:t>
      </w:r>
      <w:r>
        <w:t>Información relacionada con el contexto familiar, condición del hogar, ocupación de los padres o apoderados y otros factores que pueden influir en el acompañamiento académico.</w:t>
      </w:r>
    </w:p>
    <w:p w14:paraId="43DE0BBF">
      <w:pPr>
        <w:spacing w:after="80"/>
      </w:pPr>
      <w:r>
        <w:rPr>
          <w:b/>
        </w:rPr>
        <w:t xml:space="preserve">Expediente del estudiante: </w:t>
      </w:r>
      <w:r>
        <w:t>Conjunto de documentos físicos o digitales que respaldan la matrícula y seguimiento institucional del estudiante.</w:t>
      </w:r>
    </w:p>
    <w:p w14:paraId="4E1D6FEE">
      <w:pPr>
        <w:spacing w:after="80"/>
      </w:pPr>
      <w:r>
        <w:rPr>
          <w:b/>
        </w:rPr>
        <w:t xml:space="preserve">SIAGIE: </w:t>
      </w:r>
      <w:r>
        <w:t>Sistema de Información de Apoyo a la Gestión de la Institución Educativa, utilizado para el registro oficial de matrícula y datos educativos.</w:t>
      </w:r>
    </w:p>
    <w:p w14:paraId="2EE5470B">
      <w:pPr>
        <w:spacing w:after="80"/>
      </w:pPr>
      <w:r>
        <w:rPr>
          <w:b/>
        </w:rPr>
        <w:t xml:space="preserve">SIDERAE-Blenkir: </w:t>
      </w:r>
      <w:r>
        <w:t>Sistema Inteligente de Detección Temprana de Riesgo Académico y Deserción Estudiantil, propuesto para centralizar información y generar alertas preventivas.</w:t>
      </w:r>
    </w:p>
    <w:p w14:paraId="3F5DE5F8">
      <w:pPr>
        <w:pStyle w:val="2"/>
      </w:pPr>
      <w:r>
        <w:t>5. LINEAMIENTOS GENERALES</w:t>
      </w:r>
    </w:p>
    <w:p w14:paraId="0A885E48">
      <w:pPr>
        <w:ind w:left="360"/>
      </w:pPr>
      <w:r>
        <w:t>• La Secretaría o el área responsable de matrícula debe recepcionar y revisar la documentación presentada por el estudiante y su apoderado.</w:t>
      </w:r>
    </w:p>
    <w:p w14:paraId="67B0A50F">
      <w:pPr>
        <w:ind w:left="360"/>
      </w:pPr>
      <w:r>
        <w:t>• La información familiar y socioeconómica debe registrarse de forma clara, legible y actualizada.</w:t>
      </w:r>
    </w:p>
    <w:p w14:paraId="15208776">
      <w:pPr>
        <w:ind w:left="360"/>
      </w:pPr>
      <w:r>
        <w:t>• Cuando la información esté incompleta, se debe solicitar al apoderado la regularización de los datos o documentos faltantes.</w:t>
      </w:r>
    </w:p>
    <w:p w14:paraId="02F525A6">
      <w:pPr>
        <w:ind w:left="360"/>
      </w:pPr>
      <w:r>
        <w:t>• Los expedientes físicos o digitales deben custodiarse de manera ordenada y segura, evitando pérdida o uso inadecuado de información personal.</w:t>
      </w:r>
    </w:p>
    <w:p w14:paraId="379C23C9">
      <w:pPr>
        <w:ind w:left="360"/>
      </w:pPr>
      <w:r>
        <w:t>• La información de matrícula puede ser consultada por coordinación, tutoría, psicología o dirección solo cuando sea necesaria para el seguimiento académico o institucional del estudiante.</w:t>
      </w:r>
    </w:p>
    <w:p w14:paraId="3B452C74">
      <w:pPr>
        <w:ind w:left="360"/>
      </w:pPr>
      <w:r>
        <w:t>• En una futura integración con SIDERAE-Blenkir, estos datos servirán como fuente para el análisis de variables socioeconómicas vinculadas al riesgo académico.</w:t>
      </w:r>
    </w:p>
    <w:p w14:paraId="3B468718">
      <w:pPr>
        <w:sectPr>
          <w:headerReference r:id="rId5" w:type="default"/>
          <w:pgSz w:w="12240" w:h="15840"/>
          <w:pgMar w:top="936" w:right="1080" w:bottom="936" w:left="1080" w:header="720" w:footer="720" w:gutter="0"/>
          <w:cols w:space="720" w:num="1"/>
          <w:docGrid w:linePitch="360" w:charSpace="0"/>
        </w:sectPr>
      </w:pPr>
    </w:p>
    <w:p w14:paraId="30A5389A">
      <w:pPr>
        <w:pStyle w:val="2"/>
      </w:pPr>
      <w:r>
        <w:t>6. DESARROLLO</w:t>
      </w:r>
    </w:p>
    <w:p w14:paraId="6937A391">
      <w:pPr>
        <w:pStyle w:val="3"/>
      </w:pPr>
      <w:r>
        <w:t>6.1. A. Gestión de Matrícula y Registro Socioeconómico - Flujograma</w:t>
      </w:r>
    </w:p>
    <w:p w14:paraId="4254DA03">
      <w:pPr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9858375" cy="5547995"/>
            <wp:effectExtent l="0" t="0" r="9525" b="14605"/>
            <wp:docPr id="1" name="Imagen 1" descr="ChatGPT Image 13 may 2026, 12_23_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hatGPT Image 13 may 2026, 12_23_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58375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2858">
      <w:pPr>
        <w:sectPr>
          <w:pgSz w:w="16834" w:h="11909" w:orient="landscape"/>
          <w:pgMar w:top="648" w:right="648" w:bottom="648" w:left="648" w:header="720" w:footer="720" w:gutter="0"/>
          <w:cols w:space="720" w:num="1"/>
          <w:docGrid w:linePitch="360" w:charSpace="0"/>
        </w:sectPr>
      </w:pPr>
      <w:bookmarkStart w:id="0" w:name="_GoBack"/>
      <w:bookmarkEnd w:id="0"/>
    </w:p>
    <w:p w14:paraId="51C6C0E4">
      <w:pPr>
        <w:pStyle w:val="3"/>
      </w:pPr>
      <w:r>
        <w:t>6.1. B. Gestión de Matrícula y Registro Socioeconómico - Cuadro de actividades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"/>
        <w:gridCol w:w="1921"/>
        <w:gridCol w:w="5320"/>
        <w:gridCol w:w="2579"/>
      </w:tblGrid>
      <w:tr w14:paraId="30022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</w:tcPr>
          <w:p w14:paraId="6CFBA3D5">
            <w:pPr>
              <w:spacing w:after="0" w:line="240" w:lineRule="auto"/>
              <w:jc w:val="center"/>
            </w:pPr>
            <w:r>
              <w:rPr>
                <w:b/>
              </w:rPr>
              <w:t>Nº</w:t>
            </w:r>
          </w:p>
        </w:tc>
        <w:tc>
          <w:tcPr>
            <w:tcW w:w="1944" w:type="dxa"/>
          </w:tcPr>
          <w:p w14:paraId="33C93BB1">
            <w:pPr>
              <w:spacing w:after="0" w:line="240" w:lineRule="auto"/>
              <w:jc w:val="center"/>
            </w:pPr>
            <w:r>
              <w:rPr>
                <w:b/>
              </w:rPr>
              <w:t>RESPONSABLE</w:t>
            </w:r>
          </w:p>
        </w:tc>
        <w:tc>
          <w:tcPr>
            <w:tcW w:w="6048" w:type="dxa"/>
          </w:tcPr>
          <w:p w14:paraId="01292DFB">
            <w:pPr>
              <w:spacing w:after="0" w:line="240" w:lineRule="auto"/>
              <w:jc w:val="center"/>
            </w:pPr>
            <w:r>
              <w:rPr>
                <w:b/>
              </w:rPr>
              <w:t>DESCRIPCIÓN DE LA ACTIVIDAD</w:t>
            </w:r>
          </w:p>
        </w:tc>
        <w:tc>
          <w:tcPr>
            <w:tcW w:w="2808" w:type="dxa"/>
          </w:tcPr>
          <w:p w14:paraId="5F3BA396">
            <w:pPr>
              <w:spacing w:after="0" w:line="240" w:lineRule="auto"/>
              <w:jc w:val="center"/>
            </w:pPr>
            <w:r>
              <w:rPr>
                <w:b/>
              </w:rPr>
              <w:t>REGISTRO</w:t>
            </w:r>
          </w:p>
        </w:tc>
      </w:tr>
      <w:tr w14:paraId="63C1C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vAlign w:val="top"/>
          </w:tcPr>
          <w:p w14:paraId="7D54919A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44" w:type="dxa"/>
            <w:vAlign w:val="top"/>
          </w:tcPr>
          <w:p w14:paraId="4DB35649">
            <w:pPr>
              <w:spacing w:after="0" w:line="240" w:lineRule="auto"/>
            </w:pPr>
            <w:r>
              <w:rPr>
                <w:sz w:val="18"/>
              </w:rPr>
              <w:t>Secretaría / Matrícula</w:t>
            </w:r>
          </w:p>
        </w:tc>
        <w:tc>
          <w:tcPr>
            <w:tcW w:w="6048" w:type="dxa"/>
            <w:vAlign w:val="top"/>
          </w:tcPr>
          <w:p w14:paraId="6EE286D8">
            <w:pPr>
              <w:spacing w:after="0" w:line="240" w:lineRule="auto"/>
            </w:pPr>
            <w:r>
              <w:rPr>
                <w:sz w:val="18"/>
              </w:rPr>
              <w:t>RECEPCIONAR FICHA DE MATRÍCULA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Recibe la ficha de matrícula y los documentos del estudiante y apoderado al inicio del proceso de matrícula o actualización de datos.</w:t>
            </w:r>
          </w:p>
        </w:tc>
        <w:tc>
          <w:tcPr>
            <w:tcW w:w="2808" w:type="dxa"/>
            <w:vAlign w:val="top"/>
          </w:tcPr>
          <w:p w14:paraId="737D1791">
            <w:pPr>
              <w:spacing w:after="0" w:line="240" w:lineRule="auto"/>
            </w:pPr>
            <w:r>
              <w:rPr>
                <w:sz w:val="18"/>
              </w:rPr>
              <w:t>Ficha de matrícula / Documentos del estudiante y apoderado</w:t>
            </w:r>
          </w:p>
        </w:tc>
      </w:tr>
      <w:tr w14:paraId="378B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vAlign w:val="top"/>
          </w:tcPr>
          <w:p w14:paraId="6BE4EE3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44" w:type="dxa"/>
            <w:vAlign w:val="top"/>
          </w:tcPr>
          <w:p w14:paraId="01778E07">
            <w:pPr>
              <w:spacing w:after="0" w:line="240" w:lineRule="auto"/>
            </w:pPr>
            <w:r>
              <w:rPr>
                <w:sz w:val="18"/>
              </w:rPr>
              <w:t>Secretaría / Matrícula</w:t>
            </w:r>
          </w:p>
        </w:tc>
        <w:tc>
          <w:tcPr>
            <w:tcW w:w="6048" w:type="dxa"/>
            <w:vAlign w:val="top"/>
          </w:tcPr>
          <w:p w14:paraId="6C41B2B7">
            <w:pPr>
              <w:spacing w:after="0" w:line="240" w:lineRule="auto"/>
            </w:pPr>
            <w:r>
              <w:rPr>
                <w:sz w:val="18"/>
              </w:rPr>
              <w:t>REVISAR DATOS DEL ESTUDIANTE Y APODERADO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Verifica que la información personal, familiar, de contacto y documentación básica se encuentre completa y legible.</w:t>
            </w:r>
          </w:p>
        </w:tc>
        <w:tc>
          <w:tcPr>
            <w:tcW w:w="2808" w:type="dxa"/>
            <w:vAlign w:val="top"/>
          </w:tcPr>
          <w:p w14:paraId="110D069D">
            <w:pPr>
              <w:spacing w:after="0" w:line="240" w:lineRule="auto"/>
            </w:pPr>
            <w:r>
              <w:rPr>
                <w:sz w:val="18"/>
              </w:rPr>
              <w:t>Ficha revisada / Lista de verificación</w:t>
            </w:r>
          </w:p>
        </w:tc>
      </w:tr>
      <w:tr w14:paraId="2FF0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vAlign w:val="top"/>
          </w:tcPr>
          <w:p w14:paraId="17FCF893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44" w:type="dxa"/>
            <w:vAlign w:val="top"/>
          </w:tcPr>
          <w:p w14:paraId="37732DCD">
            <w:pPr>
              <w:spacing w:after="0" w:line="240" w:lineRule="auto"/>
            </w:pPr>
            <w:r>
              <w:rPr>
                <w:sz w:val="18"/>
              </w:rPr>
              <w:t>Secretaría / Matrícula</w:t>
            </w:r>
          </w:p>
        </w:tc>
        <w:tc>
          <w:tcPr>
            <w:tcW w:w="6048" w:type="dxa"/>
            <w:vAlign w:val="top"/>
          </w:tcPr>
          <w:p w14:paraId="39CBCEFD">
            <w:pPr>
              <w:spacing w:after="0" w:line="240" w:lineRule="auto"/>
            </w:pPr>
            <w:r>
              <w:rPr>
                <w:sz w:val="18"/>
              </w:rPr>
              <w:t>REGISTRAR INFORMACIÓN FAMILIAR Y SOCIOECONÓMICA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Registra datos vinculados al contexto familiar, ocupación de padres o apoderados, dirección, teléfonos y otros datos relevantes para el seguimiento institucional.</w:t>
            </w:r>
          </w:p>
        </w:tc>
        <w:tc>
          <w:tcPr>
            <w:tcW w:w="2808" w:type="dxa"/>
            <w:vAlign w:val="top"/>
          </w:tcPr>
          <w:p w14:paraId="031CE532">
            <w:pPr>
              <w:spacing w:after="0" w:line="240" w:lineRule="auto"/>
            </w:pPr>
            <w:r>
              <w:rPr>
                <w:sz w:val="18"/>
              </w:rPr>
              <w:t>Ficha socioeconómica / Expediente del estudiante</w:t>
            </w:r>
          </w:p>
        </w:tc>
      </w:tr>
      <w:tr w14:paraId="04B9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vAlign w:val="top"/>
          </w:tcPr>
          <w:p w14:paraId="392C975C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44" w:type="dxa"/>
            <w:vAlign w:val="top"/>
          </w:tcPr>
          <w:p w14:paraId="07D26B13">
            <w:pPr>
              <w:spacing w:after="0" w:line="240" w:lineRule="auto"/>
            </w:pPr>
            <w:r>
              <w:rPr>
                <w:sz w:val="18"/>
              </w:rPr>
              <w:t>Secretaría / Matrícula</w:t>
            </w:r>
          </w:p>
        </w:tc>
        <w:tc>
          <w:tcPr>
            <w:tcW w:w="6048" w:type="dxa"/>
            <w:vAlign w:val="top"/>
          </w:tcPr>
          <w:p w14:paraId="11C4E171">
            <w:pPr>
              <w:spacing w:after="0" w:line="240" w:lineRule="auto"/>
            </w:pPr>
            <w:r>
              <w:rPr>
                <w:sz w:val="18"/>
              </w:rPr>
              <w:t>VERIFICAR SI LA INFORMACIÓN ESTÁ COMPLETA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Determina si existen datos o documentos faltantes. Si la información está incompleta, se solicita regularización a la familia.</w:t>
            </w:r>
          </w:p>
        </w:tc>
        <w:tc>
          <w:tcPr>
            <w:tcW w:w="2808" w:type="dxa"/>
            <w:vAlign w:val="top"/>
          </w:tcPr>
          <w:p w14:paraId="086EAA7F">
            <w:pPr>
              <w:spacing w:after="0" w:line="240" w:lineRule="auto"/>
            </w:pPr>
            <w:r>
              <w:rPr>
                <w:sz w:val="18"/>
              </w:rPr>
              <w:t>Control de documentación</w:t>
            </w:r>
          </w:p>
        </w:tc>
      </w:tr>
      <w:tr w14:paraId="7ABB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vAlign w:val="top"/>
          </w:tcPr>
          <w:p w14:paraId="6CC67EBB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top"/>
          </w:tcPr>
          <w:p w14:paraId="76A5CEC3">
            <w:pPr>
              <w:spacing w:after="0" w:line="240" w:lineRule="auto"/>
            </w:pPr>
            <w:r>
              <w:rPr>
                <w:sz w:val="18"/>
              </w:rPr>
              <w:t>Secretaría / Matrícula</w:t>
            </w:r>
          </w:p>
        </w:tc>
        <w:tc>
          <w:tcPr>
            <w:tcW w:w="6048" w:type="dxa"/>
            <w:vAlign w:val="top"/>
          </w:tcPr>
          <w:p w14:paraId="277D3840">
            <w:pPr>
              <w:spacing w:after="0" w:line="240" w:lineRule="auto"/>
            </w:pPr>
            <w:r>
              <w:rPr>
                <w:sz w:val="18"/>
              </w:rPr>
              <w:t>SOLICITAR DATOS FALTANTES A LA FAMILIA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Comunica al padre, madre o apoderado los datos pendientes para completar el expediente del estudiante.</w:t>
            </w:r>
          </w:p>
        </w:tc>
        <w:tc>
          <w:tcPr>
            <w:tcW w:w="2808" w:type="dxa"/>
            <w:vAlign w:val="top"/>
          </w:tcPr>
          <w:p w14:paraId="36F3422F">
            <w:pPr>
              <w:spacing w:after="0" w:line="240" w:lineRule="auto"/>
            </w:pPr>
            <w:r>
              <w:rPr>
                <w:sz w:val="18"/>
              </w:rPr>
              <w:t>Comunicación con apoderado / Observación de pendiente</w:t>
            </w:r>
          </w:p>
        </w:tc>
      </w:tr>
      <w:tr w14:paraId="5C546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vAlign w:val="top"/>
          </w:tcPr>
          <w:p w14:paraId="302D158F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44" w:type="dxa"/>
            <w:vAlign w:val="top"/>
          </w:tcPr>
          <w:p w14:paraId="45F64AAC">
            <w:pPr>
              <w:spacing w:after="0" w:line="240" w:lineRule="auto"/>
            </w:pPr>
            <w:r>
              <w:rPr>
                <w:sz w:val="18"/>
              </w:rPr>
              <w:t>Secretaría / Matrícula</w:t>
            </w:r>
          </w:p>
        </w:tc>
        <w:tc>
          <w:tcPr>
            <w:tcW w:w="6048" w:type="dxa"/>
            <w:vAlign w:val="top"/>
          </w:tcPr>
          <w:p w14:paraId="6AD44DE8">
            <w:pPr>
              <w:spacing w:after="0" w:line="240" w:lineRule="auto"/>
            </w:pPr>
            <w:r>
              <w:rPr>
                <w:sz w:val="18"/>
              </w:rPr>
              <w:t>ACTUALIZAR FICHA O EXPEDIENTE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Actualiza la ficha física o digital cuando la familia presenta la información faltante o reporta cambios relevantes.</w:t>
            </w:r>
          </w:p>
        </w:tc>
        <w:tc>
          <w:tcPr>
            <w:tcW w:w="2808" w:type="dxa"/>
            <w:vAlign w:val="top"/>
          </w:tcPr>
          <w:p w14:paraId="0FC4F5CF">
            <w:pPr>
              <w:spacing w:after="0" w:line="240" w:lineRule="auto"/>
            </w:pPr>
            <w:r>
              <w:rPr>
                <w:sz w:val="18"/>
              </w:rPr>
              <w:t>Ficha actualizada / Expediente actualizado</w:t>
            </w:r>
          </w:p>
        </w:tc>
      </w:tr>
      <w:tr w14:paraId="6B7BB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vAlign w:val="top"/>
          </w:tcPr>
          <w:p w14:paraId="7452A41C">
            <w:pPr>
              <w:spacing w:after="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44" w:type="dxa"/>
            <w:vAlign w:val="top"/>
          </w:tcPr>
          <w:p w14:paraId="5001751F">
            <w:pPr>
              <w:spacing w:after="0" w:line="240" w:lineRule="auto"/>
            </w:pPr>
            <w:r>
              <w:rPr>
                <w:sz w:val="18"/>
              </w:rPr>
              <w:t>Secretaría / Matrícula</w:t>
            </w:r>
          </w:p>
        </w:tc>
        <w:tc>
          <w:tcPr>
            <w:tcW w:w="6048" w:type="dxa"/>
            <w:vAlign w:val="top"/>
          </w:tcPr>
          <w:p w14:paraId="17D9E005">
            <w:pPr>
              <w:spacing w:after="0" w:line="240" w:lineRule="auto"/>
            </w:pPr>
            <w:r>
              <w:rPr>
                <w:sz w:val="18"/>
              </w:rPr>
              <w:t>ARCHIVAR EXPEDIENTE FÍSICO Y/O DIGITAL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Organiza y custodia la documentación del estudiante para futuras consultas institucionales.</w:t>
            </w:r>
          </w:p>
        </w:tc>
        <w:tc>
          <w:tcPr>
            <w:tcW w:w="2808" w:type="dxa"/>
            <w:vAlign w:val="top"/>
          </w:tcPr>
          <w:p w14:paraId="596AFFC8">
            <w:pPr>
              <w:spacing w:after="0" w:line="240" w:lineRule="auto"/>
            </w:pPr>
            <w:r>
              <w:rPr>
                <w:sz w:val="18"/>
              </w:rPr>
              <w:t>Expediente físico o digital archivado</w:t>
            </w:r>
          </w:p>
        </w:tc>
      </w:tr>
      <w:tr w14:paraId="2C472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vAlign w:val="top"/>
          </w:tcPr>
          <w:p w14:paraId="6D6CE8B9">
            <w:pPr>
              <w:spacing w:after="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top"/>
          </w:tcPr>
          <w:p w14:paraId="19C43CC4">
            <w:pPr>
              <w:spacing w:after="0" w:line="240" w:lineRule="auto"/>
            </w:pPr>
            <w:r>
              <w:rPr>
                <w:sz w:val="18"/>
              </w:rPr>
              <w:t>Secretaría / Matrícula / Dirección</w:t>
            </w:r>
          </w:p>
        </w:tc>
        <w:tc>
          <w:tcPr>
            <w:tcW w:w="6048" w:type="dxa"/>
            <w:vAlign w:val="top"/>
          </w:tcPr>
          <w:p w14:paraId="00F9F929">
            <w:pPr>
              <w:spacing w:after="0" w:line="240" w:lineRule="auto"/>
            </w:pPr>
            <w:r>
              <w:rPr>
                <w:sz w:val="18"/>
              </w:rPr>
              <w:t>ENTREGAR INFORMACIÓN CUANDO SE SOLICITA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Facilita información pertinente a coordinación, tutoría, psicología o dirección cuando se requiere para seguimiento académico, conductual o institucional.</w:t>
            </w:r>
          </w:p>
        </w:tc>
        <w:tc>
          <w:tcPr>
            <w:tcW w:w="2808" w:type="dxa"/>
            <w:vAlign w:val="top"/>
          </w:tcPr>
          <w:p w14:paraId="4F889CB8">
            <w:pPr>
              <w:spacing w:after="0" w:line="240" w:lineRule="auto"/>
            </w:pPr>
            <w:r>
              <w:rPr>
                <w:sz w:val="18"/>
              </w:rPr>
              <w:t>Solicitud interna / Copia o resumen de información</w:t>
            </w:r>
          </w:p>
        </w:tc>
      </w:tr>
      <w:tr w14:paraId="1E1C0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5" w:type="dxa"/>
            <w:vAlign w:val="top"/>
          </w:tcPr>
          <w:p w14:paraId="4AB7580B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44" w:type="dxa"/>
            <w:vAlign w:val="top"/>
          </w:tcPr>
          <w:p w14:paraId="2586B6E1">
            <w:pPr>
              <w:spacing w:after="0" w:line="240" w:lineRule="auto"/>
            </w:pPr>
            <w:r>
              <w:rPr>
                <w:sz w:val="18"/>
              </w:rPr>
              <w:t>Secretaría / Matrícula</w:t>
            </w:r>
          </w:p>
        </w:tc>
        <w:tc>
          <w:tcPr>
            <w:tcW w:w="6048" w:type="dxa"/>
            <w:vAlign w:val="top"/>
          </w:tcPr>
          <w:p w14:paraId="48CFED67">
            <w:pPr>
              <w:spacing w:after="0" w:line="240" w:lineRule="auto"/>
            </w:pPr>
            <w:r>
              <w:rPr>
                <w:sz w:val="18"/>
              </w:rPr>
              <w:t>ACTUALIZAR DATOS DE MATRÍCULA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Si la familia informa cambios de domicilio, teléfono, apoderado u otra condición relevante, se actualiza el expediente y se vuelve a archivar.</w:t>
            </w:r>
          </w:p>
        </w:tc>
        <w:tc>
          <w:tcPr>
            <w:tcW w:w="2808" w:type="dxa"/>
            <w:vAlign w:val="top"/>
          </w:tcPr>
          <w:p w14:paraId="607EF049">
            <w:pPr>
              <w:spacing w:after="0" w:line="240" w:lineRule="auto"/>
            </w:pPr>
            <w:r>
              <w:rPr>
                <w:sz w:val="18"/>
              </w:rPr>
              <w:t>Registro de actualización / Expediente actualizado</w:t>
            </w:r>
          </w:p>
        </w:tc>
      </w:tr>
    </w:tbl>
    <w:p w14:paraId="5A35CFCA">
      <w:pPr>
        <w:pStyle w:val="2"/>
      </w:pPr>
      <w:r>
        <w:t>7. REGISTROS</w:t>
      </w:r>
    </w:p>
    <w:p w14:paraId="2B1B2CED">
      <w:pPr>
        <w:ind w:left="360"/>
      </w:pPr>
      <w:r>
        <w:t>• Ficha de matrícula del estudiante.</w:t>
      </w:r>
    </w:p>
    <w:p w14:paraId="60D572BE">
      <w:pPr>
        <w:ind w:left="360"/>
      </w:pPr>
      <w:r>
        <w:t>• Documentos del estudiante y apoderado.</w:t>
      </w:r>
    </w:p>
    <w:p w14:paraId="306D37BD">
      <w:pPr>
        <w:ind w:left="360"/>
      </w:pPr>
      <w:r>
        <w:t>• Ficha socioeconómica o datos familiares.</w:t>
      </w:r>
    </w:p>
    <w:p w14:paraId="35C03942">
      <w:pPr>
        <w:ind w:left="360"/>
      </w:pPr>
      <w:r>
        <w:t>• Expediente físico o digital del estudiante.</w:t>
      </w:r>
    </w:p>
    <w:p w14:paraId="54208B3F">
      <w:pPr>
        <w:ind w:left="360"/>
      </w:pPr>
      <w:r>
        <w:t>• Registro de actualización de datos.</w:t>
      </w:r>
    </w:p>
    <w:p w14:paraId="7B702A02">
      <w:pPr>
        <w:ind w:left="360"/>
      </w:pPr>
      <w:r>
        <w:t>• Solicitud interna de información para coordinación, tutoría, psicología o dirección.</w:t>
      </w:r>
    </w:p>
    <w:p w14:paraId="5187F937">
      <w:pPr>
        <w:pStyle w:val="2"/>
      </w:pPr>
      <w:r>
        <w:t>8. ANEXOS</w:t>
      </w:r>
    </w:p>
    <w:p w14:paraId="720DDC1F">
      <w:pPr>
        <w:spacing w:after="120"/>
        <w:jc w:val="both"/>
      </w:pPr>
      <w:r>
        <w:t>No aplica.</w:t>
      </w:r>
    </w:p>
    <w:sectPr>
      <w:pgSz w:w="11909" w:h="16834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2BA00">
    <w:pPr>
      <w:pStyle w:val="23"/>
      <w:jc w:val="right"/>
    </w:pPr>
    <w:r>
      <w:rPr>
        <w:sz w:val="16"/>
      </w:rPr>
      <w:t>SIDERAE-Blenkir | Procedimiento de Gestión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B7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ERNESTO MARCIAL CONSTANTINO CH</cp:lastModifiedBy>
  <dcterms:modified xsi:type="dcterms:W3CDTF">2026-05-13T17:24:12Z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9A3188A49CAF40349ABA41CDCD3710EB_12</vt:lpwstr>
  </property>
</Properties>
</file>