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413C0">
      <w:pPr>
        <w:jc w:val="center"/>
      </w:pPr>
      <w:r>
        <w:rPr>
          <w:rFonts w:ascii="Arial" w:hAnsi="Arial"/>
          <w:b/>
          <w:sz w:val="32"/>
        </w:rPr>
        <w:t>GESTIÓN DE REGISTRO Y SEGUIMIENTO ACADÉMICO DEL ESTUDIANTE</w:t>
      </w:r>
    </w:p>
    <w:p w14:paraId="4AB5A770">
      <w:pPr>
        <w:jc w:val="center"/>
      </w:pPr>
      <w:r>
        <w:rPr>
          <w:rFonts w:ascii="Arial" w:hAnsi="Arial"/>
          <w:i/>
          <w:sz w:val="22"/>
        </w:rPr>
        <w:t>Proceso del Área Académica / Docentes - Colegio Blenkir</w:t>
      </w:r>
    </w:p>
    <w:p w14:paraId="6BE5EDC6"/>
    <w:p w14:paraId="5068789F">
      <w:pPr>
        <w:pStyle w:val="2"/>
      </w:pPr>
      <w:r>
        <w:t>1. OBJETIVO</w:t>
      </w:r>
    </w:p>
    <w:p w14:paraId="14ABE18F">
      <w:r>
        <w:t>Establecer los lineamientos para registrar, revisar y comunicar la información académica y de asistencia de los estudiantes, con la finalidad de identificar oportunamente posibles casos de bajo rendimiento, inasistencia recurrente o riesgo académico.</w:t>
      </w:r>
    </w:p>
    <w:p w14:paraId="18D8C3D1">
      <w:pPr>
        <w:pStyle w:val="2"/>
      </w:pPr>
      <w:r>
        <w:t>2. ALCANCE</w:t>
      </w:r>
    </w:p>
    <w:p w14:paraId="24A927E2">
      <w:r>
        <w:t>El presente procedimiento aplica desde la recepción de la nómina o lista de estudiantes por parte del docente, el registro de asistencia y notas, hasta la comunicación del caso a Coordinación Académica o Tutoría cuando se detectan señales de riesgo.</w:t>
      </w:r>
    </w:p>
    <w:p w14:paraId="788C5962">
      <w:pPr>
        <w:pStyle w:val="2"/>
      </w:pPr>
      <w:r>
        <w:t>3. BASE LEGAL Y NORMATIVA</w:t>
      </w:r>
    </w:p>
    <w:p w14:paraId="4F7B1E56">
      <w:pPr>
        <w:pStyle w:val="29"/>
      </w:pPr>
      <w:r>
        <w:t>Reglamento Interno de la Institución Educativa Privada Blenkir.</w:t>
      </w:r>
    </w:p>
    <w:p w14:paraId="30A943E9">
      <w:pPr>
        <w:pStyle w:val="29"/>
      </w:pPr>
      <w:r>
        <w:t>Lineamientos internos de evaluación, asistencia y tutoría.</w:t>
      </w:r>
    </w:p>
    <w:p w14:paraId="14155156">
      <w:pPr>
        <w:pStyle w:val="29"/>
      </w:pPr>
      <w:r>
        <w:t>Normativa vigente del Ministerio de Educación aplicable a instituciones educativas privadas.</w:t>
      </w:r>
    </w:p>
    <w:p w14:paraId="10CADFB8">
      <w:pPr>
        <w:pStyle w:val="29"/>
      </w:pPr>
      <w:r>
        <w:t>SIAGIE como sistema oficial de registro educativo, cuando corresponda.</w:t>
      </w:r>
    </w:p>
    <w:p w14:paraId="7AFED607">
      <w:pPr>
        <w:pStyle w:val="29"/>
      </w:pPr>
      <w:r>
        <w:t>Norma ISO 9001:2015 como referencia académica para trazabilidad y mejora continua.</w:t>
      </w:r>
    </w:p>
    <w:p w14:paraId="21200048">
      <w:pPr>
        <w:pStyle w:val="2"/>
      </w:pPr>
      <w:r>
        <w:t>4. DEFINICIONES Y ABREVIATURAS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BE9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6" w:type="dxa"/>
            <w:shd w:val="clear" w:color="auto" w:fill="1F4E79"/>
          </w:tcPr>
          <w:p w14:paraId="033FC88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w="4706" w:type="dxa"/>
            <w:shd w:val="clear" w:color="auto" w:fill="1F4E79"/>
          </w:tcPr>
          <w:p w14:paraId="0BB6F03E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 w14:paraId="229F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598AB688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SIDERAE-Blenkir</w:t>
            </w:r>
          </w:p>
        </w:tc>
        <w:tc>
          <w:tcPr>
            <w:tcW w:w="4706" w:type="dxa"/>
          </w:tcPr>
          <w:p w14:paraId="490F1E2C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Sistema Inteligente de Detección Temprana de Riesgo Académico y Deserción Estudiantil.</w:t>
            </w:r>
          </w:p>
        </w:tc>
      </w:tr>
      <w:tr w14:paraId="51FC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541A58F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SIAGIE</w:t>
            </w:r>
          </w:p>
        </w:tc>
        <w:tc>
          <w:tcPr>
            <w:tcW w:w="4706" w:type="dxa"/>
          </w:tcPr>
          <w:p w14:paraId="72BF8D4C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Sistema de Información de Apoyo a la Gestión de la Institución Educativa.</w:t>
            </w:r>
          </w:p>
        </w:tc>
      </w:tr>
      <w:tr w14:paraId="7091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1307F225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Riesgo académico</w:t>
            </w:r>
          </w:p>
        </w:tc>
        <w:tc>
          <w:tcPr>
            <w:tcW w:w="4706" w:type="dxa"/>
          </w:tcPr>
          <w:p w14:paraId="5193A0C0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Condición del estudiante que presenta bajo rendimiento, inasistencia recurrente, conducta preocupante u otros factores que pueden afectar su continuidad educativa.</w:t>
            </w:r>
          </w:p>
        </w:tc>
      </w:tr>
      <w:tr w14:paraId="74A3E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1D255B9D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Registro auxiliar</w:t>
            </w:r>
          </w:p>
        </w:tc>
        <w:tc>
          <w:tcPr>
            <w:tcW w:w="4706" w:type="dxa"/>
          </w:tcPr>
          <w:p w14:paraId="06E679EC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Documento físico o digital utilizado por el docente para registrar notas, asistencia, observaciones o evidencias académicas.</w:t>
            </w:r>
          </w:p>
        </w:tc>
      </w:tr>
      <w:tr w14:paraId="5690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501E893D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Tutoría</w:t>
            </w:r>
          </w:p>
        </w:tc>
        <w:tc>
          <w:tcPr>
            <w:tcW w:w="4706" w:type="dxa"/>
          </w:tcPr>
          <w:p w14:paraId="01090E4B"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Área o función encargada de apoyar el seguimiento académico, conductual y formativo del estudiante.</w:t>
            </w:r>
          </w:p>
        </w:tc>
      </w:tr>
    </w:tbl>
    <w:p w14:paraId="5787DE36">
      <w:pPr>
        <w:pStyle w:val="2"/>
      </w:pPr>
      <w:r>
        <w:t>5. LINEAMIENTOS GENERALES</w:t>
      </w:r>
    </w:p>
    <w:p w14:paraId="08EAB090">
      <w:pPr>
        <w:pStyle w:val="29"/>
      </w:pPr>
      <w:r>
        <w:t>El docente o tutor es responsable de registrar la asistencia, tardanzas, inasistencias y notas de los estudiantes a su cargo.</w:t>
      </w:r>
    </w:p>
    <w:p w14:paraId="385A6CBD">
      <w:pPr>
        <w:pStyle w:val="29"/>
      </w:pPr>
      <w:r>
        <w:t>La información académica debe mantenerse actualizada para facilitar el seguimiento oportuno del estudiante.</w:t>
      </w:r>
    </w:p>
    <w:p w14:paraId="6A3B9182">
      <w:pPr>
        <w:pStyle w:val="29"/>
      </w:pPr>
      <w:r>
        <w:t>Los casos de bajo rendimiento, inasistencia reiterada o señales conductuales relevantes deben comunicarse a Coordinación Académica o Tutoría.</w:t>
      </w:r>
    </w:p>
    <w:p w14:paraId="29A0FDB0">
      <w:pPr>
        <w:pStyle w:val="29"/>
      </w:pPr>
      <w:r>
        <w:t>La comunicación del caso debe contar con una evidencia mínima, como registro auxiliar, informe breve, acta, mensaje institucional o ficha de seguimiento.</w:t>
      </w:r>
    </w:p>
    <w:p w14:paraId="74F39E30">
      <w:pPr>
        <w:sectPr>
          <w:pgSz w:w="11906" w:h="16838"/>
          <w:pgMar w:top="1134" w:right="1247" w:bottom="1134" w:left="1247" w:header="720" w:footer="720" w:gutter="0"/>
          <w:cols w:space="720" w:num="1"/>
          <w:docGrid w:linePitch="360" w:charSpace="0"/>
        </w:sectPr>
      </w:pPr>
    </w:p>
    <w:p w14:paraId="2528BDF6">
      <w:pPr>
        <w:pStyle w:val="2"/>
      </w:pPr>
      <w:r>
        <w:t>6. DESARROLLO</w:t>
      </w:r>
    </w:p>
    <w:p w14:paraId="61EE791B">
      <w:pPr>
        <w:pStyle w:val="3"/>
        <w:rPr>
          <w:rFonts w:hint="default"/>
          <w:lang w:val="es-ES"/>
        </w:rPr>
      </w:pPr>
      <w:r>
        <w:t>6.1. A. Registro y Seguimiento Académico - Flujograma BPMN</w:t>
      </w:r>
    </w:p>
    <w:p w14:paraId="0711FC7A"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446895" cy="5058410"/>
            <wp:effectExtent l="0" t="0" r="1905" b="8890"/>
            <wp:docPr id="6" name="Imagen 6" descr="ChatGPT Image 13 may 2026, 11_40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hatGPT Image 13 may 2026, 11_40_58"/>
                    <pic:cNvPicPr>
                      <a:picLocks noChangeAspect="1"/>
                    </pic:cNvPicPr>
                  </pic:nvPicPr>
                  <pic:blipFill>
                    <a:blip r:embed="rId6"/>
                    <a:srcRect t="11793" b="12545"/>
                    <a:stretch>
                      <a:fillRect/>
                    </a:stretch>
                  </pic:blipFill>
                  <pic:spPr>
                    <a:xfrm>
                      <a:off x="0" y="0"/>
                      <a:ext cx="944689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7EDB65">
      <w:pPr>
        <w:jc w:val="center"/>
      </w:pPr>
      <w:r>
        <w:rPr>
          <w:rFonts w:ascii="Arial" w:hAnsi="Arial"/>
          <w:i/>
          <w:sz w:val="18"/>
        </w:rPr>
        <w:t>Figura 1. Flujograma BPMN del proceso Gestión de Registro y Seguimiento Académico del Estudiante.</w:t>
      </w:r>
    </w:p>
    <w:p w14:paraId="3E632333">
      <w:pPr>
        <w:sectPr>
          <w:pgSz w:w="16838" w:h="11906" w:orient="landscape"/>
          <w:pgMar w:top="794" w:right="794" w:bottom="794" w:left="794" w:header="720" w:footer="720" w:gutter="0"/>
          <w:cols w:space="720" w:num="1"/>
          <w:docGrid w:linePitch="360" w:charSpace="0"/>
        </w:sectPr>
      </w:pPr>
    </w:p>
    <w:p w14:paraId="04AFF10F">
      <w:pPr>
        <w:pStyle w:val="3"/>
      </w:pPr>
      <w:r>
        <w:t>6.1. B. Registro y Seguimiento Académico - Cuadro de actividades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948"/>
        <w:gridCol w:w="7370"/>
        <w:gridCol w:w="3628"/>
      </w:tblGrid>
      <w:tr w14:paraId="7757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4E79"/>
          </w:tcPr>
          <w:p w14:paraId="7F19F85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Nº</w:t>
            </w:r>
          </w:p>
        </w:tc>
        <w:tc>
          <w:tcPr>
            <w:tcW w:w="2948" w:type="dxa"/>
            <w:shd w:val="clear" w:color="auto" w:fill="1F4E79"/>
          </w:tcPr>
          <w:p w14:paraId="54569A3E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w="7370" w:type="dxa"/>
            <w:shd w:val="clear" w:color="auto" w:fill="1F4E79"/>
          </w:tcPr>
          <w:p w14:paraId="4D2BACB1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Descripción de la actividad</w:t>
            </w:r>
          </w:p>
        </w:tc>
        <w:tc>
          <w:tcPr>
            <w:tcW w:w="3628" w:type="dxa"/>
            <w:shd w:val="clear" w:color="auto" w:fill="1F4E79"/>
          </w:tcPr>
          <w:p w14:paraId="6907621C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 w14:paraId="14CE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387EA66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2948" w:type="dxa"/>
            <w:vAlign w:val="top"/>
          </w:tcPr>
          <w:p w14:paraId="21D1F1AA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78A9B9B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Recepcionar la nómina o lista de estudiantes del aula, grado o sección.</w:t>
            </w:r>
          </w:p>
        </w:tc>
        <w:tc>
          <w:tcPr>
            <w:tcW w:w="3628" w:type="dxa"/>
            <w:vAlign w:val="top"/>
          </w:tcPr>
          <w:p w14:paraId="5CBF26D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Nómina / Lista de aula</w:t>
            </w:r>
          </w:p>
        </w:tc>
      </w:tr>
      <w:tr w14:paraId="2BCB5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17BBBC4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2948" w:type="dxa"/>
            <w:vAlign w:val="top"/>
          </w:tcPr>
          <w:p w14:paraId="2BCDC5F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7841BED6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Registrar asistencia, tardanzas e inasistencias del estudiante.</w:t>
            </w:r>
          </w:p>
        </w:tc>
        <w:tc>
          <w:tcPr>
            <w:tcW w:w="3628" w:type="dxa"/>
            <w:vAlign w:val="top"/>
          </w:tcPr>
          <w:p w14:paraId="3B9DFC5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auxiliar de asistencia</w:t>
            </w:r>
          </w:p>
        </w:tc>
      </w:tr>
      <w:tr w14:paraId="08D3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38D0BA8F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948" w:type="dxa"/>
            <w:vAlign w:val="top"/>
          </w:tcPr>
          <w:p w14:paraId="033DD6E1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641BFC5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Registrar notas, prácticas, tareas y evaluaciones del periodo.</w:t>
            </w:r>
          </w:p>
        </w:tc>
        <w:tc>
          <w:tcPr>
            <w:tcW w:w="3628" w:type="dxa"/>
            <w:vAlign w:val="top"/>
          </w:tcPr>
          <w:p w14:paraId="2951FA6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auxiliar / Excel / SIAGIE</w:t>
            </w:r>
          </w:p>
        </w:tc>
      </w:tr>
      <w:tr w14:paraId="38BC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675B10E9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2948" w:type="dxa"/>
            <w:vAlign w:val="top"/>
          </w:tcPr>
          <w:p w14:paraId="19491BE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577597FA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Revisar rendimiento académico y observaciones relevantes del estudiante.</w:t>
            </w:r>
          </w:p>
        </w:tc>
        <w:tc>
          <w:tcPr>
            <w:tcW w:w="3628" w:type="dxa"/>
            <w:vAlign w:val="top"/>
          </w:tcPr>
          <w:p w14:paraId="68456866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de evaluación</w:t>
            </w:r>
          </w:p>
        </w:tc>
      </w:tr>
      <w:tr w14:paraId="1A5AD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3DD047E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2948" w:type="dxa"/>
            <w:vAlign w:val="top"/>
          </w:tcPr>
          <w:p w14:paraId="0F0CF09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7B7BD2F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Evaluar si existen señales de riesgo: bajo rendimiento, inasistencia o conducta preocupante.</w:t>
            </w:r>
          </w:p>
        </w:tc>
        <w:tc>
          <w:tcPr>
            <w:tcW w:w="3628" w:type="dxa"/>
            <w:vAlign w:val="top"/>
          </w:tcPr>
          <w:p w14:paraId="6F1CFD4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Lista de estudiantes observados</w:t>
            </w:r>
          </w:p>
        </w:tc>
      </w:tr>
      <w:tr w14:paraId="65E5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2C90C21B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w="2948" w:type="dxa"/>
            <w:vAlign w:val="top"/>
          </w:tcPr>
          <w:p w14:paraId="1482A31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0125E3D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Comunicar el caso a Coordinación Académica o Tutoría con la evidencia disponible.</w:t>
            </w:r>
          </w:p>
        </w:tc>
        <w:tc>
          <w:tcPr>
            <w:tcW w:w="3628" w:type="dxa"/>
            <w:vAlign w:val="top"/>
          </w:tcPr>
          <w:p w14:paraId="18C1B1C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Informe breve / Acta / Mensaje</w:t>
            </w:r>
          </w:p>
        </w:tc>
      </w:tr>
      <w:tr w14:paraId="49F4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408D834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w="2948" w:type="dxa"/>
            <w:vAlign w:val="top"/>
          </w:tcPr>
          <w:p w14:paraId="4FD52DEA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Coordinación Académica / Tutoría</w:t>
            </w:r>
          </w:p>
        </w:tc>
        <w:tc>
          <w:tcPr>
            <w:tcW w:w="7370" w:type="dxa"/>
            <w:vAlign w:val="top"/>
          </w:tcPr>
          <w:p w14:paraId="4DF01A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Recibir y revisar el caso comunicado por el docente.</w:t>
            </w:r>
          </w:p>
        </w:tc>
        <w:tc>
          <w:tcPr>
            <w:tcW w:w="3628" w:type="dxa"/>
            <w:vAlign w:val="top"/>
          </w:tcPr>
          <w:p w14:paraId="15880C4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Ficha de seguimiento</w:t>
            </w:r>
          </w:p>
        </w:tc>
      </w:tr>
      <w:tr w14:paraId="55CF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0F1EEA5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w="2948" w:type="dxa"/>
            <w:vAlign w:val="top"/>
          </w:tcPr>
          <w:p w14:paraId="565EAF4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Coordinación Académica / Tutoría</w:t>
            </w:r>
          </w:p>
        </w:tc>
        <w:tc>
          <w:tcPr>
            <w:tcW w:w="7370" w:type="dxa"/>
            <w:vAlign w:val="top"/>
          </w:tcPr>
          <w:p w14:paraId="20AC29A4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Definir acción de seguimiento, apoyo o derivación según la gravedad del caso.</w:t>
            </w:r>
          </w:p>
        </w:tc>
        <w:tc>
          <w:tcPr>
            <w:tcW w:w="3628" w:type="dxa"/>
            <w:vAlign w:val="top"/>
          </w:tcPr>
          <w:p w14:paraId="75BE36F5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Acta / Registro de derivación</w:t>
            </w:r>
          </w:p>
        </w:tc>
      </w:tr>
      <w:tr w14:paraId="1EB9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7A3B1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w="2948" w:type="dxa"/>
            <w:vAlign w:val="top"/>
          </w:tcPr>
          <w:p w14:paraId="33412FD9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Coordinación Académica / Tutoría</w:t>
            </w:r>
          </w:p>
        </w:tc>
        <w:tc>
          <w:tcPr>
            <w:tcW w:w="7370" w:type="dxa"/>
            <w:vAlign w:val="top"/>
          </w:tcPr>
          <w:p w14:paraId="2C8C04A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Registrar observación cuando el caso no requiere acción inmediata y mantener monitoreo.</w:t>
            </w:r>
          </w:p>
        </w:tc>
        <w:tc>
          <w:tcPr>
            <w:tcW w:w="3628" w:type="dxa"/>
            <w:vAlign w:val="top"/>
          </w:tcPr>
          <w:p w14:paraId="7A45F63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de observación</w:t>
            </w:r>
          </w:p>
        </w:tc>
      </w:tr>
      <w:tr w14:paraId="24D6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top"/>
          </w:tcPr>
          <w:p w14:paraId="575AF94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2948" w:type="dxa"/>
            <w:vAlign w:val="top"/>
          </w:tcPr>
          <w:p w14:paraId="0FE487D6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Docente / Tutor</w:t>
            </w:r>
          </w:p>
        </w:tc>
        <w:tc>
          <w:tcPr>
            <w:tcW w:w="7370" w:type="dxa"/>
            <w:vAlign w:val="top"/>
          </w:tcPr>
          <w:p w14:paraId="3604AA7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Continuar el seguimiento regular del estudiante hasta una nueva revisión.</w:t>
            </w:r>
          </w:p>
        </w:tc>
        <w:tc>
          <w:tcPr>
            <w:tcW w:w="3628" w:type="dxa"/>
            <w:vAlign w:val="top"/>
          </w:tcPr>
          <w:p w14:paraId="4D380A9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auxiliar actualizado</w:t>
            </w:r>
          </w:p>
        </w:tc>
      </w:tr>
    </w:tbl>
    <w:p w14:paraId="08C95840">
      <w:pPr>
        <w:pStyle w:val="2"/>
      </w:pPr>
      <w:r>
        <w:t>7. REGISTROS</w:t>
      </w:r>
    </w:p>
    <w:p w14:paraId="0CCB585D">
      <w:pPr>
        <w:pStyle w:val="29"/>
      </w:pPr>
      <w:r>
        <w:t>Nómina de estudiantes o lista de aula.</w:t>
      </w:r>
    </w:p>
    <w:p w14:paraId="71FCC9D6">
      <w:pPr>
        <w:pStyle w:val="29"/>
      </w:pPr>
      <w:r>
        <w:t>Registro auxiliar de asistencia.</w:t>
      </w:r>
    </w:p>
    <w:p w14:paraId="579D0646">
      <w:pPr>
        <w:pStyle w:val="29"/>
      </w:pPr>
      <w:r>
        <w:t>Registro auxiliar de notas.</w:t>
      </w:r>
    </w:p>
    <w:p w14:paraId="48C4C6C7">
      <w:pPr>
        <w:pStyle w:val="29"/>
      </w:pPr>
      <w:r>
        <w:t>Agenda escolar o comunicación institucional.</w:t>
      </w:r>
    </w:p>
    <w:p w14:paraId="37B39D27">
      <w:pPr>
        <w:pStyle w:val="29"/>
      </w:pPr>
      <w:r>
        <w:t>Lista de estudiantes observados.</w:t>
      </w:r>
    </w:p>
    <w:p w14:paraId="312AFD74">
      <w:pPr>
        <w:pStyle w:val="29"/>
      </w:pPr>
      <w:r>
        <w:t>Informe breve, acta o ficha de seguimiento.</w:t>
      </w:r>
    </w:p>
    <w:p w14:paraId="3E2CF947">
      <w:pPr>
        <w:pStyle w:val="29"/>
      </w:pPr>
      <w:r>
        <w:t>Registro de derivación o acción de apoyo, cuando corresponda.</w:t>
      </w:r>
    </w:p>
    <w:sectPr>
      <w:pgSz w:w="16838" w:h="11906" w:orient="landscape"/>
      <w:pgMar w:top="794" w:right="794" w:bottom="79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04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ERNESTO MARCIAL CONSTANTINO CH</cp:lastModifiedBy>
  <dcterms:modified xsi:type="dcterms:W3CDTF">2026-05-13T16:41:49Z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ED59F127FEE24347984C19E773D7136D_12</vt:lpwstr>
  </property>
</Properties>
</file>