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DataMigrate AI</w:t>
      </w:r>
    </w:p>
    <w:p>
      <w:pPr>
        <w:jc w:val="center"/>
      </w:pPr>
      <w:r>
        <w:t>Machine Learning Strategy</w:t>
      </w:r>
    </w:p>
    <w:p>
      <w:pPr>
        <w:jc w:val="center"/>
      </w:pPr>
      <w:r>
        <w:t>Fine-Tuning Open-Source Models for SQL Migration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Company:</w:t>
            </w:r>
          </w:p>
        </w:tc>
        <w:tc>
          <w:tcPr>
            <w:tcW w:type="dxa" w:w="4320"/>
          </w:tcPr>
          <w:p>
            <w:r>
              <w:t>OKO Investments</w:t>
            </w:r>
          </w:p>
        </w:tc>
      </w:tr>
      <w:tr>
        <w:tc>
          <w:tcPr>
            <w:tcW w:type="dxa" w:w="4320"/>
          </w:tcPr>
          <w:p>
            <w:r>
              <w:t>Author:</w:t>
            </w:r>
          </w:p>
        </w:tc>
        <w:tc>
          <w:tcPr>
            <w:tcW w:type="dxa" w:w="4320"/>
          </w:tcPr>
          <w:p>
            <w:r>
              <w:t>Alexander Garcia Angus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December 2025</w:t>
            </w:r>
          </w:p>
        </w:tc>
      </w:tr>
      <w:tr>
        <w:tc>
          <w:tcPr>
            <w:tcW w:type="dxa" w:w="4320"/>
          </w:tcPr>
          <w:p>
            <w: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document outlines DataMigrate AI's strategy for developing proprietary AI models through fine-tuning open-source language models. By collecting anonymized SQL migration patterns from customer engagements, we can create specialized models that outperform generic AI APIs while reducing operational costs by 70% and creating a defensible competitive moat.</w:t>
      </w:r>
    </w:p>
    <w:p>
      <w:pPr>
        <w:pStyle w:val="ListBullet"/>
      </w:pPr>
      <w:r>
        <w:t>Primary Model: SQLCoder 15B - Best SQL generation accuracy</w:t>
      </w:r>
    </w:p>
    <w:p>
      <w:pPr>
        <w:pStyle w:val="ListBullet"/>
      </w:pPr>
      <w:r>
        <w:t>Training Data: Anonymized schema patterns from customer migrations</w:t>
      </w:r>
    </w:p>
    <w:p>
      <w:pPr>
        <w:pStyle w:val="ListBullet"/>
      </w:pPr>
      <w:r>
        <w:t>Cost Reduction: 70% savings vs API-based approach at scale</w:t>
      </w:r>
    </w:p>
    <w:p>
      <w:pPr>
        <w:pStyle w:val="ListBullet"/>
      </w:pPr>
      <w:r>
        <w:t>Competitive Moat: Proprietary training data cannot be replicated</w:t>
      </w:r>
    </w:p>
    <w:p>
      <w:pPr>
        <w:pStyle w:val="ListBullet"/>
      </w:pPr>
      <w:r>
        <w:t>Timeline: 12-18 months from data collection to production deployment</w:t>
      </w:r>
    </w:p>
    <w:p>
      <w:r>
        <w:br w:type="page"/>
      </w:r>
    </w:p>
    <w:p>
      <w:pPr>
        <w:pStyle w:val="Heading1"/>
      </w:pPr>
      <w:r>
        <w:t>2. Recommended Model: SQLCoder</w:t>
      </w:r>
    </w:p>
    <w:p>
      <w:r>
        <w:t>After evaluating multiple open-source models, we recommend SQLCoder as the primary base model for fine-tuning. SQLCoder is specifically designed for SQL generation tasks.</w:t>
      </w:r>
    </w:p>
    <w:p>
      <w:pPr>
        <w:pStyle w:val="Heading2"/>
      </w:pPr>
      <w:r>
        <w:t>Why SQLCoder?</w:t>
      </w:r>
    </w:p>
    <w:p>
      <w:pPr>
        <w:pStyle w:val="ListBullet"/>
      </w:pPr>
      <w:r>
        <w:t>85% accuracy on SQL benchmarks (vs 82% GPT-4)</w:t>
      </w:r>
    </w:p>
    <w:p>
      <w:pPr>
        <w:pStyle w:val="ListBullet"/>
      </w:pPr>
      <w:r>
        <w:t>Open weights - full fine-tuning support</w:t>
      </w:r>
    </w:p>
    <w:p>
      <w:pPr>
        <w:pStyle w:val="ListBullet"/>
      </w:pPr>
      <w:r>
        <w:t>Self-hosting capable - no API dependency</w:t>
      </w:r>
    </w:p>
    <w:p>
      <w:pPr>
        <w:pStyle w:val="ListBullet"/>
      </w:pPr>
      <w:r>
        <w:t>~$0.001 per query vs $0.03 for GPT-4</w:t>
      </w:r>
    </w:p>
    <w:p>
      <w:pPr>
        <w:pStyle w:val="ListBullet"/>
      </w:pPr>
      <w:r>
        <w:t>300ms latency vs 3s for cloud APIs</w:t>
      </w:r>
    </w:p>
    <w:p>
      <w:pPr>
        <w:pStyle w:val="ListBullet"/>
      </w:pPr>
      <w:r>
        <w:t>Apache 2.0 license - commercial use allowed</w:t>
      </w:r>
    </w:p>
    <w:p>
      <w:pPr>
        <w:pStyle w:val="Heading2"/>
      </w:pPr>
      <w:r>
        <w:t>Technical Specifications</w:t>
      </w:r>
    </w:p>
    <w:p>
      <w:pPr>
        <w:pStyle w:val="ListBullet"/>
      </w:pPr>
      <w:r>
        <w:t>Model Size: 15B parameters (also 7B available)</w:t>
      </w:r>
    </w:p>
    <w:p>
      <w:pPr>
        <w:pStyle w:val="ListBullet"/>
      </w:pPr>
      <w:r>
        <w:t>Architecture: Transformer (based on StarCoder)</w:t>
      </w:r>
    </w:p>
    <w:p>
      <w:pPr>
        <w:pStyle w:val="ListBullet"/>
      </w:pPr>
      <w:r>
        <w:t>Context Window: 8,192 tokens</w:t>
      </w:r>
    </w:p>
    <w:p>
      <w:pPr>
        <w:pStyle w:val="ListBullet"/>
      </w:pPr>
      <w:r>
        <w:t>Fine-tuning: Supports LoRA, QLoRA</w:t>
      </w:r>
    </w:p>
    <w:p>
      <w:pPr>
        <w:pStyle w:val="ListBullet"/>
      </w:pPr>
      <w:r>
        <w:t>Inference: Ollama, vLLM, HuggingFace compatible</w:t>
      </w:r>
    </w:p>
    <w:p>
      <w:r>
        <w:br w:type="page"/>
      </w:r>
    </w:p>
    <w:p>
      <w:pPr>
        <w:pStyle w:val="Heading1"/>
      </w:pPr>
      <w:r>
        <w:t>3. Data Collection Strategy</w:t>
      </w:r>
    </w:p>
    <w:p>
      <w:pPr>
        <w:pStyle w:val="Heading2"/>
      </w:pPr>
      <w:r>
        <w:t>What We Collect (Schema Only)</w:t>
      </w:r>
    </w:p>
    <w:p>
      <w:pPr>
        <w:pStyle w:val="ListBullet"/>
      </w:pPr>
      <w:r>
        <w:t>[COLLECT] SQL stored procedure structures and logic patterns</w:t>
      </w:r>
    </w:p>
    <w:p>
      <w:pPr>
        <w:pStyle w:val="ListBullet"/>
      </w:pPr>
      <w:r>
        <w:t>[COLLECT] Table and column definitions</w:t>
      </w:r>
    </w:p>
    <w:p>
      <w:pPr>
        <w:pStyle w:val="ListBullet"/>
      </w:pPr>
      <w:r>
        <w:t>[COLLECT] JOIN patterns and relationships</w:t>
      </w:r>
    </w:p>
    <w:p>
      <w:pPr>
        <w:pStyle w:val="ListBullet"/>
      </w:pPr>
      <w:r>
        <w:t>[COLLECT] Data type mappings (MSSQL to dbt)</w:t>
      </w:r>
    </w:p>
    <w:p>
      <w:pPr>
        <w:pStyle w:val="ListBullet"/>
      </w:pPr>
      <w:r>
        <w:t>[COLLECT] Successfully generated dbt model outputs</w:t>
      </w:r>
    </w:p>
    <w:p>
      <w:pPr>
        <w:pStyle w:val="Heading2"/>
      </w:pPr>
      <w:r>
        <w:t>What We NEVER Collect</w:t>
      </w:r>
    </w:p>
    <w:p>
      <w:pPr>
        <w:pStyle w:val="ListBullet"/>
      </w:pPr>
      <w:r>
        <w:t>[NEVER] Actual row-level data (customer records)</w:t>
      </w:r>
    </w:p>
    <w:p>
      <w:pPr>
        <w:pStyle w:val="ListBullet"/>
      </w:pPr>
      <w:r>
        <w:t>[NEVER] Personal identifiable information (names, SSNs)</w:t>
      </w:r>
    </w:p>
    <w:p>
      <w:pPr>
        <w:pStyle w:val="ListBullet"/>
      </w:pPr>
      <w:r>
        <w:t>[NEVER] Financial data (account numbers, balances)</w:t>
      </w:r>
    </w:p>
    <w:p>
      <w:pPr>
        <w:pStyle w:val="ListBullet"/>
      </w:pPr>
      <w:r>
        <w:t>[NEVER] Authentication credentials</w:t>
      </w:r>
    </w:p>
    <w:p>
      <w:r>
        <w:br w:type="page"/>
      </w:r>
    </w:p>
    <w:p>
      <w:pPr>
        <w:pStyle w:val="Heading1"/>
      </w:pPr>
      <w:r>
        <w:t>4. Privacy &amp; Anonymization</w:t>
      </w:r>
    </w:p>
    <w:p>
      <w:r>
        <w:t>All collected data undergoes mandatory anonymization before storage.</w:t>
      </w:r>
    </w:p>
    <w:p>
      <w:pPr>
        <w:pStyle w:val="Heading2"/>
      </w:pPr>
      <w:r>
        <w:t>Anonymization Example</w:t>
      </w:r>
    </w:p>
    <w:p>
      <w:r>
        <w:t>BEFORE: CustomerMaster, credit_score, social_security_number</w:t>
      </w:r>
    </w:p>
    <w:p>
      <w:r>
        <w:t>AFTER: Table_A, col_001, col_002</w:t>
      </w:r>
    </w:p>
    <w:p>
      <w:pPr>
        <w:pStyle w:val="Heading2"/>
      </w:pPr>
      <w:r>
        <w:t>Three Collection Levels</w:t>
      </w:r>
    </w:p>
    <w:p>
      <w:pPr>
        <w:pStyle w:val="ListBullet"/>
      </w:pPr>
      <w:r>
        <w:t>Anonymized (Default): All names replaced - Maximum privacy</w:t>
      </w:r>
    </w:p>
    <w:p>
      <w:pPr>
        <w:pStyle w:val="ListBullet"/>
      </w:pPr>
      <w:r>
        <w:t>Named (Opt-in): Table names preserved - Better model quality, 15% discount</w:t>
      </w:r>
    </w:p>
    <w:p>
      <w:pPr>
        <w:pStyle w:val="ListBullet"/>
      </w:pPr>
      <w:r>
        <w:t>No Collection: Customer opts out - Full privacy</w:t>
      </w:r>
    </w:p>
    <w:p>
      <w:r>
        <w:br w:type="page"/>
      </w:r>
    </w:p>
    <w:p>
      <w:pPr>
        <w:pStyle w:val="Heading1"/>
      </w:pPr>
      <w:r>
        <w:t>5. Business Benefits &amp; ROI</w:t>
      </w:r>
    </w:p>
    <w:p>
      <w:pPr>
        <w:pStyle w:val="Heading2"/>
      </w:pPr>
      <w:r>
        <w:t>Strategic Benefits</w:t>
      </w:r>
    </w:p>
    <w:p>
      <w:pPr>
        <w:pStyle w:val="ListBullet"/>
      </w:pPr>
      <w:r>
        <w:t>COMPETITIVE MOAT: Proprietary model cannot be replicated by competitors</w:t>
      </w:r>
    </w:p>
    <w:p>
      <w:pPr>
        <w:pStyle w:val="ListBullet"/>
      </w:pPr>
      <w:r>
        <w:t>ON-PREMISE SALES: Enable enterprise deals (500K-2M DKK) requiring data isolation</w:t>
      </w:r>
    </w:p>
    <w:p>
      <w:pPr>
        <w:pStyle w:val="ListBullet"/>
      </w:pPr>
      <w:r>
        <w:t>SPEED: 5-10x faster responses improve user experience</w:t>
      </w:r>
    </w:p>
    <w:p>
      <w:pPr>
        <w:pStyle w:val="ListBullet"/>
      </w:pPr>
      <w:r>
        <w:t>SCALABILITY: Fixed infrastructure cost regardless of volume</w:t>
      </w:r>
    </w:p>
    <w:p>
      <w:pPr>
        <w:pStyle w:val="ListBullet"/>
      </w:pPr>
      <w:r>
        <w:t>IP OWNERSHIP: Model becomes company asset, increases valuation</w:t>
      </w:r>
    </w:p>
    <w:p>
      <w:pPr>
        <w:pStyle w:val="Heading2"/>
      </w:pPr>
      <w:r>
        <w:t>Cost Projection</w:t>
      </w:r>
    </w:p>
    <w:p>
      <w:r>
        <w:t>Year 1-2: Investment phase (ML engineer, GPU infrastructure)</w:t>
      </w:r>
    </w:p>
    <w:p>
      <w:r>
        <w:t>Year 3+: 70% cost reduction vs API-based approach</w:t>
      </w:r>
    </w:p>
    <w:p>
      <w:r>
        <w:t>Break-even: ~500 migrations</w:t>
      </w:r>
    </w:p>
    <w:p>
      <w:r>
        <w:br w:type="page"/>
      </w:r>
    </w:p>
    <w:p>
      <w:pPr>
        <w:pStyle w:val="Heading1"/>
      </w:pPr>
      <w:r>
        <w:t>6. Implementation Roadmap</w:t>
      </w:r>
    </w:p>
    <w:p>
      <w:pPr>
        <w:pStyle w:val="ListBullet"/>
      </w:pPr>
      <w:r>
        <w:t>Months 1-12: Data Collection (500+ training examples)</w:t>
      </w:r>
    </w:p>
    <w:p>
      <w:pPr>
        <w:pStyle w:val="ListBullet"/>
      </w:pPr>
      <w:r>
        <w:t>Month 6: Hire contract ML engineer</w:t>
      </w:r>
    </w:p>
    <w:p>
      <w:pPr>
        <w:pStyle w:val="ListBullet"/>
      </w:pPr>
      <w:r>
        <w:t>Month 9: First model training on cloud GPU</w:t>
      </w:r>
    </w:p>
    <w:p>
      <w:pPr>
        <w:pStyle w:val="ListBullet"/>
      </w:pPr>
      <w:r>
        <w:t>Month 10: Benchmark evaluation vs Claude/GPT</w:t>
      </w:r>
    </w:p>
    <w:p>
      <w:pPr>
        <w:pStyle w:val="ListBullet"/>
      </w:pPr>
      <w:r>
        <w:t>Month 12: Production deployment for simple tasks</w:t>
      </w:r>
    </w:p>
    <w:p>
      <w:pPr>
        <w:pStyle w:val="ListBullet"/>
      </w:pPr>
      <w:r>
        <w:t>Month 18: 80% of tasks on fine-tuned model</w:t>
      </w:r>
    </w:p>
    <w:p/>
    <w:p>
      <w:pPr>
        <w:jc w:val="center"/>
      </w:pPr>
      <w:r>
        <w:t>Generated: 2025-12-02 | OKO Investments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