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E175" w14:textId="77777777" w:rsidR="0041728C" w:rsidRPr="0041728C" w:rsidRDefault="0041728C" w:rsidP="0041728C">
      <w:pPr>
        <w:rPr>
          <w:b/>
          <w:bCs/>
        </w:rPr>
      </w:pPr>
      <w:r w:rsidRPr="0041728C">
        <w:rPr>
          <w:b/>
          <w:bCs/>
        </w:rPr>
        <w:t>Telco Customer Churn Analysis</w:t>
      </w:r>
    </w:p>
    <w:p w14:paraId="523408CA" w14:textId="77777777" w:rsidR="0041728C" w:rsidRPr="0041728C" w:rsidRDefault="0041728C" w:rsidP="0041728C">
      <w:pPr>
        <w:rPr>
          <w:b/>
          <w:bCs/>
        </w:rPr>
      </w:pPr>
      <w:r w:rsidRPr="0041728C">
        <w:rPr>
          <w:b/>
          <w:bCs/>
        </w:rPr>
        <w:t>Project Overview</w:t>
      </w:r>
    </w:p>
    <w:p w14:paraId="31420B92" w14:textId="77777777" w:rsidR="0041728C" w:rsidRPr="0041728C" w:rsidRDefault="0041728C" w:rsidP="0041728C">
      <w:r w:rsidRPr="0041728C">
        <w:t>This project analyzes customer churn patterns in a telecommunications dataset to identify the key factors associated with customer attrition. The objective of the analysis is to understand which customer segments are at higher risk of leaving and to provide actionable product recommendations that support customer retention and long-term value.</w:t>
      </w:r>
    </w:p>
    <w:p w14:paraId="4DC29FE1" w14:textId="77777777" w:rsidR="0041728C" w:rsidRPr="0041728C" w:rsidRDefault="0041728C" w:rsidP="0041728C">
      <w:r w:rsidRPr="0041728C">
        <w:t xml:space="preserve">The analysis was performed using </w:t>
      </w:r>
      <w:r w:rsidRPr="0041728C">
        <w:rPr>
          <w:b/>
          <w:bCs/>
        </w:rPr>
        <w:t>Microsoft Excel</w:t>
      </w:r>
      <w:r w:rsidRPr="0041728C">
        <w:t xml:space="preserve"> to explore customer behavior, calculate churn rates, and identify patterns across contract types, service usage, pricing, and customer characteristics.</w:t>
      </w:r>
    </w:p>
    <w:p w14:paraId="3E7C4B49" w14:textId="77777777" w:rsidR="0041728C" w:rsidRPr="0041728C" w:rsidRDefault="0041728C" w:rsidP="0041728C">
      <w:r w:rsidRPr="0041728C">
        <w:t>This project demonstrates skills in:</w:t>
      </w:r>
    </w:p>
    <w:p w14:paraId="41611379" w14:textId="77777777" w:rsidR="0041728C" w:rsidRPr="0041728C" w:rsidRDefault="0041728C" w:rsidP="0041728C">
      <w:pPr>
        <w:numPr>
          <w:ilvl w:val="0"/>
          <w:numId w:val="1"/>
        </w:numPr>
      </w:pPr>
      <w:r w:rsidRPr="0041728C">
        <w:t>Data analysis</w:t>
      </w:r>
    </w:p>
    <w:p w14:paraId="4434EEA3" w14:textId="77777777" w:rsidR="0041728C" w:rsidRPr="0041728C" w:rsidRDefault="0041728C" w:rsidP="0041728C">
      <w:pPr>
        <w:numPr>
          <w:ilvl w:val="0"/>
          <w:numId w:val="1"/>
        </w:numPr>
      </w:pPr>
      <w:r w:rsidRPr="0041728C">
        <w:t>Customer segmentation</w:t>
      </w:r>
    </w:p>
    <w:p w14:paraId="3DB3A959" w14:textId="77777777" w:rsidR="0041728C" w:rsidRPr="0041728C" w:rsidRDefault="0041728C" w:rsidP="0041728C">
      <w:pPr>
        <w:numPr>
          <w:ilvl w:val="0"/>
          <w:numId w:val="1"/>
        </w:numPr>
      </w:pPr>
      <w:r w:rsidRPr="0041728C">
        <w:t>Churn risk identification</w:t>
      </w:r>
    </w:p>
    <w:p w14:paraId="307495C6" w14:textId="77777777" w:rsidR="0041728C" w:rsidRPr="0041728C" w:rsidRDefault="0041728C" w:rsidP="0041728C">
      <w:pPr>
        <w:numPr>
          <w:ilvl w:val="0"/>
          <w:numId w:val="1"/>
        </w:numPr>
      </w:pPr>
      <w:r w:rsidRPr="0041728C">
        <w:t>Business insight development</w:t>
      </w:r>
    </w:p>
    <w:p w14:paraId="03A289A0" w14:textId="77777777" w:rsidR="0041728C" w:rsidRPr="0041728C" w:rsidRDefault="0041728C" w:rsidP="0041728C">
      <w:pPr>
        <w:numPr>
          <w:ilvl w:val="0"/>
          <w:numId w:val="1"/>
        </w:numPr>
      </w:pPr>
      <w:r w:rsidRPr="0041728C">
        <w:t>Product-oriented decision-making</w:t>
      </w:r>
    </w:p>
    <w:p w14:paraId="0D86778D" w14:textId="77777777" w:rsidR="0041728C" w:rsidRPr="0041728C" w:rsidRDefault="0041728C" w:rsidP="0041728C">
      <w:r w:rsidRPr="0041728C">
        <w:pict w14:anchorId="04217F8C">
          <v:rect id="_x0000_i1085" style="width:0;height:1.5pt" o:hralign="center" o:hrstd="t" o:hr="t" fillcolor="#a0a0a0" stroked="f"/>
        </w:pict>
      </w:r>
    </w:p>
    <w:p w14:paraId="7AA50714" w14:textId="77777777" w:rsidR="0041728C" w:rsidRPr="0041728C" w:rsidRDefault="0041728C" w:rsidP="0041728C">
      <w:pPr>
        <w:rPr>
          <w:b/>
          <w:bCs/>
        </w:rPr>
      </w:pPr>
      <w:r w:rsidRPr="0041728C">
        <w:rPr>
          <w:b/>
          <w:bCs/>
        </w:rPr>
        <w:t>Dataset Description</w:t>
      </w:r>
    </w:p>
    <w:p w14:paraId="280D8693" w14:textId="77777777" w:rsidR="0041728C" w:rsidRPr="0041728C" w:rsidRDefault="0041728C" w:rsidP="0041728C">
      <w:r w:rsidRPr="0041728C">
        <w:t>The dataset contains customer-level information related to:</w:t>
      </w:r>
    </w:p>
    <w:p w14:paraId="29F07611" w14:textId="77777777" w:rsidR="0041728C" w:rsidRPr="0041728C" w:rsidRDefault="0041728C" w:rsidP="0041728C">
      <w:pPr>
        <w:numPr>
          <w:ilvl w:val="0"/>
          <w:numId w:val="2"/>
        </w:numPr>
      </w:pPr>
      <w:r w:rsidRPr="0041728C">
        <w:t>Demographic characteristics</w:t>
      </w:r>
    </w:p>
    <w:p w14:paraId="08EE3AA7" w14:textId="77777777" w:rsidR="0041728C" w:rsidRPr="0041728C" w:rsidRDefault="0041728C" w:rsidP="0041728C">
      <w:pPr>
        <w:numPr>
          <w:ilvl w:val="0"/>
          <w:numId w:val="2"/>
        </w:numPr>
      </w:pPr>
      <w:r w:rsidRPr="0041728C">
        <w:t>Contract type and tenure</w:t>
      </w:r>
    </w:p>
    <w:p w14:paraId="364CCF4B" w14:textId="77777777" w:rsidR="0041728C" w:rsidRPr="0041728C" w:rsidRDefault="0041728C" w:rsidP="0041728C">
      <w:pPr>
        <w:numPr>
          <w:ilvl w:val="0"/>
          <w:numId w:val="2"/>
        </w:numPr>
      </w:pPr>
      <w:r w:rsidRPr="0041728C">
        <w:t>Internet service type</w:t>
      </w:r>
    </w:p>
    <w:p w14:paraId="3BB933AF" w14:textId="77777777" w:rsidR="0041728C" w:rsidRPr="0041728C" w:rsidRDefault="0041728C" w:rsidP="0041728C">
      <w:pPr>
        <w:numPr>
          <w:ilvl w:val="0"/>
          <w:numId w:val="2"/>
        </w:numPr>
      </w:pPr>
      <w:r w:rsidRPr="0041728C">
        <w:t>Payment method and billing preferences</w:t>
      </w:r>
    </w:p>
    <w:p w14:paraId="4B008655" w14:textId="77777777" w:rsidR="0041728C" w:rsidRPr="0041728C" w:rsidRDefault="0041728C" w:rsidP="0041728C">
      <w:pPr>
        <w:numPr>
          <w:ilvl w:val="0"/>
          <w:numId w:val="2"/>
        </w:numPr>
      </w:pPr>
      <w:r w:rsidRPr="0041728C">
        <w:t>Service usage and add-on features</w:t>
      </w:r>
    </w:p>
    <w:p w14:paraId="6E2E48D6" w14:textId="77777777" w:rsidR="0041728C" w:rsidRPr="0041728C" w:rsidRDefault="0041728C" w:rsidP="0041728C">
      <w:pPr>
        <w:numPr>
          <w:ilvl w:val="0"/>
          <w:numId w:val="2"/>
        </w:numPr>
      </w:pPr>
      <w:r w:rsidRPr="0041728C">
        <w:t>Monthly charges</w:t>
      </w:r>
    </w:p>
    <w:p w14:paraId="00AD3168" w14:textId="77777777" w:rsidR="0041728C" w:rsidRPr="0041728C" w:rsidRDefault="0041728C" w:rsidP="0041728C">
      <w:pPr>
        <w:numPr>
          <w:ilvl w:val="0"/>
          <w:numId w:val="2"/>
        </w:numPr>
      </w:pPr>
      <w:r w:rsidRPr="0041728C">
        <w:t>Customer churn status</w:t>
      </w:r>
    </w:p>
    <w:p w14:paraId="0F4D1968" w14:textId="77777777" w:rsidR="0041728C" w:rsidRPr="0041728C" w:rsidRDefault="0041728C" w:rsidP="0041728C">
      <w:r w:rsidRPr="0041728C">
        <w:t>Each record represents an individual customer and their service configuration.</w:t>
      </w:r>
    </w:p>
    <w:p w14:paraId="1BD46E38" w14:textId="77777777" w:rsidR="0041728C" w:rsidRPr="0041728C" w:rsidRDefault="0041728C" w:rsidP="0041728C">
      <w:r w:rsidRPr="0041728C">
        <w:pict w14:anchorId="1426C13B">
          <v:rect id="_x0000_i1086" style="width:0;height:1.5pt" o:hralign="center" o:hrstd="t" o:hr="t" fillcolor="#a0a0a0" stroked="f"/>
        </w:pict>
      </w:r>
    </w:p>
    <w:p w14:paraId="3F952B9B" w14:textId="77777777" w:rsidR="0041728C" w:rsidRPr="0041728C" w:rsidRDefault="0041728C" w:rsidP="0041728C">
      <w:pPr>
        <w:rPr>
          <w:b/>
          <w:bCs/>
        </w:rPr>
      </w:pPr>
      <w:r w:rsidRPr="0041728C">
        <w:rPr>
          <w:b/>
          <w:bCs/>
        </w:rPr>
        <w:lastRenderedPageBreak/>
        <w:t>Analysis Approach</w:t>
      </w:r>
    </w:p>
    <w:p w14:paraId="58B69F8D" w14:textId="77777777" w:rsidR="0041728C" w:rsidRPr="0041728C" w:rsidRDefault="0041728C" w:rsidP="0041728C">
      <w:r w:rsidRPr="0041728C">
        <w:t>To identify meaningful patterns, churn-related variables were grouped into three tiers based on their observed strength and business relevance. This structure helps distinguish between primary drivers of churn, behavioral signals, and supporting customer context.</w:t>
      </w:r>
    </w:p>
    <w:p w14:paraId="7113DC41" w14:textId="77777777" w:rsidR="0041728C" w:rsidRPr="0041728C" w:rsidRDefault="0041728C" w:rsidP="0041728C">
      <w:r w:rsidRPr="0041728C">
        <w:t>The analysis focused particularly on:</w:t>
      </w:r>
    </w:p>
    <w:p w14:paraId="21F5A95E" w14:textId="77777777" w:rsidR="0041728C" w:rsidRPr="0041728C" w:rsidRDefault="0041728C" w:rsidP="0041728C">
      <w:pPr>
        <w:numPr>
          <w:ilvl w:val="0"/>
          <w:numId w:val="3"/>
        </w:numPr>
      </w:pPr>
      <w:r w:rsidRPr="0041728C">
        <w:rPr>
          <w:b/>
          <w:bCs/>
        </w:rPr>
        <w:t>Month-to-month customers</w:t>
      </w:r>
    </w:p>
    <w:p w14:paraId="686F4972" w14:textId="77777777" w:rsidR="0041728C" w:rsidRPr="0041728C" w:rsidRDefault="0041728C" w:rsidP="0041728C">
      <w:pPr>
        <w:numPr>
          <w:ilvl w:val="0"/>
          <w:numId w:val="3"/>
        </w:numPr>
      </w:pPr>
      <w:r w:rsidRPr="0041728C">
        <w:rPr>
          <w:b/>
          <w:bCs/>
        </w:rPr>
        <w:t>New customers (0–11 months tenure)</w:t>
      </w:r>
    </w:p>
    <w:p w14:paraId="10619380" w14:textId="77777777" w:rsidR="0041728C" w:rsidRPr="0041728C" w:rsidRDefault="0041728C" w:rsidP="0041728C">
      <w:pPr>
        <w:numPr>
          <w:ilvl w:val="0"/>
          <w:numId w:val="3"/>
        </w:numPr>
      </w:pPr>
      <w:r w:rsidRPr="0041728C">
        <w:rPr>
          <w:b/>
          <w:bCs/>
        </w:rPr>
        <w:t>Service adoption patterns</w:t>
      </w:r>
    </w:p>
    <w:p w14:paraId="0A645D5C" w14:textId="77777777" w:rsidR="0041728C" w:rsidRPr="0041728C" w:rsidRDefault="0041728C" w:rsidP="0041728C">
      <w:pPr>
        <w:numPr>
          <w:ilvl w:val="0"/>
          <w:numId w:val="3"/>
        </w:numPr>
      </w:pPr>
      <w:r w:rsidRPr="0041728C">
        <w:rPr>
          <w:b/>
          <w:bCs/>
        </w:rPr>
        <w:t>Pricing and payment behavior</w:t>
      </w:r>
    </w:p>
    <w:p w14:paraId="475E4D51" w14:textId="77777777" w:rsidR="0041728C" w:rsidRPr="0041728C" w:rsidRDefault="0041728C" w:rsidP="0041728C">
      <w:r w:rsidRPr="0041728C">
        <w:t>Pivot tables and segmentation techniques were used to calculate churn rates and compare customer groups.</w:t>
      </w:r>
    </w:p>
    <w:p w14:paraId="07C8ED6D" w14:textId="77777777" w:rsidR="0041728C" w:rsidRPr="0041728C" w:rsidRDefault="0041728C" w:rsidP="0041728C">
      <w:r w:rsidRPr="0041728C">
        <w:pict w14:anchorId="2DCF9DB8">
          <v:rect id="_x0000_i1087" style="width:0;height:1.5pt" o:hralign="center" o:hrstd="t" o:hr="t" fillcolor="#a0a0a0" stroked="f"/>
        </w:pict>
      </w:r>
    </w:p>
    <w:p w14:paraId="42492FA3" w14:textId="77777777" w:rsidR="0041728C" w:rsidRPr="0041728C" w:rsidRDefault="0041728C" w:rsidP="0041728C">
      <w:pPr>
        <w:rPr>
          <w:b/>
          <w:bCs/>
        </w:rPr>
      </w:pPr>
      <w:r w:rsidRPr="0041728C">
        <w:rPr>
          <w:b/>
          <w:bCs/>
        </w:rPr>
        <w:t>Key Findings</w:t>
      </w:r>
    </w:p>
    <w:p w14:paraId="0CB54D2B" w14:textId="77777777" w:rsidR="0041728C" w:rsidRPr="0041728C" w:rsidRDefault="0041728C" w:rsidP="0041728C">
      <w:pPr>
        <w:rPr>
          <w:b/>
          <w:bCs/>
        </w:rPr>
      </w:pPr>
      <w:r w:rsidRPr="0041728C">
        <w:rPr>
          <w:b/>
          <w:bCs/>
        </w:rPr>
        <w:t>Tier 1 – Core Drivers of Churn</w:t>
      </w:r>
    </w:p>
    <w:p w14:paraId="225E3301" w14:textId="77777777" w:rsidR="0041728C" w:rsidRPr="0041728C" w:rsidRDefault="0041728C" w:rsidP="0041728C">
      <w:r w:rsidRPr="0041728C">
        <w:t>These factors showed the strongest relationship with customer churn and are directly connected to customer commitment, lifecycle stage, and pricing.</w:t>
      </w:r>
    </w:p>
    <w:p w14:paraId="12D772AD" w14:textId="77777777" w:rsidR="0041728C" w:rsidRPr="0041728C" w:rsidRDefault="0041728C" w:rsidP="0041728C">
      <w:r w:rsidRPr="0041728C">
        <w:t>Key observations:</w:t>
      </w:r>
    </w:p>
    <w:p w14:paraId="6E570AFF" w14:textId="77777777" w:rsidR="0041728C" w:rsidRPr="0041728C" w:rsidRDefault="0041728C" w:rsidP="0041728C">
      <w:pPr>
        <w:numPr>
          <w:ilvl w:val="0"/>
          <w:numId w:val="4"/>
        </w:numPr>
      </w:pPr>
      <w:r w:rsidRPr="0041728C">
        <w:t xml:space="preserve">Customers on </w:t>
      </w:r>
      <w:r w:rsidRPr="0041728C">
        <w:rPr>
          <w:b/>
          <w:bCs/>
        </w:rPr>
        <w:t>month-to-month contracts</w:t>
      </w:r>
      <w:r w:rsidRPr="0041728C">
        <w:t xml:space="preserve"> showed the highest churn rates</w:t>
      </w:r>
    </w:p>
    <w:p w14:paraId="1C4DC2AA" w14:textId="77777777" w:rsidR="0041728C" w:rsidRPr="0041728C" w:rsidRDefault="0041728C" w:rsidP="0041728C">
      <w:pPr>
        <w:numPr>
          <w:ilvl w:val="0"/>
          <w:numId w:val="4"/>
        </w:numPr>
      </w:pPr>
      <w:r w:rsidRPr="0041728C">
        <w:rPr>
          <w:b/>
          <w:bCs/>
        </w:rPr>
        <w:t>New customers</w:t>
      </w:r>
      <w:r w:rsidRPr="0041728C">
        <w:t xml:space="preserve"> were significantly more likely to churn than long-tenured customers</w:t>
      </w:r>
    </w:p>
    <w:p w14:paraId="6E31A821" w14:textId="77777777" w:rsidR="0041728C" w:rsidRPr="0041728C" w:rsidRDefault="0041728C" w:rsidP="0041728C">
      <w:pPr>
        <w:numPr>
          <w:ilvl w:val="0"/>
          <w:numId w:val="4"/>
        </w:numPr>
      </w:pPr>
      <w:r w:rsidRPr="0041728C">
        <w:rPr>
          <w:b/>
          <w:bCs/>
        </w:rPr>
        <w:t>Fiber internet users</w:t>
      </w:r>
      <w:r w:rsidRPr="0041728C">
        <w:t xml:space="preserve"> demonstrated higher churn compared to DSL users</w:t>
      </w:r>
    </w:p>
    <w:p w14:paraId="020BF8EC" w14:textId="77777777" w:rsidR="0041728C" w:rsidRPr="0041728C" w:rsidRDefault="0041728C" w:rsidP="0041728C">
      <w:pPr>
        <w:numPr>
          <w:ilvl w:val="0"/>
          <w:numId w:val="4"/>
        </w:numPr>
      </w:pPr>
      <w:r w:rsidRPr="0041728C">
        <w:t xml:space="preserve">Customers using </w:t>
      </w:r>
      <w:r w:rsidRPr="0041728C">
        <w:rPr>
          <w:b/>
          <w:bCs/>
        </w:rPr>
        <w:t>electronic check payments</w:t>
      </w:r>
      <w:r w:rsidRPr="0041728C">
        <w:t xml:space="preserve"> showed elevated churn levels</w:t>
      </w:r>
    </w:p>
    <w:p w14:paraId="20591DD3" w14:textId="77777777" w:rsidR="0041728C" w:rsidRPr="0041728C" w:rsidRDefault="0041728C" w:rsidP="0041728C">
      <w:pPr>
        <w:numPr>
          <w:ilvl w:val="0"/>
          <w:numId w:val="4"/>
        </w:numPr>
      </w:pPr>
      <w:r w:rsidRPr="0041728C">
        <w:t xml:space="preserve">Higher </w:t>
      </w:r>
      <w:r w:rsidRPr="0041728C">
        <w:rPr>
          <w:b/>
          <w:bCs/>
        </w:rPr>
        <w:t>monthly charges</w:t>
      </w:r>
      <w:r w:rsidRPr="0041728C">
        <w:t xml:space="preserve"> were associated with increased churn</w:t>
      </w:r>
    </w:p>
    <w:p w14:paraId="15D9E1F4" w14:textId="77777777" w:rsidR="0041728C" w:rsidRPr="0041728C" w:rsidRDefault="0041728C" w:rsidP="0041728C">
      <w:r w:rsidRPr="0041728C">
        <w:t>These factors represent the primary structural drivers of customer attrition.</w:t>
      </w:r>
    </w:p>
    <w:p w14:paraId="62BDFDE5" w14:textId="77777777" w:rsidR="0041728C" w:rsidRPr="0041728C" w:rsidRDefault="0041728C" w:rsidP="0041728C">
      <w:r w:rsidRPr="0041728C">
        <w:pict w14:anchorId="10E278E8">
          <v:rect id="_x0000_i1088" style="width:0;height:1.5pt" o:hralign="center" o:hrstd="t" o:hr="t" fillcolor="#a0a0a0" stroked="f"/>
        </w:pict>
      </w:r>
    </w:p>
    <w:p w14:paraId="2DC21322" w14:textId="77777777" w:rsidR="0041728C" w:rsidRPr="0041728C" w:rsidRDefault="0041728C" w:rsidP="0041728C">
      <w:pPr>
        <w:rPr>
          <w:b/>
          <w:bCs/>
        </w:rPr>
      </w:pPr>
      <w:r w:rsidRPr="0041728C">
        <w:rPr>
          <w:b/>
          <w:bCs/>
        </w:rPr>
        <w:t>Tier 2 – Behavioral and Service Usage Signals</w:t>
      </w:r>
    </w:p>
    <w:p w14:paraId="0964CA22" w14:textId="77777777" w:rsidR="0041728C" w:rsidRPr="0041728C" w:rsidRDefault="0041728C" w:rsidP="0041728C">
      <w:r w:rsidRPr="0041728C">
        <w:t>These variables reflect customer behavior patterns that signal increased mobility or responsiveness to alternative offers.</w:t>
      </w:r>
    </w:p>
    <w:p w14:paraId="7AAB3877" w14:textId="77777777" w:rsidR="0041728C" w:rsidRPr="0041728C" w:rsidRDefault="0041728C" w:rsidP="0041728C">
      <w:r w:rsidRPr="0041728C">
        <w:lastRenderedPageBreak/>
        <w:t>Key observations:</w:t>
      </w:r>
    </w:p>
    <w:p w14:paraId="15A21D53" w14:textId="77777777" w:rsidR="0041728C" w:rsidRPr="0041728C" w:rsidRDefault="0041728C" w:rsidP="0041728C">
      <w:pPr>
        <w:numPr>
          <w:ilvl w:val="0"/>
          <w:numId w:val="5"/>
        </w:numPr>
      </w:pPr>
      <w:r w:rsidRPr="0041728C">
        <w:t xml:space="preserve">Customers using </w:t>
      </w:r>
      <w:r w:rsidRPr="0041728C">
        <w:rPr>
          <w:b/>
          <w:bCs/>
        </w:rPr>
        <w:t>paperless billing</w:t>
      </w:r>
      <w:r w:rsidRPr="0041728C">
        <w:t xml:space="preserve"> showed higher churn rates</w:t>
      </w:r>
    </w:p>
    <w:p w14:paraId="074BC8CE" w14:textId="77777777" w:rsidR="0041728C" w:rsidRPr="0041728C" w:rsidRDefault="0041728C" w:rsidP="0041728C">
      <w:pPr>
        <w:numPr>
          <w:ilvl w:val="0"/>
          <w:numId w:val="5"/>
        </w:numPr>
      </w:pPr>
      <w:r w:rsidRPr="0041728C">
        <w:t xml:space="preserve">Customers subscribed to </w:t>
      </w:r>
      <w:r w:rsidRPr="0041728C">
        <w:rPr>
          <w:b/>
          <w:bCs/>
        </w:rPr>
        <w:t>streaming services</w:t>
      </w:r>
      <w:r w:rsidRPr="0041728C">
        <w:t xml:space="preserve"> demonstrated increased churn</w:t>
      </w:r>
    </w:p>
    <w:p w14:paraId="01633D8A" w14:textId="77777777" w:rsidR="0041728C" w:rsidRPr="0041728C" w:rsidRDefault="0041728C" w:rsidP="0041728C">
      <w:r w:rsidRPr="0041728C">
        <w:t>These patterns suggest that more digitally engaged or flexible customers may switch providers more easily.</w:t>
      </w:r>
    </w:p>
    <w:p w14:paraId="573C7B2C" w14:textId="77777777" w:rsidR="0041728C" w:rsidRPr="0041728C" w:rsidRDefault="0041728C" w:rsidP="0041728C">
      <w:r w:rsidRPr="0041728C">
        <w:pict w14:anchorId="5B4526AF">
          <v:rect id="_x0000_i1089" style="width:0;height:1.5pt" o:hralign="center" o:hrstd="t" o:hr="t" fillcolor="#a0a0a0" stroked="f"/>
        </w:pict>
      </w:r>
    </w:p>
    <w:p w14:paraId="464E2EFC" w14:textId="77777777" w:rsidR="0041728C" w:rsidRPr="0041728C" w:rsidRDefault="0041728C" w:rsidP="0041728C">
      <w:pPr>
        <w:rPr>
          <w:b/>
          <w:bCs/>
        </w:rPr>
      </w:pPr>
      <w:r w:rsidRPr="0041728C">
        <w:rPr>
          <w:b/>
          <w:bCs/>
        </w:rPr>
        <w:t>Tier 3 – Service Configuration and Customer Context</w:t>
      </w:r>
    </w:p>
    <w:p w14:paraId="406D6359" w14:textId="77777777" w:rsidR="0041728C" w:rsidRPr="0041728C" w:rsidRDefault="0041728C" w:rsidP="0041728C">
      <w:r w:rsidRPr="0041728C">
        <w:t>These variables provide supporting context for understanding customer engagement and household characteristics.</w:t>
      </w:r>
    </w:p>
    <w:p w14:paraId="3F891317" w14:textId="77777777" w:rsidR="0041728C" w:rsidRPr="0041728C" w:rsidRDefault="0041728C" w:rsidP="0041728C">
      <w:r w:rsidRPr="0041728C">
        <w:t>Key observations:</w:t>
      </w:r>
    </w:p>
    <w:p w14:paraId="08AE3752" w14:textId="77777777" w:rsidR="0041728C" w:rsidRPr="0041728C" w:rsidRDefault="0041728C" w:rsidP="0041728C">
      <w:pPr>
        <w:numPr>
          <w:ilvl w:val="0"/>
          <w:numId w:val="6"/>
        </w:numPr>
      </w:pPr>
      <w:r w:rsidRPr="0041728C">
        <w:t>Customers without additional services such as</w:t>
      </w:r>
    </w:p>
    <w:p w14:paraId="1E8CEFBA" w14:textId="77777777" w:rsidR="0041728C" w:rsidRPr="0041728C" w:rsidRDefault="0041728C" w:rsidP="0041728C">
      <w:pPr>
        <w:numPr>
          <w:ilvl w:val="1"/>
          <w:numId w:val="6"/>
        </w:numPr>
      </w:pPr>
      <w:r w:rsidRPr="0041728C">
        <w:t>Technical support</w:t>
      </w:r>
    </w:p>
    <w:p w14:paraId="1FD5691F" w14:textId="77777777" w:rsidR="0041728C" w:rsidRPr="0041728C" w:rsidRDefault="0041728C" w:rsidP="0041728C">
      <w:pPr>
        <w:numPr>
          <w:ilvl w:val="1"/>
          <w:numId w:val="6"/>
        </w:numPr>
      </w:pPr>
      <w:r w:rsidRPr="0041728C">
        <w:t>Online security</w:t>
      </w:r>
    </w:p>
    <w:p w14:paraId="592E86BA" w14:textId="77777777" w:rsidR="0041728C" w:rsidRPr="0041728C" w:rsidRDefault="0041728C" w:rsidP="0041728C">
      <w:pPr>
        <w:numPr>
          <w:ilvl w:val="1"/>
          <w:numId w:val="6"/>
        </w:numPr>
      </w:pPr>
      <w:r w:rsidRPr="0041728C">
        <w:t>Online backup</w:t>
      </w:r>
    </w:p>
    <w:p w14:paraId="68F37DD0" w14:textId="77777777" w:rsidR="0041728C" w:rsidRPr="0041728C" w:rsidRDefault="0041728C" w:rsidP="0041728C">
      <w:pPr>
        <w:numPr>
          <w:ilvl w:val="1"/>
          <w:numId w:val="6"/>
        </w:numPr>
      </w:pPr>
      <w:r w:rsidRPr="0041728C">
        <w:t>Device protection</w:t>
      </w:r>
    </w:p>
    <w:p w14:paraId="602E7225" w14:textId="77777777" w:rsidR="0041728C" w:rsidRPr="0041728C" w:rsidRDefault="0041728C" w:rsidP="0041728C">
      <w:pPr>
        <w:numPr>
          <w:ilvl w:val="1"/>
          <w:numId w:val="6"/>
        </w:numPr>
      </w:pPr>
      <w:r w:rsidRPr="0041728C">
        <w:t>Multiple lines</w:t>
      </w:r>
      <w:r w:rsidRPr="0041728C">
        <w:br/>
        <w:t xml:space="preserve"> showed higher churn rates</w:t>
      </w:r>
    </w:p>
    <w:p w14:paraId="70DDF09F" w14:textId="77777777" w:rsidR="0041728C" w:rsidRPr="0041728C" w:rsidRDefault="0041728C" w:rsidP="0041728C">
      <w:pPr>
        <w:numPr>
          <w:ilvl w:val="0"/>
          <w:numId w:val="6"/>
        </w:numPr>
      </w:pPr>
      <w:r w:rsidRPr="0041728C">
        <w:t>Customers without partners or dependents demonstrated slightly higher churn</w:t>
      </w:r>
    </w:p>
    <w:p w14:paraId="0D64F548" w14:textId="77777777" w:rsidR="0041728C" w:rsidRPr="0041728C" w:rsidRDefault="0041728C" w:rsidP="0041728C">
      <w:pPr>
        <w:numPr>
          <w:ilvl w:val="0"/>
          <w:numId w:val="6"/>
        </w:numPr>
      </w:pPr>
      <w:r w:rsidRPr="0041728C">
        <w:t>Gender showed minimal impact on churn behavior</w:t>
      </w:r>
    </w:p>
    <w:p w14:paraId="752285D2" w14:textId="77777777" w:rsidR="0041728C" w:rsidRPr="0041728C" w:rsidRDefault="0041728C" w:rsidP="0041728C">
      <w:r w:rsidRPr="0041728C">
        <w:t>These factors help describe customer engagement and stability rather than act as primary churn drivers.</w:t>
      </w:r>
    </w:p>
    <w:p w14:paraId="4874D21C" w14:textId="77777777" w:rsidR="0041728C" w:rsidRPr="0041728C" w:rsidRDefault="0041728C" w:rsidP="0041728C">
      <w:r w:rsidRPr="0041728C">
        <w:pict w14:anchorId="06E9EF94">
          <v:rect id="_x0000_i1090" style="width:0;height:1.5pt" o:hralign="center" o:hrstd="t" o:hr="t" fillcolor="#a0a0a0" stroked="f"/>
        </w:pict>
      </w:r>
    </w:p>
    <w:p w14:paraId="44AD49B9" w14:textId="77777777" w:rsidR="0041728C" w:rsidRPr="0041728C" w:rsidRDefault="0041728C" w:rsidP="0041728C">
      <w:pPr>
        <w:rPr>
          <w:b/>
          <w:bCs/>
        </w:rPr>
      </w:pPr>
      <w:r w:rsidRPr="0041728C">
        <w:rPr>
          <w:b/>
          <w:bCs/>
        </w:rPr>
        <w:t>Business Interpretation</w:t>
      </w:r>
    </w:p>
    <w:p w14:paraId="46F217F9" w14:textId="77777777" w:rsidR="0041728C" w:rsidRPr="0041728C" w:rsidRDefault="0041728C" w:rsidP="0041728C">
      <w:r w:rsidRPr="0041728C">
        <w:t>The analysis indicates that churn is primarily influenced by:</w:t>
      </w:r>
    </w:p>
    <w:p w14:paraId="508E7629" w14:textId="77777777" w:rsidR="0041728C" w:rsidRPr="0041728C" w:rsidRDefault="0041728C" w:rsidP="0041728C">
      <w:pPr>
        <w:numPr>
          <w:ilvl w:val="0"/>
          <w:numId w:val="7"/>
        </w:numPr>
      </w:pPr>
      <w:r w:rsidRPr="0041728C">
        <w:t>Customer flexibility</w:t>
      </w:r>
    </w:p>
    <w:p w14:paraId="0457E069" w14:textId="77777777" w:rsidR="0041728C" w:rsidRPr="0041728C" w:rsidRDefault="0041728C" w:rsidP="0041728C">
      <w:pPr>
        <w:numPr>
          <w:ilvl w:val="0"/>
          <w:numId w:val="7"/>
        </w:numPr>
      </w:pPr>
      <w:r w:rsidRPr="0041728C">
        <w:t>Early lifecycle experience</w:t>
      </w:r>
    </w:p>
    <w:p w14:paraId="3A48C3A2" w14:textId="77777777" w:rsidR="0041728C" w:rsidRPr="0041728C" w:rsidRDefault="0041728C" w:rsidP="0041728C">
      <w:pPr>
        <w:numPr>
          <w:ilvl w:val="0"/>
          <w:numId w:val="7"/>
        </w:numPr>
      </w:pPr>
      <w:r w:rsidRPr="0041728C">
        <w:t>Pricing and perceived value</w:t>
      </w:r>
    </w:p>
    <w:p w14:paraId="1485ED21" w14:textId="77777777" w:rsidR="0041728C" w:rsidRPr="0041728C" w:rsidRDefault="0041728C" w:rsidP="0041728C">
      <w:pPr>
        <w:numPr>
          <w:ilvl w:val="0"/>
          <w:numId w:val="7"/>
        </w:numPr>
      </w:pPr>
      <w:r w:rsidRPr="0041728C">
        <w:lastRenderedPageBreak/>
        <w:t>Service engagement</w:t>
      </w:r>
    </w:p>
    <w:p w14:paraId="70E6C534" w14:textId="77777777" w:rsidR="0041728C" w:rsidRPr="0041728C" w:rsidRDefault="0041728C" w:rsidP="0041728C">
      <w:r w:rsidRPr="0041728C">
        <w:t>Customers who are new, on flexible contracts, paying higher prices, or using fewer services are more likely to discontinue their service.</w:t>
      </w:r>
    </w:p>
    <w:p w14:paraId="60286143" w14:textId="77777777" w:rsidR="0041728C" w:rsidRPr="0041728C" w:rsidRDefault="0041728C" w:rsidP="0041728C">
      <w:r w:rsidRPr="0041728C">
        <w:t>This insight supports the importance of onboarding quality, pricing strategy, and service adoption in customer retention.</w:t>
      </w:r>
    </w:p>
    <w:p w14:paraId="08282D79" w14:textId="77777777" w:rsidR="0041728C" w:rsidRPr="0041728C" w:rsidRDefault="0041728C" w:rsidP="0041728C">
      <w:r w:rsidRPr="0041728C">
        <w:pict w14:anchorId="5798B8BC">
          <v:rect id="_x0000_i1091" style="width:0;height:1.5pt" o:hralign="center" o:hrstd="t" o:hr="t" fillcolor="#a0a0a0" stroked="f"/>
        </w:pict>
      </w:r>
    </w:p>
    <w:p w14:paraId="08651E2D" w14:textId="77777777" w:rsidR="0041728C" w:rsidRPr="0041728C" w:rsidRDefault="0041728C" w:rsidP="0041728C">
      <w:pPr>
        <w:rPr>
          <w:b/>
          <w:bCs/>
        </w:rPr>
      </w:pPr>
      <w:r w:rsidRPr="0041728C">
        <w:rPr>
          <w:b/>
          <w:bCs/>
        </w:rPr>
        <w:t>Product Recommendations</w:t>
      </w:r>
    </w:p>
    <w:p w14:paraId="2A436610" w14:textId="77777777" w:rsidR="0041728C" w:rsidRPr="0041728C" w:rsidRDefault="0041728C" w:rsidP="0041728C">
      <w:pPr>
        <w:rPr>
          <w:b/>
          <w:bCs/>
        </w:rPr>
      </w:pPr>
      <w:r w:rsidRPr="0041728C">
        <w:rPr>
          <w:b/>
          <w:bCs/>
        </w:rPr>
        <w:t>1. Encourage Transition to Long-Term Contracts</w:t>
      </w:r>
    </w:p>
    <w:p w14:paraId="76AF32C0" w14:textId="77777777" w:rsidR="0041728C" w:rsidRPr="0041728C" w:rsidRDefault="0041728C" w:rsidP="0041728C">
      <w:r w:rsidRPr="0041728C">
        <w:t>Customers on month-to-month contracts show significantly higher churn rates.</w:t>
      </w:r>
    </w:p>
    <w:p w14:paraId="3A3ADFC5" w14:textId="77777777" w:rsidR="0041728C" w:rsidRPr="0041728C" w:rsidRDefault="0041728C" w:rsidP="0041728C">
      <w:r w:rsidRPr="0041728C">
        <w:rPr>
          <w:b/>
          <w:bCs/>
        </w:rPr>
        <w:t>Recommended actions:</w:t>
      </w:r>
    </w:p>
    <w:p w14:paraId="7FA75151" w14:textId="77777777" w:rsidR="0041728C" w:rsidRPr="0041728C" w:rsidRDefault="0041728C" w:rsidP="0041728C">
      <w:pPr>
        <w:numPr>
          <w:ilvl w:val="0"/>
          <w:numId w:val="8"/>
        </w:numPr>
      </w:pPr>
      <w:r w:rsidRPr="0041728C">
        <w:t>Offer discounts for one-year or two-year contracts</w:t>
      </w:r>
    </w:p>
    <w:p w14:paraId="50E79EF0" w14:textId="77777777" w:rsidR="0041728C" w:rsidRPr="0041728C" w:rsidRDefault="0041728C" w:rsidP="0041728C">
      <w:pPr>
        <w:numPr>
          <w:ilvl w:val="0"/>
          <w:numId w:val="8"/>
        </w:numPr>
      </w:pPr>
      <w:r w:rsidRPr="0041728C">
        <w:t>Provide loyalty incentives for contract renewal</w:t>
      </w:r>
    </w:p>
    <w:p w14:paraId="60C9499B" w14:textId="77777777" w:rsidR="0041728C" w:rsidRPr="0041728C" w:rsidRDefault="0041728C" w:rsidP="0041728C">
      <w:pPr>
        <w:numPr>
          <w:ilvl w:val="0"/>
          <w:numId w:val="8"/>
        </w:numPr>
      </w:pPr>
      <w:r w:rsidRPr="0041728C">
        <w:t>Clearly communicate savings from long-term plans</w:t>
      </w:r>
    </w:p>
    <w:p w14:paraId="2519B925" w14:textId="77777777" w:rsidR="0041728C" w:rsidRPr="0041728C" w:rsidRDefault="0041728C" w:rsidP="0041728C">
      <w:r w:rsidRPr="0041728C">
        <w:rPr>
          <w:b/>
          <w:bCs/>
        </w:rPr>
        <w:t>Expected impact:</w:t>
      </w:r>
      <w:r w:rsidRPr="0041728C">
        <w:rPr>
          <w:b/>
          <w:bCs/>
        </w:rPr>
        <w:br/>
      </w:r>
      <w:r w:rsidRPr="0041728C">
        <w:t xml:space="preserve"> Improved retention through increased customer commitment.</w:t>
      </w:r>
    </w:p>
    <w:p w14:paraId="66E08141" w14:textId="77777777" w:rsidR="0041728C" w:rsidRPr="0041728C" w:rsidRDefault="0041728C" w:rsidP="0041728C">
      <w:r w:rsidRPr="0041728C">
        <w:pict w14:anchorId="18F3F870">
          <v:rect id="_x0000_i1092" style="width:0;height:1.5pt" o:hralign="center" o:hrstd="t" o:hr="t" fillcolor="#a0a0a0" stroked="f"/>
        </w:pict>
      </w:r>
    </w:p>
    <w:p w14:paraId="4DCB7906" w14:textId="77777777" w:rsidR="0041728C" w:rsidRPr="0041728C" w:rsidRDefault="0041728C" w:rsidP="0041728C">
      <w:pPr>
        <w:rPr>
          <w:b/>
          <w:bCs/>
        </w:rPr>
      </w:pPr>
      <w:r w:rsidRPr="0041728C">
        <w:rPr>
          <w:b/>
          <w:bCs/>
        </w:rPr>
        <w:t>2. Strengthen Early Customer Onboarding</w:t>
      </w:r>
    </w:p>
    <w:p w14:paraId="11EEAFED" w14:textId="77777777" w:rsidR="0041728C" w:rsidRPr="0041728C" w:rsidRDefault="0041728C" w:rsidP="0041728C">
      <w:r w:rsidRPr="0041728C">
        <w:t>New customers demonstrate the highest churn risk during the first months of service.</w:t>
      </w:r>
    </w:p>
    <w:p w14:paraId="0CDFDB49" w14:textId="77777777" w:rsidR="0041728C" w:rsidRPr="0041728C" w:rsidRDefault="0041728C" w:rsidP="0041728C">
      <w:r w:rsidRPr="0041728C">
        <w:rPr>
          <w:b/>
          <w:bCs/>
        </w:rPr>
        <w:t>Recommended actions:</w:t>
      </w:r>
    </w:p>
    <w:p w14:paraId="02EC3E3D" w14:textId="77777777" w:rsidR="0041728C" w:rsidRPr="0041728C" w:rsidRDefault="0041728C" w:rsidP="0041728C">
      <w:pPr>
        <w:numPr>
          <w:ilvl w:val="0"/>
          <w:numId w:val="9"/>
        </w:numPr>
      </w:pPr>
      <w:r w:rsidRPr="0041728C">
        <w:t>Provide structured onboarding guidance</w:t>
      </w:r>
    </w:p>
    <w:p w14:paraId="3C1C5EE9" w14:textId="77777777" w:rsidR="0041728C" w:rsidRPr="0041728C" w:rsidRDefault="0041728C" w:rsidP="0041728C">
      <w:pPr>
        <w:numPr>
          <w:ilvl w:val="0"/>
          <w:numId w:val="9"/>
        </w:numPr>
      </w:pPr>
      <w:r w:rsidRPr="0041728C">
        <w:t>Conduct early satisfaction check-ins</w:t>
      </w:r>
    </w:p>
    <w:p w14:paraId="2771E5B1" w14:textId="77777777" w:rsidR="0041728C" w:rsidRPr="0041728C" w:rsidRDefault="0041728C" w:rsidP="0041728C">
      <w:pPr>
        <w:numPr>
          <w:ilvl w:val="0"/>
          <w:numId w:val="9"/>
        </w:numPr>
      </w:pPr>
      <w:r w:rsidRPr="0041728C">
        <w:t>Offer proactive support during the initial service period</w:t>
      </w:r>
    </w:p>
    <w:p w14:paraId="578587FF" w14:textId="77777777" w:rsidR="0041728C" w:rsidRPr="0041728C" w:rsidRDefault="0041728C" w:rsidP="0041728C">
      <w:r w:rsidRPr="0041728C">
        <w:rPr>
          <w:b/>
          <w:bCs/>
        </w:rPr>
        <w:t>Expected impact:</w:t>
      </w:r>
      <w:r w:rsidRPr="0041728C">
        <w:rPr>
          <w:b/>
          <w:bCs/>
        </w:rPr>
        <w:br/>
      </w:r>
      <w:r w:rsidRPr="0041728C">
        <w:t xml:space="preserve"> Reduced early churn and improved long-term retention.</w:t>
      </w:r>
    </w:p>
    <w:p w14:paraId="38BF3387" w14:textId="77777777" w:rsidR="0041728C" w:rsidRPr="0041728C" w:rsidRDefault="0041728C" w:rsidP="0041728C">
      <w:r w:rsidRPr="0041728C">
        <w:pict w14:anchorId="628EA8FE">
          <v:rect id="_x0000_i1093" style="width:0;height:1.5pt" o:hralign="center" o:hrstd="t" o:hr="t" fillcolor="#a0a0a0" stroked="f"/>
        </w:pict>
      </w:r>
    </w:p>
    <w:p w14:paraId="1A289F7B" w14:textId="77777777" w:rsidR="0041728C" w:rsidRPr="0041728C" w:rsidRDefault="0041728C" w:rsidP="0041728C">
      <w:pPr>
        <w:rPr>
          <w:b/>
          <w:bCs/>
        </w:rPr>
      </w:pPr>
      <w:r w:rsidRPr="0041728C">
        <w:rPr>
          <w:b/>
          <w:bCs/>
        </w:rPr>
        <w:t>3. Promote Technical Support Adoption</w:t>
      </w:r>
    </w:p>
    <w:p w14:paraId="237AF891" w14:textId="77777777" w:rsidR="0041728C" w:rsidRPr="0041728C" w:rsidRDefault="0041728C" w:rsidP="0041728C">
      <w:r w:rsidRPr="0041728C">
        <w:t>Customers without technical support services showed higher churn rates.</w:t>
      </w:r>
    </w:p>
    <w:p w14:paraId="3F9EA612" w14:textId="77777777" w:rsidR="0041728C" w:rsidRPr="0041728C" w:rsidRDefault="0041728C" w:rsidP="0041728C">
      <w:r w:rsidRPr="0041728C">
        <w:rPr>
          <w:b/>
          <w:bCs/>
        </w:rPr>
        <w:lastRenderedPageBreak/>
        <w:t>Recommended actions:</w:t>
      </w:r>
    </w:p>
    <w:p w14:paraId="4455E0BF" w14:textId="77777777" w:rsidR="0041728C" w:rsidRPr="0041728C" w:rsidRDefault="0041728C" w:rsidP="0041728C">
      <w:pPr>
        <w:numPr>
          <w:ilvl w:val="0"/>
          <w:numId w:val="10"/>
        </w:numPr>
      </w:pPr>
      <w:r w:rsidRPr="0041728C">
        <w:t>Offer trial access to technical support</w:t>
      </w:r>
    </w:p>
    <w:p w14:paraId="2D9BE1EB" w14:textId="77777777" w:rsidR="0041728C" w:rsidRPr="0041728C" w:rsidRDefault="0041728C" w:rsidP="0041728C">
      <w:pPr>
        <w:numPr>
          <w:ilvl w:val="0"/>
          <w:numId w:val="10"/>
        </w:numPr>
      </w:pPr>
      <w:r w:rsidRPr="0041728C">
        <w:t>Increase visibility of support services</w:t>
      </w:r>
    </w:p>
    <w:p w14:paraId="5036C8BD" w14:textId="77777777" w:rsidR="0041728C" w:rsidRPr="0041728C" w:rsidRDefault="0041728C" w:rsidP="0041728C">
      <w:pPr>
        <w:numPr>
          <w:ilvl w:val="0"/>
          <w:numId w:val="10"/>
        </w:numPr>
      </w:pPr>
      <w:r w:rsidRPr="0041728C">
        <w:t>Provide proactive assistance for service issues</w:t>
      </w:r>
    </w:p>
    <w:p w14:paraId="60BFE8BA" w14:textId="77777777" w:rsidR="0041728C" w:rsidRPr="0041728C" w:rsidRDefault="0041728C" w:rsidP="0041728C">
      <w:r w:rsidRPr="0041728C">
        <w:rPr>
          <w:b/>
          <w:bCs/>
        </w:rPr>
        <w:t>Expected impact:</w:t>
      </w:r>
      <w:r w:rsidRPr="0041728C">
        <w:rPr>
          <w:b/>
          <w:bCs/>
        </w:rPr>
        <w:br/>
      </w:r>
      <w:r w:rsidRPr="0041728C">
        <w:t xml:space="preserve"> Improved customer satisfaction and reduced service-related churn.</w:t>
      </w:r>
    </w:p>
    <w:p w14:paraId="3D502141" w14:textId="77777777" w:rsidR="0041728C" w:rsidRPr="0041728C" w:rsidRDefault="0041728C" w:rsidP="0041728C">
      <w:r w:rsidRPr="0041728C">
        <w:pict w14:anchorId="15F5FCFB">
          <v:rect id="_x0000_i1094" style="width:0;height:1.5pt" o:hralign="center" o:hrstd="t" o:hr="t" fillcolor="#a0a0a0" stroked="f"/>
        </w:pict>
      </w:r>
    </w:p>
    <w:p w14:paraId="461893DA" w14:textId="77777777" w:rsidR="0041728C" w:rsidRPr="0041728C" w:rsidRDefault="0041728C" w:rsidP="0041728C">
      <w:pPr>
        <w:rPr>
          <w:b/>
          <w:bCs/>
        </w:rPr>
      </w:pPr>
      <w:r w:rsidRPr="0041728C">
        <w:rPr>
          <w:b/>
          <w:bCs/>
        </w:rPr>
        <w:t>Tools Used</w:t>
      </w:r>
    </w:p>
    <w:p w14:paraId="37ECF8D9" w14:textId="77777777" w:rsidR="0041728C" w:rsidRPr="0041728C" w:rsidRDefault="0041728C" w:rsidP="0041728C">
      <w:pPr>
        <w:numPr>
          <w:ilvl w:val="0"/>
          <w:numId w:val="11"/>
        </w:numPr>
      </w:pPr>
      <w:r w:rsidRPr="0041728C">
        <w:rPr>
          <w:b/>
          <w:bCs/>
        </w:rPr>
        <w:t>Microsoft Excel</w:t>
      </w:r>
    </w:p>
    <w:p w14:paraId="191370D4" w14:textId="77777777" w:rsidR="0041728C" w:rsidRPr="0041728C" w:rsidRDefault="0041728C" w:rsidP="0041728C">
      <w:pPr>
        <w:numPr>
          <w:ilvl w:val="1"/>
          <w:numId w:val="11"/>
        </w:numPr>
      </w:pPr>
      <w:r w:rsidRPr="0041728C">
        <w:t>Pivot Tables</w:t>
      </w:r>
    </w:p>
    <w:p w14:paraId="19DC403F" w14:textId="77777777" w:rsidR="0041728C" w:rsidRPr="0041728C" w:rsidRDefault="0041728C" w:rsidP="0041728C">
      <w:pPr>
        <w:numPr>
          <w:ilvl w:val="1"/>
          <w:numId w:val="11"/>
        </w:numPr>
      </w:pPr>
      <w:r w:rsidRPr="0041728C">
        <w:t>Data grouping</w:t>
      </w:r>
    </w:p>
    <w:p w14:paraId="31997273" w14:textId="77777777" w:rsidR="0041728C" w:rsidRPr="0041728C" w:rsidRDefault="0041728C" w:rsidP="0041728C">
      <w:pPr>
        <w:numPr>
          <w:ilvl w:val="1"/>
          <w:numId w:val="11"/>
        </w:numPr>
      </w:pPr>
      <w:r w:rsidRPr="0041728C">
        <w:t>Churn rate calculations</w:t>
      </w:r>
    </w:p>
    <w:p w14:paraId="66C87D24" w14:textId="77777777" w:rsidR="0041728C" w:rsidRPr="0041728C" w:rsidRDefault="0041728C" w:rsidP="0041728C">
      <w:pPr>
        <w:numPr>
          <w:ilvl w:val="1"/>
          <w:numId w:val="11"/>
        </w:numPr>
      </w:pPr>
      <w:r w:rsidRPr="0041728C">
        <w:t>Customer segmentation</w:t>
      </w:r>
    </w:p>
    <w:p w14:paraId="6DCD72D5" w14:textId="77777777" w:rsidR="009E7C56" w:rsidRDefault="009E7C56"/>
    <w:sectPr w:rsidR="009E7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611"/>
    <w:multiLevelType w:val="multilevel"/>
    <w:tmpl w:val="B5D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E29B4"/>
    <w:multiLevelType w:val="multilevel"/>
    <w:tmpl w:val="301E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E311A"/>
    <w:multiLevelType w:val="multilevel"/>
    <w:tmpl w:val="B9D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100E9"/>
    <w:multiLevelType w:val="multilevel"/>
    <w:tmpl w:val="3F8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A75E5"/>
    <w:multiLevelType w:val="multilevel"/>
    <w:tmpl w:val="546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9306F"/>
    <w:multiLevelType w:val="multilevel"/>
    <w:tmpl w:val="A45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65173"/>
    <w:multiLevelType w:val="multilevel"/>
    <w:tmpl w:val="D17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05F6E"/>
    <w:multiLevelType w:val="multilevel"/>
    <w:tmpl w:val="AB08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35F77"/>
    <w:multiLevelType w:val="multilevel"/>
    <w:tmpl w:val="5F8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25DC4"/>
    <w:multiLevelType w:val="multilevel"/>
    <w:tmpl w:val="E416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10A11"/>
    <w:multiLevelType w:val="multilevel"/>
    <w:tmpl w:val="99B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252727">
    <w:abstractNumId w:val="9"/>
  </w:num>
  <w:num w:numId="2" w16cid:durableId="2123377601">
    <w:abstractNumId w:val="8"/>
  </w:num>
  <w:num w:numId="3" w16cid:durableId="1187789011">
    <w:abstractNumId w:val="4"/>
  </w:num>
  <w:num w:numId="4" w16cid:durableId="214319877">
    <w:abstractNumId w:val="3"/>
  </w:num>
  <w:num w:numId="5" w16cid:durableId="567811978">
    <w:abstractNumId w:val="5"/>
  </w:num>
  <w:num w:numId="6" w16cid:durableId="1152062392">
    <w:abstractNumId w:val="1"/>
  </w:num>
  <w:num w:numId="7" w16cid:durableId="1416829539">
    <w:abstractNumId w:val="2"/>
  </w:num>
  <w:num w:numId="8" w16cid:durableId="1974946554">
    <w:abstractNumId w:val="10"/>
  </w:num>
  <w:num w:numId="9" w16cid:durableId="1375546506">
    <w:abstractNumId w:val="0"/>
  </w:num>
  <w:num w:numId="10" w16cid:durableId="332268425">
    <w:abstractNumId w:val="6"/>
  </w:num>
  <w:num w:numId="11" w16cid:durableId="713776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51"/>
    <w:rsid w:val="00410B3C"/>
    <w:rsid w:val="0041728C"/>
    <w:rsid w:val="008709D3"/>
    <w:rsid w:val="009E7C56"/>
    <w:rsid w:val="00AD4994"/>
    <w:rsid w:val="00AE501B"/>
    <w:rsid w:val="00BA1251"/>
    <w:rsid w:val="00D9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56D7"/>
  <w15:chartTrackingRefBased/>
  <w15:docId w15:val="{B66A8364-D2C1-4D1F-9243-405ACDE7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51"/>
    <w:rPr>
      <w:rFonts w:eastAsiaTheme="majorEastAsia" w:cstheme="majorBidi"/>
      <w:color w:val="272727" w:themeColor="text1" w:themeTint="D8"/>
    </w:rPr>
  </w:style>
  <w:style w:type="paragraph" w:styleId="Title">
    <w:name w:val="Title"/>
    <w:basedOn w:val="Normal"/>
    <w:next w:val="Normal"/>
    <w:link w:val="TitleChar"/>
    <w:uiPriority w:val="10"/>
    <w:qFormat/>
    <w:rsid w:val="00BA1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51"/>
    <w:pPr>
      <w:spacing w:before="160"/>
      <w:jc w:val="center"/>
    </w:pPr>
    <w:rPr>
      <w:i/>
      <w:iCs/>
      <w:color w:val="404040" w:themeColor="text1" w:themeTint="BF"/>
    </w:rPr>
  </w:style>
  <w:style w:type="character" w:customStyle="1" w:styleId="QuoteChar">
    <w:name w:val="Quote Char"/>
    <w:basedOn w:val="DefaultParagraphFont"/>
    <w:link w:val="Quote"/>
    <w:uiPriority w:val="29"/>
    <w:rsid w:val="00BA1251"/>
    <w:rPr>
      <w:i/>
      <w:iCs/>
      <w:color w:val="404040" w:themeColor="text1" w:themeTint="BF"/>
    </w:rPr>
  </w:style>
  <w:style w:type="paragraph" w:styleId="ListParagraph">
    <w:name w:val="List Paragraph"/>
    <w:basedOn w:val="Normal"/>
    <w:uiPriority w:val="34"/>
    <w:qFormat/>
    <w:rsid w:val="00BA1251"/>
    <w:pPr>
      <w:ind w:left="720"/>
      <w:contextualSpacing/>
    </w:pPr>
  </w:style>
  <w:style w:type="character" w:styleId="IntenseEmphasis">
    <w:name w:val="Intense Emphasis"/>
    <w:basedOn w:val="DefaultParagraphFont"/>
    <w:uiPriority w:val="21"/>
    <w:qFormat/>
    <w:rsid w:val="00BA1251"/>
    <w:rPr>
      <w:i/>
      <w:iCs/>
      <w:color w:val="2F5496" w:themeColor="accent1" w:themeShade="BF"/>
    </w:rPr>
  </w:style>
  <w:style w:type="paragraph" w:styleId="IntenseQuote">
    <w:name w:val="Intense Quote"/>
    <w:basedOn w:val="Normal"/>
    <w:next w:val="Normal"/>
    <w:link w:val="IntenseQuoteChar"/>
    <w:uiPriority w:val="30"/>
    <w:qFormat/>
    <w:rsid w:val="00BA1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251"/>
    <w:rPr>
      <w:i/>
      <w:iCs/>
      <w:color w:val="2F5496" w:themeColor="accent1" w:themeShade="BF"/>
    </w:rPr>
  </w:style>
  <w:style w:type="character" w:styleId="IntenseReference">
    <w:name w:val="Intense Reference"/>
    <w:basedOn w:val="DefaultParagraphFont"/>
    <w:uiPriority w:val="32"/>
    <w:qFormat/>
    <w:rsid w:val="00BA1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ketevan Tataradze</dc:creator>
  <cp:keywords/>
  <dc:description/>
  <cp:lastModifiedBy>ketevan Tataradze</cp:lastModifiedBy>
  <cp:revision>2</cp:revision>
  <dcterms:created xsi:type="dcterms:W3CDTF">2026-05-02T18:58:00Z</dcterms:created>
  <dcterms:modified xsi:type="dcterms:W3CDTF">2026-05-02T18:59:00Z</dcterms:modified>
</cp:coreProperties>
</file>