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after="160"/>
        <w:jc w:val="center"/>
      </w:pPr>
      <w:r>
        <w:rPr>
          <w:rFonts w:ascii="Times New Roman" w:hAnsi="Times New Roman"/>
          <w:b/>
          <w:sz w:val="32"/>
        </w:rPr>
        <w:t>NetraSense: A Freshness-Aware IoT Framework for Vision-Based Obstacle Detection and Ultrasonic Warning</w:t>
      </w:r>
    </w:p>
    <w:p>
      <w:pPr>
        <w:keepLines/>
        <w:spacing w:after="40"/>
        <w:jc w:val="center"/>
      </w:pPr>
      <w:r>
        <w:rPr>
          <w:b/>
          <w:sz w:val="21"/>
        </w:rPr>
        <w:t>Harsh Bothra S, Khirabdi Tanaya Dash, and Atharva Ajagekar</w:t>
      </w:r>
    </w:p>
    <w:p>
      <w:pPr>
        <w:keepLines/>
        <w:spacing w:after="200"/>
        <w:jc w:val="center"/>
      </w:pPr>
      <w:r>
        <w:rPr>
          <w:i/>
          <w:sz w:val="19"/>
        </w:rPr>
        <w:t>School of Computer Science and Engineering, Vellore Institute of Technology, Vellore, Tamil Nadu, India</w:t>
      </w:r>
    </w:p>
    <w:p>
      <w:pPr>
        <w:keepLines/>
        <w:ind w:firstLine="0"/>
        <w:jc w:val="both"/>
      </w:pPr>
      <w:r>
        <w:rPr>
          <w:b/>
        </w:rPr>
        <w:t>Abstract—</w:t>
      </w:r>
      <w:r>
        <w:t>Camera-based object detection and ultrasonic ranging provide complementary evidence, but invalid, missing, or stale inputs can make warning outputs misleading. This paper presents NetraSense, a prototype integrating YOLO11n webcam detection, Arduino-based HC-SR04 ranging, host-side telemetry validation and receipt-time freshness checks, a browser dashboard, and an Arduino-local buzzer. Its implemented fusion policy selects the most severe threat level among currently contributing signals, distinguishes fused threat from sensing state, and withholds a numeric fused distance when the observations do not justify one. The implementation also includes structured-recording validation and offline replay tools for future policy comparison. An integration audit reports 109 passing backend tests, a successful frontend production build and TypeScript check, and zero ESLint errors with eleven warnings. These are software-verification results, not physical performance measurements. Although the prototype has been assembled and operated, no controlled, independently labelled evaluation is reported. NetraSense is therefore presented as an implementation-focused prototype, not a validated safety system.</w:t>
      </w:r>
    </w:p>
    <w:p>
      <w:pPr>
        <w:keepLines/>
        <w:jc w:val="both"/>
      </w:pPr>
      <w:r>
        <w:rPr>
          <w:b/>
        </w:rPr>
        <w:t>Index Terms—</w:t>
      </w:r>
      <w:r>
        <w:t>obstacle detection, YOLO, ultrasonic sensing, sensor fusion, data freshness, IoT, fault handling, Arduino.</w:t>
      </w:r>
    </w:p>
    <w:p>
      <w:pPr>
        <w:pStyle w:val="Heading1"/>
        <w:keepNext/>
        <w:keepLines/>
      </w:pPr>
      <w:r>
        <w:t>I. INTRODUCTION</w:t>
      </w:r>
    </w:p>
    <w:p>
      <w:pPr>
        <w:keepLines/>
        <w:jc w:val="both"/>
      </w:pPr>
      <w:r>
        <w:t>Obstacle detection is relevant to mobile robotics, assistive technology, and IoT prototypes. Camera-based detection can identify visible object categories and their image-plane location, while ultrasonic sensing can estimate the physical distance to a reflecting surface. Neither modality is reliable on its own: vision depends on lighting, image quality, model confidence, and object appearance, while ultrasonic readings can be affected by target geometry, orientation, surface properties, and missing echoes. Combining the two should, in principle, compensate for each modality's weaknesses — but only if the combination itself can be trusted.</w:t>
      </w:r>
    </w:p>
    <w:p>
      <w:pPr/>
      <w:r>
        <w:t>The central problem addressed here is not sensor fusion in general, but what a fusion strategy does when an input is missing, invalid, or outdated rather than simply numeric. These are distinct failure modes: an invalid or missing measurement (for example, a lost camera frame or an out-of-range ultrasonic echo) reflects the absence of current information, whereas a stale measurement is a previously valid reading that software continues to hold after it has stopped reflecting the current scene. A fusion strategy that always reports a numeric distance without checking validity or freshness can conflate the two: if an invalid or missing reading is silently converted into a numeric distance, or a stale reading is retained and reported as current, the system can indicate a clear path when no current information is actually available.</w:t>
      </w:r>
    </w:p>
    <w:p>
      <w:pPr/>
      <w:r>
        <w:t>This distinction matters in practice because the HC-SR04 firmware used here does not attach a source-side acquisition timestamp to its readings; the host application can only infer freshness from when a reading was received over the serial link, which is a proxy for how recently data arrived rather than a direct measurement of the physical reading's true age.</w:t>
      </w:r>
    </w:p>
    <w:p>
      <w:pPr/>
      <w:r>
        <w:t>Section III reviews prior work on object detection, camera–ultrasound fusion, multisensor fusion, IoT sensor faults, and information freshness. It uses these sources to motivate a scoped design focus for NetraSense: making the availability of contributing evidence explicit, avoiding unsupported fused-distance outputs, and documenting the limits of receipt-time freshness estimates. This discussion is based on the selected sources reviewed here; it is not an exhaustive systematic review and does not establish that no prior system has implemented the same combination.</w:t>
      </w:r>
    </w:p>
    <w:p>
      <w:pPr/>
      <w:r>
        <w:t>NetraSense integrates a YOLO11n-based visual object detection pipeline, an Arduino-connected HC-SR04 ultrasonic sensor, explicit data-validity checks and receipt-time-based freshness assessment, a validity- and freshness-aware max-threat fusion and operating-state reporting layer, a browser-based monitoring dashboard, and a buzzer driven locally by the Arduino firmware rather than through a host-side command interface. This paper describes the current architecture and its handling of invalid, missing, and stale inputs; it does not claim improved accuracy, reduced false warnings, enhanced safety, or demonstrated novelty over single-modality or naively-fused alternatives, since such claims require the controlled comparative experiments outlined in Section VII.</w:t>
      </w:r>
    </w:p>
    <w:p>
      <w:pPr>
        <w:pStyle w:val="Heading1"/>
        <w:keepNext/>
        <w:keepLines/>
      </w:pPr>
      <w:r>
        <w:t>II. OBJECTIVES AND SCOPE</w:t>
      </w:r>
    </w:p>
    <w:p>
      <w:pPr>
        <w:pStyle w:val="ListBullet"/>
        <w:keepLines/>
        <w:ind w:left="360"/>
      </w:pPr>
      <w:r>
        <w:t xml:space="preserve"> Integrate camera-based object detection and ultrasonic distance sensing.</w:t>
      </w:r>
    </w:p>
    <w:p>
      <w:pPr>
        <w:pStyle w:val="ListBullet"/>
        <w:keepLines/>
        <w:ind w:left="360"/>
      </w:pPr>
      <w:r>
        <w:t xml:space="preserve"> Represent valid, invalid, stale, missing, and degraded sensor conditions explicitly.</w:t>
      </w:r>
    </w:p>
    <w:p>
      <w:pPr>
        <w:pStyle w:val="ListBullet"/>
        <w:keepLines/>
        <w:ind w:left="360"/>
      </w:pPr>
      <w:r>
        <w:t xml:space="preserve"> Avoid generating a numeric fused distance when the available data do not justify one.</w:t>
      </w:r>
    </w:p>
    <w:p>
      <w:pPr>
        <w:pStyle w:val="ListBullet"/>
        <w:keepLines/>
        <w:ind w:left="360"/>
      </w:pPr>
      <w:r>
        <w:t xml:space="preserve"> Document and distinguish the host-side threat-classification thresholds and the firmware-local buzzer thresholds, including their differing boundaries.</w:t>
      </w:r>
    </w:p>
    <w:p>
      <w:pPr>
        <w:pStyle w:val="ListBullet"/>
        <w:keepLines/>
        <w:ind w:left="360"/>
      </w:pPr>
      <w:r>
        <w:t xml:space="preserve"> Provide a reproducible workflow for recording, validating, and replaying scenarios.</w:t>
      </w:r>
    </w:p>
    <w:p>
      <w:pPr>
        <w:pStyle w:val="ListBullet"/>
        <w:keepLines/>
        <w:ind w:left="360"/>
      </w:pPr>
      <w:r>
        <w:t xml:space="preserve"> Separate software verification evidence from physical-system validation.</w:t>
      </w:r>
    </w:p>
    <w:p>
      <w:pPr>
        <w:keepLines/>
        <w:jc w:val="both"/>
      </w:pPr>
      <w:r>
        <w:t>The prototype is not a certified mobility aid, collision-avoidance guarantee, or safety-critical product.</w:t>
      </w:r>
    </w:p>
    <w:p>
      <w:pPr>
        <w:pStyle w:val="Heading1"/>
        <w:keepNext/>
        <w:keepLines/>
      </w:pPr>
      <w:r>
        <w:t>III. RELATED WORK</w:t>
      </w:r>
    </w:p>
    <w:p>
      <w:pPr>
        <w:keepLines/>
        <w:jc w:val="both"/>
      </w:pPr>
      <w:r>
        <w:t>Single-modality baselines establish feasibility but expose modality-specific weaknesses. Redmon et al. formulated object detection as a single-stage regression problem and demonstrated real-time, image-plane object recognition [1]; however, their detector reports class labels and bounding boxes only, with no physical distance estimate, so a deployment needs a complementary range sensor — the role HC-SR04 ultrasonic ranging plays in NetraSense.</w:t>
      </w:r>
    </w:p>
    <w:p>
      <w:pPr/>
      <w:r>
        <w:t>Several prior studies combine visual sensing with ultrasound or other range information for obstacle detection. Mocanu et al. present a system that combines ultrasonic sensing and computer vision for obstacle detection and recognition [2]. Forouher et al. describe an algorithm that merges depth-camera data and ultrasound measurements using an occupancy-grid approach and report validation across multiple obstacle scenarios [3]. These studies establish that combining complementary sensing modalities is an established approach. Their stated aims and reported methods differ from NetraSense's implementation focus on input-validity handling, explicit operating-state reporting, and conservative distance reporting. The sources reviewed here do not by themselves justify a claim that those earlier systems lack equivalent fault-handling behavior; that would require a closer implementation-level comparison.</w:t>
      </w:r>
    </w:p>
    <w:p>
      <w:pPr/>
      <w:r>
        <w:t>Khaleghi et al. provide a broad review of multisensor data fusion, covering its concepts, benefits, challenges, methodologies, and future directions [4]. This work supplies general context for designing fusion systems, but it should not be read as evidence for a specific dashboard-state vocabulary or a particular obstacle-warning policy. NetraSense applies the broader motivation for careful fusion through its own implementation rules: only usable observations contribute to the warning result, and a numeric fused distance is withheld when the available sources do not justify one.</w:t>
      </w:r>
    </w:p>
    <w:p>
      <w:pPr/>
      <w:r>
        <w:t>Gaddam et al. survey sensor-fault, anomaly, and outlier detection in IoT systems, reviewing multiple detection approaches and their trade-offs [5]. The survey provides context for why faulty or anomalous sensor readings require explicit treatment. NetraSense addresses a related but narrower application-level concern: after an input is judged unusable, the obstacle-warning pipeline should not silently interpret that absence as evidence of a clear path. The cited survey does not, by itself, establish that downstream operating-state reporting is absent from the wider literature.</w:t>
      </w:r>
    </w:p>
    <w:p>
      <w:pPr/>
      <w:r>
        <w:t>Age of Information (AoI) formalizes information freshness in terms of the time elapsed since the generation of the freshest update received by a destination [6]. This provides a useful conceptual basis for discussing stale information, but NetraSense cannot calculate true acquisition-time age from the HC-SR04 firmware payload because it contains no source-side acquisition timestamp. The implementation instead tracks host-side receipt time and applies a timeout to identify records that have remained unchanged too long. This is a receipt-time freshness proxy, not a direct AoI measurement; unknown acquisition-to-receipt delay and serial buffering limit its interpretation.</w:t>
      </w:r>
    </w:p>
    <w:p>
      <w:pPr/>
      <w:r>
        <w:t>Ali evaluates two obstacle-detection devices for visually impaired people, providing additional device-level evaluation context [7]. The available bibliographic scope does not make it a direct benchmark for NetraSense's host-side validity, receipt-time freshness, and fusion-state behavior.</w:t>
      </w:r>
    </w:p>
    <w:p>
      <w:pPr/>
      <w:r>
        <w:t>Bousbia-Salah et al. describe an electronic navigation aid for blind users that uses multiple ultrasonic sensors and provides vibrotactile and other feedback; the publication reports experimental results for the proposed aid [8]. It illustrates the longer-standing use of ultrasonic ranging in assistive navigation. Its stated focus differs from NetraSense's combination of visual object detection, ultrasonic telemetry, host-side validity and freshness handling, and browser-based monitoring. The cited abstract does not establish whether the earlier system has behavior equivalent to NetraSense's explicit operating states, so no absence claim is made here.</w:t>
      </w:r>
    </w:p>
    <w:p>
      <w:pPr>
        <w:pStyle w:val="Heading2"/>
        <w:keepNext/>
        <w:keepLines/>
      </w:pPr>
      <w:r>
        <w:t>Research Gap</w:t>
      </w:r>
    </w:p>
    <w:p>
      <w:pPr>
        <w:keepLines/>
        <w:jc w:val="both"/>
      </w:pPr>
      <w:r>
        <w:t>The selected literature motivates three implementation requirements for NetraSense, but does not establish universal research gaps across all prior systems. First, obstacle-detection systems that combine sensing modalities need to distinguish an unusable input from a valid observation indicating no detected obstacle; the studies reviewed above demonstrate multimodal sensing [2], [3], but the available source descriptions are insufficient to conclude that their full implementations lack such handling.</w:t>
      </w:r>
    </w:p>
    <w:p>
      <w:pPr/>
      <w:r>
        <w:t>Second, general fusion research [4] and IoT fault-detection research [5] provide relevant foundations for combining evidence and identifying unreliable readings. NetraSense makes an application-level design choice to expose contributing-evidence states to its dashboard and to avoid treating a lack of usable evidence as a clear path.</w:t>
      </w:r>
    </w:p>
    <w:p>
      <w:pPr/>
      <w:r>
        <w:t>Third, AoI theory defines freshness using update-generation time [6], while the HC-SR04 firmware used here supplies no acquisition timestamp. This creates a concrete implementation limitation: NetraSense can apply receipt-time-based stale-data handling, but cannot directly measure true acquisition-time age.</w:t>
      </w:r>
    </w:p>
    <w:p>
      <w:pPr/>
      <w:r>
        <w:t>NetraSense's contribution is therefore framed as an implementation-focused combination of validity checks, receipt-time freshness estimation, conservative max-threat fusion, and explicit operating-state reporting. The implemented output separates fused_threat_level from sensing_state: when no signal contributes, fused_threat_level is NO DATA while sensing_state is NO VALID DATA; these labels belong to different fields and are not interchangeable. SENSOR DEGRADED indicates that one modality contributes, while FUSED indicates that both modalities contribute. These states describe contributing evidence, not a fault diagnosis and not proof that the path is clear. Section V-D describes the rule that withholds a numeric fused distance when the available observations do not justify one. These design choices respond to requirements identified in this selected-source review, but do not prove first-of-kind novelty, superiority over other fusion methods, or improved real-world safety.</w:t>
      </w:r>
    </w:p>
    <w:p>
      <w:pPr>
        <w:pStyle w:val="Heading1"/>
        <w:keepNext/>
        <w:keepLines/>
      </w:pPr>
      <w:r>
        <w:t>IV. SYSTEM ARCHITECTURE</w:t>
      </w:r>
    </w:p>
    <w:p>
      <w:pPr>
        <w:keepLines/>
        <w:jc w:val="both"/>
      </w:pPr>
      <w:r>
        <w:t>The architecture has five functional elements: a webcam-based visual pipeline, an Arduino-connected HC-SR04 ranging path, a Python host application, a browser dashboard, and an Arduino-local buzzer. The visual path produces image-space detections; the ranging path sends JSON telemetry over serial. The host validates telemetry, estimates receipt-time freshness, applies the fusion policy, and serves status to the dashboard. The buzzer is controlled by firmware-local distance</w:t>
      </w:r>
    </w:p>
    <w:p>
      <w:pPr>
        <w:keepLines/>
        <w:jc w:val="both"/>
      </w:pPr>
      <w:r>
        <w:t>logic; the host API has no supported buzzer-command interface. Consequently, the dashboard's fusion state and the physical buzzer pattern are separate outputs and must not be interpreted as synchronized indications.</w:t>
      </w:r>
    </w:p>
    <w:p>
      <w:pPr>
        <w:keepNext/>
        <w:jc w:val="center"/>
      </w:pPr>
      <w:r>
        <w:drawing>
          <wp:inline xmlns:a="http://schemas.openxmlformats.org/drawingml/2006/main" xmlns:pic="http://schemas.openxmlformats.org/drawingml/2006/picture">
            <wp:extent cx="5897880" cy="3080004"/>
            <wp:docPr id="1" name="Picture 1"/>
            <wp:cNvGraphicFramePr>
              <a:graphicFrameLocks noChangeAspect="1"/>
            </wp:cNvGraphicFramePr>
            <a:graphic>
              <a:graphicData uri="http://schemas.openxmlformats.org/drawingml/2006/picture">
                <pic:pic>
                  <pic:nvPicPr>
                    <pic:cNvPr id="0" name="NetraSense_Figure1_System_Architecture.png"/>
                    <pic:cNvPicPr/>
                  </pic:nvPicPr>
                  <pic:blipFill>
                    <a:blip r:embed="rId11"/>
                    <a:stretch>
                      <a:fillRect/>
                    </a:stretch>
                  </pic:blipFill>
                  <pic:spPr>
                    <a:xfrm>
                      <a:off x="0" y="0"/>
                      <a:ext cx="5897880" cy="3080004"/>
                    </a:xfrm>
                    <a:prstGeom prst="rect"/>
                  </pic:spPr>
                </pic:pic>
              </a:graphicData>
            </a:graphic>
          </wp:inline>
        </w:drawing>
      </w:r>
    </w:p>
    <w:p>
      <w:pPr>
        <w:keepNext w:val="0"/>
        <w:jc w:val="center"/>
      </w:pPr>
      <w:r>
        <w:rPr>
          <w:i/>
          <w:sz w:val="18"/>
        </w:rPr>
        <w:t>Fig. 1. NetraSense architecture. Visual detections and ultrasonic telemetry are processed as separate inputs by the Python host. The host serves fusion status to the dashboard; the buzzer remains under Arduino-local control.</w:t>
      </w:r>
    </w:p>
    <w:p>
      <w:pPr>
        <w:pStyle w:val="Heading1"/>
        <w:keepNext/>
        <w:keepLines/>
      </w:pPr>
      <w:r>
        <w:t>V. METHODOLOGY</w:t>
      </w:r>
    </w:p>
    <w:p>
      <w:pPr>
        <w:keepLines/>
        <w:jc w:val="both"/>
      </w:pPr>
      <w:r>
        <w:t>This section describes the visual detection path, the data-processing pipeline, the threat-classification policy, the fusion policy, and the offline replay tools of the current implementation. The architecture analysed here consists of YOLO11n visual detection and HC-SR04 ultrasonic ranging. Behaviour is described primarily from inspection of the source code; software tests (Section VI), offline replay (Section V-E), the COCO-128 detector diagnostic (Section VII), and physical measurements are distinguished explicitly. Configured parameters are design settings, not measured performance.</w:t>
      </w:r>
    </w:p>
    <w:p>
      <w:pPr>
        <w:pStyle w:val="Heading2"/>
        <w:keepNext/>
        <w:keepLines/>
      </w:pPr>
      <w:r>
        <w:t>A. Visual Detection</w:t>
      </w:r>
    </w:p>
    <w:p>
      <w:pPr>
        <w:keepLines/>
        <w:jc w:val="both"/>
      </w:pPr>
      <w:r>
        <w:t>The visual path processes webcam frames resized to a width of 640 pixels using YOLO11n and the weights file yolo11n.pt [9]. The documented configuration uses the YOLO11n variant; behavior on other hardware configurations is outside the evaluation reported here. Detections below the default confidence threshold of 0.45 are discarded. An optional indoor/outdoor class filter can restrict the classes considered; by default, all supported classes are eligible. Each detection contains a class label, confidence score, and image-space bounding box, from which the software derives a left, centre, or right zone. These values localize detections in the image but do not provide calibrated physical distance. No metric distance is attached to a visual detection in the described fusion configuration. The detector's COCO-128 diagnostic in Section VII concerns general COCO object categories [10]; it does not establish obstacle-detection performance in real NetraSense scenes. The source code also contains an optional monocular depth-estimation component based on Depth Anything V2 [11]. The available evaluation artifacts do not establish whether this component was enabled during the evaluated baseline; accordingly, no depth-assisted performance is claimed. The component has not been shown here to be calibrated against measured distances or evaluated for accuracy, and its outputs must not be interpreted as calibrated metric distances without separate validation.</w:t>
      </w:r>
    </w:p>
    <w:p>
      <w:pPr>
        <w:pStyle w:val="Heading2"/>
        <w:keepNext/>
        <w:keepLines/>
      </w:pPr>
      <w:r>
        <w:t>B. Software Architecture and Data Processing</w:t>
      </w:r>
    </w:p>
    <w:p>
      <w:pPr>
        <w:keepLines/>
        <w:jc w:val="both"/>
      </w:pPr>
      <w:r>
        <w:t>A Python host application contains the vision pipeline, the serial reader, the validation logic, the fusion classifier, and the HTTP services that supply telemetry to the browser dashboard. The camera and ultrasonic paths are handled by separate components and meet only in the fusion classifier (Section V-D). The buzzer is driven by the Arduino firmware, and no component of the host application commands it (Section IV). The firmware samples the HC-SR04 every 75 ms, waits at most 24,000 µs for an echo, and accepts distances from 2 to 380 cm. Each successful measurement is sent over a 9600-baud serial link as a JSON line containing distance_cm and valid: true. A failed measurement is sent with distance_cm null, valid false, and a status of NO_ECHO or OUT_OF_RANGE, so a</w:t>
      </w:r>
    </w:p>
    <w:p>
      <w:pPr>
        <w:keepLines/>
        <w:jc w:val="both"/>
      </w:pPr>
      <w:r>
        <w:t>failed measurement is never reported as a distance. These are configured values. Sensor accuracy, achieved update rate, and link latency have not been measured. The host serial reader validates each line. It rejects malformed lines, non-numeric and non-finite values, booleans, negative values, values outside its configured range, and lines that the firmware marks as failed. For records explicitly marked valid, the accepted numeric range is 2–400 cm inclusive. For legacy records without an explicit validity marker, the accepted range is 2 cm inclusive to less than 400 cm; the 400.0 cm no-echo sentinel is rejected. This host acceptance policy is broader than the firmware's stated 2–380 cm measurement range. A rejected line produces an invalid-telemetry event instead of a reading. An invalid event does not extend the validity of the last accepted reading. While it is active, the fusion refresh excludes the ultrasonic reading, and the next accepted reading clears it. Missing input is likewise represented as unavailable data and never as a distance. The firmware does not transmit a source-side acquisition timestamp. When a complete serial line arrives, the reader records host UTC receipt time and the server records a monotonic receipt time. The monotonic clock is used to assess age: a reading remains fresh while its receipt age is at most 3 s and becomes stale only when the age exceeds 3 s. The acquisition-to-receipt delay is unknown, so receipt age can underestimate the true age, including any serial transmission or buffering delay. This is therefore a receipt-time freshness proxy, not a measurement of true acquisition-time age. The fusion result is refreshed on serial events (valid or invalid), during iterations of the video-streaming loop, and on requests to `/api/fuse`. The status endpoint returns the most recently stored result; it does not independently run a periodic refresh timer. A separate ultrasonic-only evaluator reports OBSTACLE_WARNING, CLEAR, SENSOR_ERROR, and SENSOR_UNAVAILABLE. Its configured parameters include a 300 cm warning threshold, 5 cm hysteresis, and a 15 cm change-alert threshold. This evaluator is separate from the fusion operating state and should not be conflated with it. These behaviors are described from source inspection. The tests reported in Section VI cover selected cases, including rejection of malformed or failed telemetry and recovery after invalid telemetry; they do not cover every invalid, missing, stale, or recovery scenario. No dedicated test exercises the freshness gate within the fusion-refresh path, and software tests do not characterize the physical firmware-to-host link.</w:t>
      </w:r>
    </w:p>
    <w:p>
      <w:pPr>
        <w:pStyle w:val="Heading2"/>
        <w:keepNext/>
        <w:keepLines/>
      </w:pPr>
      <w:r>
        <w:t>C. Threat Classification</w:t>
      </w:r>
    </w:p>
    <w:p>
      <w:pPr>
        <w:keepLines/>
        <w:jc w:val="both"/>
      </w:pPr>
      <w:r>
        <w:t>The canonical software classifier assigns a threat level to a validated distance d: CRITICAL for d &lt; 50 cm; ALARM for 50 cm ≤ d &lt; 100 cm; WARNING for 100 cm ≤ d ≤ 300 cm; and NORMAL for d &gt; 300 cm. These are implementation thresholds, not empirically optimized or safety-certified values. Only valid readings are classified. Because the firmware accepts measurements only between 2 and 380 cm, a valid reading above 300 cm is NORMAL. A failed measurement, out-of-range echo, or timeout is invalid and contributes no distance to classification, so it is never classified as NORMAL. The fusion classifier ignores ultrasonic values outside 2–400 cm. The software threat classifier and the physical buzzer use different decision bands. The host-side classifier labels valid distances as CRITICAL (&lt;50 cm), ALARM (50 to &lt;100 cm), WARNING (100 to 300 cm), or NORMAL (&gt;300 cm). Independently, the Arduino firmware drives the buzzer silently above 300 cm, with slow beeps from 200 to 300 cm, moderate beeps from 100 to &lt;200 cm, and rapid beeps below 100 cm. These configured bands are not equivalent, and the host does not command the buzzer. On a failed measurement, the firmware retains the pattern selected from the last successful reading. A sensor failure therefore does not necessarily silence the buzzer or place it in a verified safe state; the buzzer also does not indicate the host-side fusion state.</w:t>
      </w:r>
    </w:p>
    <w:p>
      <w:pPr>
        <w:pStyle w:val="Heading2"/>
        <w:keepNext/>
        <w:keepLines/>
      </w:pPr>
      <w:r>
        <w:t>D. Fusion Policy and Operating States</w:t>
      </w:r>
    </w:p>
    <w:p>
      <w:pPr>
        <w:keepLines/>
        <w:jc w:val="both"/>
      </w:pPr>
      <w:r>
        <w:t>The live max-threat fusion classifier (`EnsembleClassifier`), referred to as the reliability-aware policy by the replay harness, aggregates the warning levels of currently contributing signals. A fresh, valid ultrasonic reading contributes the level assigned by the canonical distance classifier; any externally supplied threat label attached to that reading is ignored. The visual path contributes through the highest-confidence detection in the frame. Because the implemented configuration does not attach calibrated distance to a detection, any contributing visual detection maps to the fixed WARNING level, regardless of class, box size, image zone, or confidence. Thus a visual detection cannot contribute NORMAL and cannot reduce a more severe ultrasonic level. The output is the most severe level among contributing signals. If no signal contributes, the classifier returns NO DATA. The classifier does not average ultrasonic and visual quantities, because no correspondence between a visual detection and an ultrasonic return is established, and the two may refer to different objects (Section VIII). A numeric fused distance is reported only when a single signal contributes a distance. Otherwise it is null and the modality values are reported separately. A deterministic agreement score is also returned for transparency. It is not a calibrated probability and is not used to select the warning level. The operating state records which modalities contribute. FUSED indicates that both a valid ultrasonic reading and at least one visual detection contribute; it does not imply that a numeric fused distance exists. SENSOR DEGRADED indicates that exactly one modality contributes. When no signal contributes, the live classifier returns fused_threat_level = NO DATA and sensing_state = NO VALID DATA. These are separate output fields, not interchangeable labels. These states count contributing modalities and are not fault diagnoses. In the live pipeline, a stopped camera and a scene without detections can both produce no visual signal to the classifier. A valid ultrasonic reading without detections is therefore reported as SENSOR DEGRADED even when the camera is functioning. Camera status (connection, frame rate, last frame time, last error) is reported separately and is not an input to the fusion state.</w:t>
      </w:r>
    </w:p>
    <w:p>
      <w:pPr>
        <w:pStyle w:val="Heading2"/>
        <w:keepNext/>
        <w:keepLines/>
      </w:pPr>
      <w:r>
        <w:t>E. Recording, Replay, and Policy Baselines</w:t>
      </w:r>
    </w:p>
    <w:p>
      <w:pPr>
        <w:keepLines/>
        <w:jc w:val="both"/>
      </w:pPr>
      <w:r>
        <w:t>The project includes tools for validating structured JSONL recordings and replaying them offline. Each record declares a recording type (physical, simulated, fault_injection, or unknown), timestamp source, optional ground-truth labels, camera and ultrasonic availability/age, and any recorded fault event. Invalid or duplicate records are reported as exclusions; records with unknown labels are excluded from classification denominators and reported separately. In replay, a camera observation or ultrasonic reading is considered available only when its availability/validity flag is set and its age is no greater than 3 s. Four policies are defined over the same inputs: (1) camera-only, which returns WARNING when a fresh detection is present and NO DATA otherwise; (2) ultrasonic-only, which returns the canonical level for a fresh valid reading and NO DATA otherwise; (3) the live max-threat fusion classifier described in Section V-D (referred to in the harness as the reliability-aware policy); and (4) the legacy weighted policy described below. The intended metrics are warning precision, warning recall, missed-warning rate, and false-warning rate. A reproducible comparison must also state how NO DATA outputs are counted and report valid-data coverage separately; unavailable output must not silently be recoded as NORMAL. The legacy weighted policy (ensemble_model.py) is retained only to reproduce an earlier baseline and is not used for live warnings. For each modality m (ultrasonic u, visual v, depth d) it computes a score sm ∈ [0, 1] and a confidence cm, with prior weights w = (0.40, 0.35, 0.25). Normalized weights are ŵm = wmcm / Σk wkck, and the fused score is S = Σm ŵmsm.</w:t>
      </w:r>
    </w:p>
    <w:p>
      <w:pPr>
        <w:pStyle w:val="ListBullet"/>
        <w:keepLines/>
        <w:ind w:left="360"/>
      </w:pPr>
      <w:r>
        <w:t xml:space="preserve"> The ultrasonic score is piecewise linear in distance, equal to 1.0 at or below 40 cm, 0.70 at 100 cm, 0.30 at 200 cm, and 0 at 400</w:t>
      </w:r>
    </w:p>
    <w:p>
      <w:pPr>
        <w:keepLines/>
        <w:jc w:val="both"/>
      </w:pPr>
      <w:r>
        <w:t>cm. Its confidence is 0.95 below 200 cm and 0.75 otherwise.</w:t>
      </w:r>
    </w:p>
    <w:p>
      <w:pPr>
        <w:pStyle w:val="ListBullet"/>
        <w:keepLines/>
        <w:ind w:left="360"/>
      </w:pPr>
      <w:r>
        <w:t xml:space="preserve"> The visual score is the maximum over detections of 0.40 r(class) + 0.60 min(1, 2.2√A), where r is a per-class risk weight (0.50</w:t>
      </w:r>
    </w:p>
    <w:p>
      <w:pPr>
        <w:keepLines/>
        <w:jc w:val="both"/>
      </w:pPr>
      <w:r>
        <w:t>by default) and A is the bounding-box area relative to a 640×480 image (0.05 if no box is supplied). The visual distance estimate, min(400, max(20, 40/(√A + 0.05))) cm, is a heuristic proxy and not a calibrated distance.</w:t>
      </w:r>
    </w:p>
    <w:p>
      <w:pPr>
        <w:pStyle w:val="ListBullet"/>
        <w:keepLines/>
        <w:ind w:left="360"/>
      </w:pPr>
      <w:r>
        <w:t xml:space="preserve"> The output is Collision if the ultrasonic distance is at most 40 cm or S ≥ 0.82. Otherwise it is Alarming if S ≥ 0.55 or the</w:t>
      </w:r>
    </w:p>
    <w:p>
      <w:pPr>
        <w:keepLines/>
        <w:jc w:val="both"/>
      </w:pPr>
      <w:r>
        <w:t>weighted mean distance D ≤ 100 cm, and Warning if S ≥ 0.28 or D ≤ 200 cm. Otherwise it is Normal.</w:t>
      </w:r>
    </w:p>
    <w:p>
      <w:pPr>
        <w:pStyle w:val="ListBullet"/>
        <w:keepLines/>
        <w:ind w:left="360"/>
      </w:pPr>
      <w:r>
        <w:t xml:space="preserve"> An empty detection list is scored as a clear scene (score 0, confidence 0.5), and an unavailable ultrasonic reading receives zero</w:t>
      </w:r>
    </w:p>
    <w:p>
      <w:pPr>
        <w:keepLines/>
        <w:jc w:val="both"/>
      </w:pPr>
      <w:r>
        <w:t>An empty detection list is scored as a clear scene (score 0, confidence 0.5), and an unavailable ultrasonic reading receives zero weight. By construction, when no modality supplies evidence the baseline therefore falls back to uniform weights, outputs Normal with the recommendation 'Path clear. Proceed safely.', and reports a consensus distance of 400 cm. This 400 cm value is a fabricated fallback, not a measured distance, and the Normal output does not represent evidence that the path is clear.</w:t>
      </w:r>
    </w:p>
    <w:p>
      <w:pPr>
        <w:pStyle w:val="ListBullet"/>
        <w:keepLines/>
        <w:ind w:left="360"/>
      </w:pPr>
      <w:r>
        <w:t xml:space="preserve"> The depth term receives no input in replay and is not evaluated.</w:t>
      </w:r>
    </w:p>
    <w:p>
      <w:pPr>
        <w:keepLines/>
        <w:jc w:val="both"/>
      </w:pPr>
      <w:r>
        <w:t>The first offline comparative replay was executed on 25 October 2026 using 17 author-designed scenarios: 11 simulated and 6 fault-injection records. The replay report records 17 accepted records and zero exclusions. All four policies received the same freshness-gated inputs, with a strict stale condition of age &gt; 3.0 s; invalid inputs contributed no evidence. Scenario expectations were authored alongside the scenarios, so the reported 17/17 expectation matches for each policy are implementation checks against the declared test intent, not independent performance metrics. The replay's warning-coverage results and their limitations are reported in Section VII. Replay is an offline method operating on designed scenarios and does not establish physical accuracy or end-to-end latency. Records declared simulated or fault_injection are software verification cases, not physical experiments. This paper distinguishes source inspection, automated software tests, offline replay, the COCO-128 detector diagnostic, and physical hardware measurements. No verified physical performance measurements are reported, and evidence of one kind is not used to support a claim that requires another.</w:t>
      </w:r>
    </w:p>
    <w:p>
      <w:pPr>
        <w:pStyle w:val="Heading1"/>
        <w:keepNext/>
        <w:keepLines/>
      </w:pPr>
      <w:r>
        <w:t>VI. IMPLEMENTATION AND SOFTWARE VERIFICATION</w:t>
      </w:r>
    </w:p>
    <w:p>
      <w:pPr>
        <w:keepLines/>
        <w:jc w:val="both"/>
      </w:pPr>
      <w:r>
        <w:t>The implemented prototype consists of a Python host application, a YOLO11n-based webcam pipeline, Arduino firmware for HC-SR04 ranging and local buzzer control, serial telemetry processing, a host-side fusion classifier, and a browser dashboard. The subsections below describe the implemented behavior and separate source-level behavior, automated software verification, and physical-system validation.</w:t>
      </w:r>
    </w:p>
    <w:p>
      <w:pPr>
        <w:keepLines/>
        <w:jc w:val="both"/>
      </w:pPr>
      <w:r>
        <w:t>Software verification (integration audit dated 24 October 2026)</w:t>
      </w:r>
    </w:p>
    <w:p>
      <w:pPr>
        <w:keepLines/>
        <w:jc w:val="both"/>
      </w:pPr>
      <w:r>
        <w:t>The integration audit reported successful automated checks in the audited project environment. These checks verify selected software behavior only; they do not establish physical accuracy, end-to-end latency, or safety.</w:t>
      </w:r>
    </w:p>
    <w:p>
      <w:pPr>
        <w:keepLines/>
        <w:jc w:val="both"/>
      </w:pPr>
      <w:r>
        <w:t>Backend tests: 109 passed (exit code 0). Frontend production build: passed. TypeScript check: passed. ESLint: zero errors and eleven non-blocking warnings (exit code 0).</w:t>
      </w:r>
    </w:p>
    <w:p>
      <w:pPr>
        <w:keepLines/>
        <w:jc w:val="both"/>
      </w:pPr>
      <w:r>
        <w:t>The audit also reported regression coverage for strict distance validation, invalid Web Serial readings, dashboard stale-data handling, the fusion-state API, and alert-log endpoints. The two endpoint regression suites comprise 13 tests and pass when run from the server directory; this is a suite-specific count and is not added to the 109-test total. A physical-test protocol is documented, but controlled physical measurements and quantitative system-performance results are not included in the evidence available for this manuscript. Live Supabase end-to-end verification of both database insertion and row-level security (RLS) remains outstanding.</w:t>
      </w:r>
    </w:p>
    <w:p>
      <w:r>
        <w:t>Implementation environment and evidence boundary. The integration audit records Node.js v24.13.0, npm 11.6.2, Python 3.9.6, TypeScript 5.9.3, ESLint 9.39.5, PyTorch 2.8.0, torchvision 0.23.0, Ultralytics 8.4.177, OpenCV 4.11.0.86, NumPy 1.26.4, Flask 3.1.3, flask-cors 6.0.5, scikit-learn 1.6.1, and Matplotlib 3.9.4. These versions identify the audited environment and are not a portability guarantee. The project team reports that the physical prototype has been assembled and operated; this audit did not repeat the demonstration. Controlled physical measurements and an independent labelled fusion evaluation remain unavailable in the current evidence bundle.</w:t>
      </w:r>
    </w:p>
    <w:p>
      <w:pPr>
        <w:pStyle w:val="Heading1"/>
        <w:keepNext/>
        <w:keepLines/>
      </w:pPr>
      <w:r>
        <w:t>VII. EXPERIMENTAL STATUS AND RESULTS</w:t>
      </w:r>
    </w:p>
    <w:p>
      <w:pPr>
        <w:keepLines/>
        <w:jc w:val="both"/>
      </w:pPr>
      <w:r>
        <w:t>Evidence scope and detector diagnostic. The repository verification report traces the COCO-128 detector diagnostic to two runs. The 14 October 2026 run, using Ultralytics 8.4.155, reported mAP50 = 67.95%, mAP50–95 = 50.22%, pooled-micro precision = 69.35%, pooled-micro recall = 59.09%, and macro-F1 = 57.91%. A rerun on 15 October 2026 using Ultralytics 8.4.177 reported mAP50 = 68.01% and mAP50–95 = 50.26%; its macro-F1 varied with the selected threshold. The 57.91% macro-F1 is therefore a single-run result and is not independently reproducible from the current evidence. Precision and recall are pooled-micro values, not macro-averaged values. These metrics are reported only as detector diagnostics. COCO-128 is drawn from the COCO train2017 source used by the pretrained detector, so this is an in-sample benchmark diagnostic, not evidence of independent generalization and not a measure of integrated NetraSense system accuracy. The difference in Ultralytics versions also means the two runs should not be presented as a controlled version-only comparison unless all other evaluation settings are confirmed identical.</w:t>
      </w:r>
    </w:p>
    <w:p>
      <w:pPr/>
      <w:r>
        <w:t>Integrated-system replay results. The replay report records execution of all four policies on 17 author-designed scenarios (11 simulated and 6 fault-injection), with 17 accepted and zero excluded records. Fourteen scenarios were labelled as warning cases. On those 14 cases, the reported warning counts were 11/14 for reliability-aware fusion, 10/14 for legacy weighted, 9/14 for ultrasonic-only, and 3/14 for camera-only. For reliability-aware fusion, the reported confusion counts across the 15 records with known binary warning labels were TP=11, FN=3, FP=0, and TN=1; the other two records were excluded from that denominator because their labels were unknown. Thus the reported warning recall on this designed set was 0.786, and warning precision was 1.0 for all four policies because none warned on the single known non-warning case. These counts are descriptive of this small, deliberately constructed scenario set, not estimates of real-world accuracy or comparative superiority. The report also records that the legacy baseline emits Normal, 'Path clear. Proceed safely.', and a fabricated 400 cm consensus distance when neither modality supplies evidence, while production fusion emits NO DATA / NO VALID DATA with null distance. The replay also exercises canonical threshold boundaries and the strict 3.0 s freshness equality case. Because the scenarios and expected labels were authored alongside the experiment, the replay verifies selected implementation behavior against design intent; it is not an independent labelled evaluation. The project team reports that the physical prototype has been assembled and operated, but no controlled measurements establish end-to-end warning latency, ultrasonic range error, or physical disconnection/recovery time. No quantitative claim of improved real-world accuracy, fewer false warnings, or improved safety is made.</w:t>
      </w:r>
    </w:p>
    <w:p>
      <w:pPr/>
      <w:r>
        <w:t>Evaluation protocol for future work. A future comparison should use the same held-out, manually labelled scenarios for all policies and document the recording protocol, sample counts, class distribution, sensor availability, and ground-truth procedure. Report warning precision and recall, missed-warning and false-warning rates, and valid-data coverage separately. Specify how NO DATA outputs and unknown labels are handled before calculating metrics. Measure physical warning latency and ultrasonic range error directly using synchronized timestamps and reference measurements, rather than inferring them from model inference time or software replay.</w:t>
      </w:r>
    </w:p>
    <w:p>
      <w:pPr>
        <w:pStyle w:val="Heading1"/>
        <w:keepNext/>
        <w:keepLines/>
      </w:pPr>
      <w:r>
        <w:t>VIII. LIMITATIONS</w:t>
      </w:r>
    </w:p>
    <w:p>
      <w:pPr>
        <w:pStyle w:val="ListBullet"/>
        <w:keepLines/>
        <w:ind w:left="360"/>
      </w:pPr>
      <w:r>
        <w:t>The current evidence bundle contains no confirmed, independently labelled NetraSense field dataset. A comparative offline replay has now been reported for 17 author-designed scenarios, but its labels and policy expectations were authored with the scenario design; it therefore checks implementation against intended behavior rather than estimating field performance. COCO-128 provides an in-sample detector diagnostic for a model pretrained on COCO train2017 and does not demonstrate independent generalization to NetraSense scenes.</w:t>
      </w:r>
    </w:p>
    <w:p>
      <w:pPr>
        <w:pStyle w:val="ListBullet"/>
      </w:pPr>
      <w:r>
        <w:t>The first detector run reported mAP50 of 67.95% and mAP50–95 of 50.22%; a rerun under a later Ultralytics version reported 68.01% and 50.26%, respectively. The pooled-micro precision/recall and single-run, threshold-dependent macro-F1 are not evidence of integrated-system accuracy.</w:t>
      </w:r>
    </w:p>
    <w:p>
      <w:pPr>
        <w:pStyle w:val="ListBullet"/>
      </w:pPr>
      <w:r>
        <w:t>Visual detections and ultrasonic returns may refer to different objects; the current fusion policy does not establish object-level association between modalities. Firmware telemetry lacks a source-side acquisition timestamp, so host receipt-time freshness is only a proxy and cannot determine full acquisition-to-processing age.</w:t>
      </w:r>
    </w:p>
    <w:p>
      <w:pPr>
        <w:pStyle w:val="ListBullet"/>
      </w:pPr>
      <w:r>
        <w:t>Although the project team reports that the physical prototype has been assembled and operated, this revision includes no controlled physical measurement series. The synthetic/fault-injection replay does not replace measurements of range error, synchronized warning latency, or physical recovery behavior. Live Supabase insertion and RLS behavior also remain unverified end to end.</w:t>
      </w:r>
    </w:p>
    <w:p>
      <w:pPr>
        <w:pStyle w:val="ListBullet"/>
      </w:pPr>
      <w:r>
        <w:t>Threat thresholds and firmware buzzer bands are configured rules, not empirically optimized or safety-certified thresholds, and their differing boundaries may produce different host labels and physical buzzer patterns. Automated software tests and offline replay do not establish physical range accuracy, environmental robustness, user usability, reliable recovery under all fault conditions, or safe navigation.</w:t>
      </w:r>
    </w:p>
    <w:p>
      <w:pPr>
        <w:keepLines/>
        <w:jc w:val="both"/>
      </w:pPr>
      <w:r/>
    </w:p>
    <w:p>
      <w:pPr>
        <w:pStyle w:val="Heading1"/>
        <w:keepNext/>
        <w:keepLines/>
      </w:pPr>
      <w:r>
        <w:t>IX. CONCLUSION AND FUTURE WORK</w:t>
      </w:r>
    </w:p>
    <w:p>
      <w:pPr>
        <w:keepLines/>
        <w:jc w:val="both"/>
      </w:pPr>
      <w:r>
        <w:t>NetraSense combines YOLO11n-based visual object detection, Arduino-based HC-SR04 ranging, host-side telemetry validation and receipt-time freshness handling, a conservative max-threat fusion classifier, and a browser dashboard. The live classifier separates the fused threat field from the sensing-state field, reports NO DATA for the fused threat when no signal contributes, and reports NO VALID DATA as the corresponding sensing state. SENSOR DEGRADED and FUSED indicate the number of contributing modalities, not a diagnosis of hardware faults. The classifier avoids reporting a numeric fused distance when multiple signals contribute and no justified single-source distance exists. These are implementation-level design properties, not evidence of superior detection performance or validated safety. The final integration audit dated 24 October 2026 reports 109 passing backend tests, a successful frontend production build, a successful TypeScript check, and ESLint with zero errors and eleven non-blocking warnings. A subsequent offline replay report records 17 accepted synthetic/fault-injection scenarios across four policies. The results support selected implementation checks, including explicit no-evidence behavior, but do not establish real-world comparative performance because scenarios and expected outcomes were authored together. The available benchmark remains a COCO-128 detector diagnostic rather than an independent NetraSense evaluation. Future work should collect synchronized physical scenarios with independent ground truth; measure ultrasonic error, end-to-end warning latency, and disconnection/recovery behavior; verify Supabase insertion and RLS end to end; and compare all four policies on held-out data while reporting valid-data coverage and unknown outcomes explicitly. The receipt-time freshness proxy should also be supplemented by source-side acquisition timestamps where hardware and protocol permit.</w:t>
      </w:r>
    </w:p>
    <w:p>
      <w:pPr>
        <w:pStyle w:val="Heading1"/>
        <w:keepNext/>
        <w:keepLines/>
      </w:pPr>
      <w:r>
        <w:t>REFERENCES</w:t>
      </w:r>
    </w:p>
    <w:p>
      <w:pPr>
        <w:spacing w:after="60"/>
        <w:ind w:left="317" w:hanging="317"/>
        <w:jc w:val="left"/>
      </w:pPr>
      <w:r>
        <w:rPr>
          <w:sz w:val="18"/>
        </w:rPr>
        <w:t>[1] J. Redmon, S. Divvala, R. Girshick, and A. Farhadi, “You Only Look Once: Unified, Real-Time Object Detection,” in Proc. IEEE Conf. Computer Vision and Pattern Recognition (CVPR), 2016, pp. 779–788, doi: 10.1109/CVPR.2016.91.</w:t>
      </w:r>
    </w:p>
    <w:p>
      <w:pPr>
        <w:spacing w:after="60"/>
        <w:ind w:left="317" w:hanging="317"/>
        <w:jc w:val="left"/>
      </w:pPr>
      <w:r>
        <w:rPr>
          <w:sz w:val="18"/>
        </w:rPr>
        <w:t>[2] B. Mocanu, R. Tapu, and T. Zaharia, “When Ultrasonic Sensors and Computer Vision Join Forces for Efficient Obstacle Detection and Recognition,” Sensors, vol. 16, no. 11, art. 1807, 2016, doi: 10.3390/s16111807.</w:t>
      </w:r>
    </w:p>
    <w:p>
      <w:pPr>
        <w:spacing w:after="60"/>
        <w:ind w:left="317" w:hanging="317"/>
        <w:jc w:val="left"/>
      </w:pPr>
      <w:r>
        <w:rPr>
          <w:sz w:val="18"/>
        </w:rPr>
        <w:t>[3] D. Forouher, M. G. Besselmann, and E. Maehle, “Sensor fusion of depth camera and ultrasound data for obstacle detection and robot navigation,” in Proc. IEEE Int. Conf. Control, Automation, Robotics and Vision (ICARCV), 2016, pp. 1–6, doi: 10.1109/ICARCV.2016.7838832.</w:t>
      </w:r>
    </w:p>
    <w:p>
      <w:pPr>
        <w:spacing w:after="60"/>
        <w:ind w:left="317" w:hanging="317"/>
        <w:jc w:val="left"/>
      </w:pPr>
      <w:r>
        <w:rPr>
          <w:sz w:val="18"/>
        </w:rPr>
        <w:t>[4] B. Khaleghi, A. Khamis, F. O. Karray, and S. N. Razavi, “Multisensor data fusion: A review of the state-of-the-art,” Information Fusion, vol. 14, no. 1, pp. 28–44, 2013, doi: 10.1016/j.inffus.2011.08.001.</w:t>
      </w:r>
    </w:p>
    <w:p>
      <w:pPr>
        <w:spacing w:after="60"/>
        <w:ind w:left="317" w:hanging="317"/>
        <w:jc w:val="left"/>
      </w:pPr>
      <w:r>
        <w:rPr>
          <w:sz w:val="18"/>
        </w:rPr>
        <w:t>[5] A. Gaddam, T. Wilkin, M. Angelova, and J. Gaddam, “Detecting Sensor Faults, Anomalies and Outliers in the Internet of Things: A Survey on the Challenges and Solutions,” Electronics, vol. 9, no. 3, art. 511, 2020, doi: 10.3390/electronics9030511.</w:t>
      </w:r>
    </w:p>
    <w:p>
      <w:pPr>
        <w:spacing w:after="60"/>
        <w:ind w:left="317" w:hanging="317"/>
        <w:jc w:val="left"/>
      </w:pPr>
      <w:r>
        <w:rPr>
          <w:sz w:val="18"/>
        </w:rPr>
        <w:t>[6] R. D. Yates, Y. Sun, D. R. Brown, S. K. Kaul, E. Modiano, and S. Ulukus, “Age of Information: An Introduction and Survey,” IEEE Journal on Selected Areas in Communications, vol. 39, no. 5, pp. 1183–1210, 2021, doi: 10.1109/JSAC.2021.3065072.</w:t>
      </w:r>
    </w:p>
    <w:p>
      <w:pPr>
        <w:spacing w:after="60"/>
        <w:ind w:left="317" w:hanging="317"/>
        <w:jc w:val="left"/>
      </w:pPr>
      <w:r>
        <w:rPr>
          <w:sz w:val="18"/>
        </w:rPr>
        <w:t>[7] Z. A. Ali, “Design and evaluation of two obstacle detection devices for visually impaired people,” Journal of Engineering Research, vol. 11, no. 3, pp. 100–105, 2023, doi: 10.1016/j.jer.2023.100132.</w:t>
      </w:r>
    </w:p>
    <w:p>
      <w:pPr>
        <w:spacing w:after="60"/>
        <w:ind w:left="317" w:hanging="317"/>
        <w:jc w:val="left"/>
      </w:pPr>
      <w:r>
        <w:rPr>
          <w:sz w:val="18"/>
        </w:rPr>
        <w:t>[8] M. Bousbia-Salah, M. Bettayeb, and A. Larbi, “A Navigation Aid for Blind People,” Journal of Intelligent &amp; Robotic Systems, vol. 64, no. 3, pp. 387–400, 2011, doi: 10.1007/s10846-011-9555-7.</w:t>
      </w:r>
    </w:p>
    <w:p>
      <w:pPr>
        <w:spacing w:after="60"/>
        <w:ind w:left="317" w:hanging="317"/>
        <w:jc w:val="left"/>
      </w:pPr>
      <w:r>
        <w:t>[9] Ultralytics, “Ultralytics,” software repository; YOLO11 model family. The reported detector evaluation used Ultralytics package versions 8.4.155 and 8.4.177, 2026. [Online]. Available: https://github.com/ultralytics/ultralytics. Accessed: Oct. 25, 2026.</w:t>
      </w:r>
    </w:p>
    <w:p>
      <w:pPr>
        <w:spacing w:after="60"/>
        <w:ind w:left="317" w:hanging="317"/>
        <w:jc w:val="left"/>
      </w:pPr>
      <w:r>
        <w:rPr>
          <w:sz w:val="18"/>
        </w:rPr>
        <w:t>[10] T.-Y. Lin et al., “Microsoft COCO: Common Objects in Context,” in Proc. European Conf. Computer Vision (ECCV), 2014, pp. 740–755, doi: 10.1007/978-3-319-10602-1_48.</w:t>
      </w:r>
    </w:p>
    <w:p>
      <w:pPr>
        <w:spacing w:after="60"/>
        <w:ind w:left="317" w:hanging="317"/>
        <w:jc w:val="left"/>
      </w:pPr>
      <w:r>
        <w:rPr>
          <w:sz w:val="18"/>
        </w:rPr>
        <w:t>[11] L. Yang, B. Kang, Z. Huang, Z. Zhao, X. Xu, J. Feng, and H. Zhao, “Depth Anything V2,” in Advances in Neural Information Processing Systems, vol. 37, 2024, doi: 10.52202/079017-0688. [Online]. Available: https://arxiv.org/abs/2406.09414.</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NetraSense |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