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304D3" w14:textId="215B0D9E" w:rsidR="00A9204E" w:rsidRPr="00EE5EE7" w:rsidRDefault="00EE5EE7" w:rsidP="00EE5EE7">
      <w:pPr>
        <w:jc w:val="center"/>
        <w:rPr>
          <w:b/>
          <w:bCs/>
          <w:color w:val="7030A0"/>
          <w:sz w:val="52"/>
          <w:szCs w:val="52"/>
          <w:u w:val="single"/>
        </w:rPr>
      </w:pPr>
      <w:r>
        <w:rPr>
          <w:b/>
          <w:bCs/>
          <w:color w:val="7030A0"/>
          <w:sz w:val="52"/>
          <w:szCs w:val="52"/>
          <w:u w:val="single"/>
        </w:rPr>
        <w:t>11-16 notes</w:t>
      </w:r>
    </w:p>
    <w:p w14:paraId="471C4616" w14:textId="0555D129" w:rsidR="00EE5EE7" w:rsidRPr="00EE5EE7" w:rsidRDefault="00EE5EE7" w:rsidP="00EE5EE7">
      <w:pPr>
        <w:jc w:val="center"/>
        <w:rPr>
          <w:u w:val="single"/>
        </w:rPr>
      </w:pPr>
      <w:r>
        <w:rPr>
          <w:u w:val="single"/>
        </w:rPr>
        <w:t xml:space="preserve">Advanced Usage of the </w:t>
      </w:r>
      <w:proofErr w:type="spellStart"/>
      <w:r>
        <w:rPr>
          <w:u w:val="single"/>
        </w:rPr>
        <w:t>SQLalchemy</w:t>
      </w:r>
      <w:proofErr w:type="spellEnd"/>
      <w:r>
        <w:rPr>
          <w:u w:val="single"/>
        </w:rPr>
        <w:t xml:space="preserve"> ORM</w:t>
      </w:r>
    </w:p>
    <w:p w14:paraId="4665ED29" w14:textId="14ECF1A9" w:rsidR="00EE5EE7" w:rsidRDefault="00EE5EE7">
      <w:r>
        <w:t>Goals:</w:t>
      </w:r>
    </w:p>
    <w:p w14:paraId="0185EB07" w14:textId="77777777" w:rsidR="00EE5EE7" w:rsidRPr="00EE5EE7" w:rsidRDefault="00EE5EE7" w:rsidP="00EE5EE7">
      <w:r w:rsidRPr="00EE5EE7">
        <w:t>By the end of this lesson, you will be able to:</w:t>
      </w:r>
    </w:p>
    <w:p w14:paraId="099617C1" w14:textId="77777777" w:rsidR="00EE5EE7" w:rsidRPr="00EE5EE7" w:rsidRDefault="00EE5EE7" w:rsidP="00EE5EE7">
      <w:pPr>
        <w:numPr>
          <w:ilvl w:val="0"/>
          <w:numId w:val="24"/>
        </w:numPr>
      </w:pPr>
      <w:r w:rsidRPr="00EE5EE7">
        <w:t xml:space="preserve">Create classes that model tables by using the </w:t>
      </w:r>
      <w:proofErr w:type="spellStart"/>
      <w:r w:rsidRPr="00EE5EE7">
        <w:t>SQLAlchemy</w:t>
      </w:r>
      <w:proofErr w:type="spellEnd"/>
      <w:r w:rsidRPr="00EE5EE7">
        <w:t xml:space="preserve"> ORM.</w:t>
      </w:r>
    </w:p>
    <w:p w14:paraId="5E1A0108" w14:textId="77777777" w:rsidR="00EE5EE7" w:rsidRPr="00EE5EE7" w:rsidRDefault="00EE5EE7" w:rsidP="00EE5EE7">
      <w:pPr>
        <w:numPr>
          <w:ilvl w:val="0"/>
          <w:numId w:val="24"/>
        </w:numPr>
      </w:pPr>
      <w:r w:rsidRPr="00EE5EE7">
        <w:t xml:space="preserve">Perform CRUD operations on databases by using the </w:t>
      </w:r>
      <w:proofErr w:type="spellStart"/>
      <w:r w:rsidRPr="00EE5EE7">
        <w:t>SQLAlchemy</w:t>
      </w:r>
      <w:proofErr w:type="spellEnd"/>
      <w:r w:rsidRPr="00EE5EE7">
        <w:t xml:space="preserve"> ORM.</w:t>
      </w:r>
    </w:p>
    <w:p w14:paraId="26A684E9" w14:textId="77777777" w:rsidR="00EE5EE7" w:rsidRPr="00EE5EE7" w:rsidRDefault="00EE5EE7" w:rsidP="00EE5EE7">
      <w:pPr>
        <w:numPr>
          <w:ilvl w:val="0"/>
          <w:numId w:val="24"/>
        </w:numPr>
      </w:pPr>
      <w:r w:rsidRPr="00EE5EE7">
        <w:t>Reflect existing databases.</w:t>
      </w:r>
    </w:p>
    <w:p w14:paraId="5D459724" w14:textId="77777777" w:rsidR="00EE5EE7" w:rsidRPr="00EE5EE7" w:rsidRDefault="00EE5EE7" w:rsidP="00EE5EE7">
      <w:pPr>
        <w:numPr>
          <w:ilvl w:val="0"/>
          <w:numId w:val="24"/>
        </w:numPr>
      </w:pPr>
      <w:r w:rsidRPr="00EE5EE7">
        <w:t xml:space="preserve">Review the table names in a database by using </w:t>
      </w:r>
      <w:proofErr w:type="spellStart"/>
      <w:r w:rsidRPr="00EE5EE7">
        <w:t>SQLAlchemy</w:t>
      </w:r>
      <w:proofErr w:type="spellEnd"/>
      <w:r w:rsidRPr="00EE5EE7">
        <w:t xml:space="preserve"> inspection.</w:t>
      </w:r>
    </w:p>
    <w:p w14:paraId="51C41845" w14:textId="77777777" w:rsidR="00EE5EE7" w:rsidRPr="00EE5EE7" w:rsidRDefault="00EE5EE7" w:rsidP="00EE5EE7">
      <w:pPr>
        <w:numPr>
          <w:ilvl w:val="0"/>
          <w:numId w:val="24"/>
        </w:numPr>
      </w:pPr>
      <w:r w:rsidRPr="00EE5EE7">
        <w:t xml:space="preserve">Plot query results that are retrieved by using </w:t>
      </w:r>
      <w:proofErr w:type="spellStart"/>
      <w:r w:rsidRPr="00EE5EE7">
        <w:t>SQLAlchemy</w:t>
      </w:r>
      <w:proofErr w:type="spellEnd"/>
      <w:r w:rsidRPr="00EE5EE7">
        <w:t>.</w:t>
      </w:r>
    </w:p>
    <w:p w14:paraId="6AE3E0E3" w14:textId="77777777" w:rsidR="00EE5EE7" w:rsidRPr="00EE5EE7" w:rsidRDefault="00EE5EE7" w:rsidP="00EE5EE7">
      <w:pPr>
        <w:numPr>
          <w:ilvl w:val="0"/>
          <w:numId w:val="24"/>
        </w:numPr>
      </w:pPr>
      <w:r w:rsidRPr="00EE5EE7">
        <w:t>Run a t-test to validate differences in means.</w:t>
      </w:r>
    </w:p>
    <w:p w14:paraId="4A960421" w14:textId="12D39AC8" w:rsidR="00EE5EE7" w:rsidRDefault="0071205E" w:rsidP="00EE5EE7">
      <w:pPr>
        <w:pBdr>
          <w:top w:val="single" w:sz="4" w:space="1" w:color="auto"/>
        </w:pBdr>
      </w:pPr>
      <w:r w:rsidRPr="0071205E">
        <w:drawing>
          <wp:inline distT="0" distB="0" distL="0" distR="0" wp14:anchorId="5AE5949D" wp14:editId="70CEBAD4">
            <wp:extent cx="5943600" cy="3110230"/>
            <wp:effectExtent l="19050" t="19050" r="19050" b="13970"/>
            <wp:docPr id="1700726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26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9DFAA7" w14:textId="7B468C65" w:rsidR="00EE5EE7" w:rsidRDefault="0071205E">
      <w:r w:rsidRPr="0071205E">
        <w:drawing>
          <wp:inline distT="0" distB="0" distL="0" distR="0" wp14:anchorId="5C84F3F4" wp14:editId="38B89CAB">
            <wp:extent cx="5943600" cy="2308225"/>
            <wp:effectExtent l="19050" t="19050" r="19050" b="15875"/>
            <wp:docPr id="157557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702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347FA2" w14:textId="7156D882" w:rsidR="00EE5EE7" w:rsidRDefault="00513680">
      <w:r>
        <w:t xml:space="preserve">^ you are passing an object (a class, specifically), through this, not </w:t>
      </w:r>
      <w:proofErr w:type="spellStart"/>
      <w:r>
        <w:t>sql</w:t>
      </w:r>
      <w:proofErr w:type="spellEnd"/>
      <w:r>
        <w:t xml:space="preserve"> code</w:t>
      </w:r>
    </w:p>
    <w:p w14:paraId="651E9844" w14:textId="77777777" w:rsidR="00EE5EE7" w:rsidRDefault="00EE5EE7"/>
    <w:p w14:paraId="0AB6D601" w14:textId="4C989262" w:rsidR="00513680" w:rsidRPr="00513680" w:rsidRDefault="00513680">
      <w:pPr>
        <w:rPr>
          <w:u w:val="single"/>
        </w:rPr>
      </w:pPr>
      <w:r w:rsidRPr="00513680">
        <w:rPr>
          <w:u w:val="single"/>
        </w:rPr>
        <w:t xml:space="preserve">Using </w:t>
      </w:r>
      <w:proofErr w:type="spellStart"/>
      <w:r>
        <w:rPr>
          <w:u w:val="single"/>
        </w:rPr>
        <w:t>SQL</w:t>
      </w:r>
      <w:r w:rsidRPr="00513680">
        <w:rPr>
          <w:u w:val="single"/>
        </w:rPr>
        <w:t>alchemy</w:t>
      </w:r>
      <w:proofErr w:type="spellEnd"/>
      <w:r>
        <w:rPr>
          <w:u w:val="single"/>
        </w:rPr>
        <w:t>:</w:t>
      </w:r>
    </w:p>
    <w:p w14:paraId="42F765F8" w14:textId="7592E97F" w:rsidR="00513680" w:rsidRDefault="00513680">
      <w:r>
        <w:t>Import dependencies</w:t>
      </w:r>
    </w:p>
    <w:p w14:paraId="5292E837" w14:textId="011573A4" w:rsidR="00513680" w:rsidRDefault="00513680">
      <w:r>
        <w:t xml:space="preserve">Base = </w:t>
      </w:r>
      <w:proofErr w:type="spellStart"/>
      <w:r>
        <w:t>declarative_</w:t>
      </w:r>
      <w:proofErr w:type="gramStart"/>
      <w:r>
        <w:t>base</w:t>
      </w:r>
      <w:proofErr w:type="spellEnd"/>
      <w:r>
        <w:t>(</w:t>
      </w:r>
      <w:proofErr w:type="gramEnd"/>
      <w:r>
        <w:t>)</w:t>
      </w:r>
    </w:p>
    <w:p w14:paraId="4230943D" w14:textId="1434A700" w:rsidR="00513680" w:rsidRDefault="00513680">
      <w:r>
        <w:t>Make a connection</w:t>
      </w:r>
    </w:p>
    <w:p w14:paraId="44643BB3" w14:textId="2035DB5B" w:rsidR="00EE5EE7" w:rsidRDefault="00513680">
      <w:r>
        <w:t>Make a session (object) to connect to database</w:t>
      </w:r>
    </w:p>
    <w:p w14:paraId="7D8E78FF" w14:textId="13431C46" w:rsidR="00513680" w:rsidRDefault="00513680">
      <w:r>
        <w:t>Make a class (if necessary)</w:t>
      </w:r>
    </w:p>
    <w:p w14:paraId="11A07980" w14:textId="3AE8CD20" w:rsidR="00EE5EE7" w:rsidRDefault="00513680">
      <w:r>
        <w:t>Query the database</w:t>
      </w:r>
    </w:p>
    <w:p w14:paraId="470B574E" w14:textId="4C64E5B0" w:rsidR="00EE5EE7" w:rsidRDefault="008261ED">
      <w:r w:rsidRPr="008261ED">
        <w:lastRenderedPageBreak/>
        <w:drawing>
          <wp:inline distT="0" distB="0" distL="0" distR="0" wp14:anchorId="55CC6C46" wp14:editId="1861DB32">
            <wp:extent cx="5943600" cy="2294890"/>
            <wp:effectExtent l="19050" t="19050" r="19050" b="10160"/>
            <wp:docPr id="27270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013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570420" w14:textId="681F4005" w:rsidR="00EE5EE7" w:rsidRDefault="008261ED">
      <w:r>
        <w:t>^ Paired t-tests use the same population, unpaired uses different populations</w:t>
      </w:r>
    </w:p>
    <w:p w14:paraId="29CD989D" w14:textId="52F3EAA4" w:rsidR="00EE5EE7" w:rsidRDefault="008261ED" w:rsidP="008261ED">
      <w:pPr>
        <w:pStyle w:val="ListParagraph"/>
        <w:numPr>
          <w:ilvl w:val="0"/>
          <w:numId w:val="25"/>
        </w:numPr>
      </w:pPr>
      <w:r>
        <w:t>Another example of where you’d use an unpaired t-test is people’s heights born before a certain year or after.</w:t>
      </w:r>
    </w:p>
    <w:p w14:paraId="7AE349C7" w14:textId="429E46E5" w:rsidR="009C050F" w:rsidRPr="009C050F" w:rsidRDefault="009C050F">
      <w:pPr>
        <w:rPr>
          <w:b/>
          <w:bCs/>
          <w:sz w:val="32"/>
          <w:szCs w:val="32"/>
        </w:rPr>
      </w:pPr>
      <w:r w:rsidRPr="009C050F">
        <w:rPr>
          <w:b/>
          <w:bCs/>
          <w:sz w:val="32"/>
          <w:szCs w:val="32"/>
        </w:rPr>
        <w:t>Demographics solution:</w:t>
      </w:r>
    </w:p>
    <w:p w14:paraId="5FB9003B" w14:textId="31D2F367" w:rsidR="009C050F" w:rsidRDefault="009C050F">
      <w:r w:rsidRPr="009C050F">
        <w:drawing>
          <wp:inline distT="0" distB="0" distL="0" distR="0" wp14:anchorId="04D09249" wp14:editId="39379DBF">
            <wp:extent cx="5943600" cy="5667375"/>
            <wp:effectExtent l="19050" t="19050" r="19050" b="28575"/>
            <wp:docPr id="709315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151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73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28E6F1" w14:textId="77777777" w:rsidR="00EE5EE7" w:rsidRDefault="00EE5EE7"/>
    <w:p w14:paraId="4474083D" w14:textId="4DD9D4AF" w:rsidR="00EE5EE7" w:rsidRPr="009C050F" w:rsidRDefault="009C050F">
      <w:pPr>
        <w:rPr>
          <w:b/>
          <w:bCs/>
          <w:sz w:val="32"/>
          <w:szCs w:val="32"/>
        </w:rPr>
      </w:pPr>
      <w:r w:rsidRPr="009C050F">
        <w:rPr>
          <w:b/>
          <w:bCs/>
          <w:sz w:val="32"/>
          <w:szCs w:val="32"/>
        </w:rPr>
        <w:lastRenderedPageBreak/>
        <w:t>Inspector tool:</w:t>
      </w:r>
    </w:p>
    <w:p w14:paraId="63CB823F" w14:textId="6A0E47ED" w:rsidR="009C050F" w:rsidRDefault="009C050F">
      <w:r w:rsidRPr="009C050F">
        <w:drawing>
          <wp:inline distT="0" distB="0" distL="0" distR="0" wp14:anchorId="40EA3766" wp14:editId="7BDD85DC">
            <wp:extent cx="5943600" cy="4148455"/>
            <wp:effectExtent l="19050" t="19050" r="19050" b="23495"/>
            <wp:docPr id="1054453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537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391A3E" w14:textId="77777777" w:rsidR="00EE5EE7" w:rsidRDefault="00EE5EE7"/>
    <w:p w14:paraId="513DCA34" w14:textId="77777777" w:rsidR="009C050F" w:rsidRDefault="009C050F"/>
    <w:p w14:paraId="21217489" w14:textId="77777777" w:rsidR="009C050F" w:rsidRDefault="009C050F"/>
    <w:p w14:paraId="746F03C6" w14:textId="77777777" w:rsidR="009C050F" w:rsidRDefault="009C050F"/>
    <w:p w14:paraId="373864AF" w14:textId="5774F5F0" w:rsidR="00CC2C6F" w:rsidRDefault="00CC2C6F">
      <w:r w:rsidRPr="00CC2C6F">
        <w:drawing>
          <wp:inline distT="0" distB="0" distL="0" distR="0" wp14:anchorId="3D0BE848" wp14:editId="15F028B3">
            <wp:extent cx="4315427" cy="3962953"/>
            <wp:effectExtent l="19050" t="19050" r="28575" b="19050"/>
            <wp:docPr id="56412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203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9629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C2C6F" w:rsidSect="00EE5EE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38F5EF9"/>
    <w:multiLevelType w:val="multilevel"/>
    <w:tmpl w:val="6B3E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DB1467B"/>
    <w:multiLevelType w:val="hybridMultilevel"/>
    <w:tmpl w:val="2E0A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88712">
    <w:abstractNumId w:val="20"/>
  </w:num>
  <w:num w:numId="2" w16cid:durableId="17514266">
    <w:abstractNumId w:val="12"/>
  </w:num>
  <w:num w:numId="3" w16cid:durableId="591357826">
    <w:abstractNumId w:val="10"/>
  </w:num>
  <w:num w:numId="4" w16cid:durableId="795686417">
    <w:abstractNumId w:val="22"/>
  </w:num>
  <w:num w:numId="5" w16cid:durableId="927076611">
    <w:abstractNumId w:val="13"/>
  </w:num>
  <w:num w:numId="6" w16cid:durableId="366030515">
    <w:abstractNumId w:val="17"/>
  </w:num>
  <w:num w:numId="7" w16cid:durableId="2060351337">
    <w:abstractNumId w:val="19"/>
  </w:num>
  <w:num w:numId="8" w16cid:durableId="68188994">
    <w:abstractNumId w:val="9"/>
  </w:num>
  <w:num w:numId="9" w16cid:durableId="1666787193">
    <w:abstractNumId w:val="7"/>
  </w:num>
  <w:num w:numId="10" w16cid:durableId="824056469">
    <w:abstractNumId w:val="6"/>
  </w:num>
  <w:num w:numId="11" w16cid:durableId="1328509951">
    <w:abstractNumId w:val="5"/>
  </w:num>
  <w:num w:numId="12" w16cid:durableId="491872098">
    <w:abstractNumId w:val="4"/>
  </w:num>
  <w:num w:numId="13" w16cid:durableId="1772823258">
    <w:abstractNumId w:val="8"/>
  </w:num>
  <w:num w:numId="14" w16cid:durableId="273757345">
    <w:abstractNumId w:val="3"/>
  </w:num>
  <w:num w:numId="15" w16cid:durableId="1066874668">
    <w:abstractNumId w:val="2"/>
  </w:num>
  <w:num w:numId="16" w16cid:durableId="366877422">
    <w:abstractNumId w:val="1"/>
  </w:num>
  <w:num w:numId="17" w16cid:durableId="635260898">
    <w:abstractNumId w:val="0"/>
  </w:num>
  <w:num w:numId="18" w16cid:durableId="1705717885">
    <w:abstractNumId w:val="15"/>
  </w:num>
  <w:num w:numId="19" w16cid:durableId="1570650483">
    <w:abstractNumId w:val="16"/>
  </w:num>
  <w:num w:numId="20" w16cid:durableId="1218709534">
    <w:abstractNumId w:val="21"/>
  </w:num>
  <w:num w:numId="21" w16cid:durableId="1451317562">
    <w:abstractNumId w:val="18"/>
  </w:num>
  <w:num w:numId="22" w16cid:durableId="13073382">
    <w:abstractNumId w:val="11"/>
  </w:num>
  <w:num w:numId="23" w16cid:durableId="132601682">
    <w:abstractNumId w:val="23"/>
  </w:num>
  <w:num w:numId="24" w16cid:durableId="1417164803">
    <w:abstractNumId w:val="14"/>
  </w:num>
  <w:num w:numId="25" w16cid:durableId="214553620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E7"/>
    <w:rsid w:val="00513680"/>
    <w:rsid w:val="00645252"/>
    <w:rsid w:val="006D3D74"/>
    <w:rsid w:val="0071205E"/>
    <w:rsid w:val="008261ED"/>
    <w:rsid w:val="0083569A"/>
    <w:rsid w:val="009C050F"/>
    <w:rsid w:val="00A9204E"/>
    <w:rsid w:val="00CC2C6F"/>
    <w:rsid w:val="00EE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EE477"/>
  <w15:chartTrackingRefBased/>
  <w15:docId w15:val="{89B13AA3-6C01-4C8F-9D13-72D56BB4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26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2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rystyne\AppData\Local\Microsoft\Office\16.0\DTS\en-US%7b32F98188-7946-4DB0-85D2-FAEDA137E31B%7d\%7b24850AF5-B284-4A8E-86DF-1BBABD2BCFD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{24850AF5-B284-4A8E-86DF-1BBABD2BCFD9}tf02786999_win32.dotx</Template>
  <TotalTime>123</TotalTime>
  <Pages>3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Khrystyne</dc:creator>
  <cp:keywords/>
  <dc:description/>
  <cp:lastModifiedBy>Khrystyne Clifton</cp:lastModifiedBy>
  <cp:revision>2</cp:revision>
  <dcterms:created xsi:type="dcterms:W3CDTF">2023-11-16T23:23:00Z</dcterms:created>
  <dcterms:modified xsi:type="dcterms:W3CDTF">2023-11-17T01:26:00Z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