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9D77" w14:textId="43ECE9B1" w:rsidR="003B6E79" w:rsidRDefault="00AA123E">
      <w:r>
        <w:rPr>
          <w:rFonts w:hint="eastAsia"/>
        </w:rPr>
        <w:t>FP类型</w:t>
      </w:r>
    </w:p>
    <w:p w14:paraId="64EFE484" w14:textId="1071CAA6" w:rsidR="00AA123E" w:rsidRDefault="00AA123E">
      <w:r>
        <w:rPr>
          <w:rFonts w:hint="eastAsia"/>
        </w:rPr>
        <w:t>一个浮点数分为符号位，小数位，指数位。</w:t>
      </w:r>
    </w:p>
    <w:p w14:paraId="2E716C01" w14:textId="2299E7DD" w:rsidR="00AA123E" w:rsidRDefault="00AA123E">
      <w:r>
        <w:rPr>
          <w:rFonts w:hint="eastAsia"/>
        </w:rPr>
        <w:t>FP32，FP16，FP8的精度依次递减, 小数位和指数位依次减少。</w:t>
      </w:r>
    </w:p>
    <w:p w14:paraId="6C898740" w14:textId="77777777" w:rsidR="00AA123E" w:rsidRDefault="00AA123E"/>
    <w:p w14:paraId="426F3B69" w14:textId="40AD04D3" w:rsidR="00AA123E" w:rsidRDefault="00AA123E">
      <w:r>
        <w:rPr>
          <w:rFonts w:hint="eastAsia"/>
        </w:rPr>
        <w:t>INT类型</w:t>
      </w:r>
    </w:p>
    <w:p w14:paraId="16225595" w14:textId="2E06B83A" w:rsidR="00AA123E" w:rsidRDefault="00AA123E">
      <w:r>
        <w:rPr>
          <w:rFonts w:hint="eastAsia"/>
        </w:rPr>
        <w:t>INT8有八个比特，256个状态</w:t>
      </w:r>
    </w:p>
    <w:p w14:paraId="03A08D36" w14:textId="77777777" w:rsidR="00AA123E" w:rsidRDefault="00AA123E">
      <w:pPr>
        <w:rPr>
          <w:rFonts w:hint="eastAsia"/>
        </w:rPr>
      </w:pPr>
    </w:p>
    <w:p w14:paraId="58378361" w14:textId="77777777" w:rsidR="00AA123E" w:rsidRPr="00AA123E" w:rsidRDefault="00AA123E" w:rsidP="00AA123E">
      <w:pPr>
        <w:rPr>
          <w:b/>
          <w:bCs/>
        </w:rPr>
      </w:pPr>
      <w:r w:rsidRPr="00AA123E">
        <w:rPr>
          <w:rFonts w:hint="eastAsia"/>
          <w:b/>
          <w:bCs/>
        </w:rPr>
        <w:t>1. 高精度浮点：FP32 / FP16 / BF16</w:t>
      </w:r>
    </w:p>
    <w:p w14:paraId="64B7F6A1" w14:textId="77777777" w:rsidR="00AA123E" w:rsidRPr="00AA123E" w:rsidRDefault="00AA123E" w:rsidP="00AA123E">
      <w:pPr>
        <w:numPr>
          <w:ilvl w:val="0"/>
          <w:numId w:val="1"/>
        </w:numPr>
        <w:rPr>
          <w:rFonts w:hint="eastAsia"/>
        </w:rPr>
      </w:pPr>
      <w:r w:rsidRPr="00AA123E">
        <w:rPr>
          <w:rFonts w:hint="eastAsia"/>
        </w:rPr>
        <w:t>核心特点：</w:t>
      </w:r>
    </w:p>
    <w:p w14:paraId="007D68E4" w14:textId="77777777" w:rsidR="00AA123E" w:rsidRPr="00AA123E" w:rsidRDefault="00AA123E" w:rsidP="00AA123E">
      <w:pPr>
        <w:numPr>
          <w:ilvl w:val="1"/>
          <w:numId w:val="1"/>
        </w:numPr>
        <w:rPr>
          <w:rFonts w:hint="eastAsia"/>
        </w:rPr>
      </w:pPr>
      <w:r w:rsidRPr="00AA123E">
        <w:rPr>
          <w:rFonts w:hint="eastAsia"/>
        </w:rPr>
        <w:t>FP32：细节拉满，数值表示极其精确，但模型体积巨大，加载极慢。</w:t>
      </w:r>
    </w:p>
    <w:p w14:paraId="662DA39B" w14:textId="77777777" w:rsidR="00AA123E" w:rsidRPr="00AA123E" w:rsidRDefault="00AA123E" w:rsidP="00AA123E">
      <w:pPr>
        <w:numPr>
          <w:ilvl w:val="1"/>
          <w:numId w:val="1"/>
        </w:numPr>
        <w:rPr>
          <w:rFonts w:hint="eastAsia"/>
        </w:rPr>
      </w:pPr>
      <w:r w:rsidRPr="00AA123E">
        <w:rPr>
          <w:rFonts w:hint="eastAsia"/>
        </w:rPr>
        <w:t>FP16 / BF16：在保留浮点数特性（能表示小数）的前提下，将位数减半。相比FP32，显存需求减半，推理速度提升约1.5倍，且性能几乎无损。</w:t>
      </w:r>
    </w:p>
    <w:p w14:paraId="7FEA54A9" w14:textId="77777777" w:rsidR="00AA123E" w:rsidRPr="00AA123E" w:rsidRDefault="00AA123E" w:rsidP="00AA123E">
      <w:pPr>
        <w:numPr>
          <w:ilvl w:val="0"/>
          <w:numId w:val="1"/>
        </w:numPr>
        <w:rPr>
          <w:rFonts w:hint="eastAsia"/>
        </w:rPr>
      </w:pPr>
      <w:r w:rsidRPr="00AA123E">
        <w:rPr>
          <w:rFonts w:hint="eastAsia"/>
        </w:rPr>
        <w:t>适用场景：</w:t>
      </w:r>
    </w:p>
    <w:p w14:paraId="5BBEDD84" w14:textId="77777777" w:rsidR="00AA123E" w:rsidRPr="00AA123E" w:rsidRDefault="00AA123E" w:rsidP="00AA123E">
      <w:pPr>
        <w:numPr>
          <w:ilvl w:val="1"/>
          <w:numId w:val="1"/>
        </w:numPr>
        <w:rPr>
          <w:rFonts w:hint="eastAsia"/>
        </w:rPr>
      </w:pPr>
      <w:r w:rsidRPr="00AA123E">
        <w:rPr>
          <w:rFonts w:hint="eastAsia"/>
        </w:rPr>
        <w:t>FP32：模型训练、高精度科研、医疗诊断等对精度要求极高的场景。</w:t>
      </w:r>
    </w:p>
    <w:p w14:paraId="4444F030" w14:textId="77777777" w:rsidR="00AA123E" w:rsidRPr="00AA123E" w:rsidRDefault="00AA123E" w:rsidP="00AA123E">
      <w:pPr>
        <w:numPr>
          <w:ilvl w:val="1"/>
          <w:numId w:val="1"/>
        </w:numPr>
        <w:rPr>
          <w:rFonts w:hint="eastAsia"/>
        </w:rPr>
      </w:pPr>
      <w:r w:rsidRPr="00AA123E">
        <w:rPr>
          <w:rFonts w:hint="eastAsia"/>
        </w:rPr>
        <w:t>FP16 / BF16：原生推理、模型微调（如</w:t>
      </w:r>
      <w:proofErr w:type="spellStart"/>
      <w:r w:rsidRPr="00AA123E">
        <w:rPr>
          <w:rFonts w:hint="eastAsia"/>
        </w:rPr>
        <w:t>LoRA</w:t>
      </w:r>
      <w:proofErr w:type="spellEnd"/>
      <w:r w:rsidRPr="00AA123E">
        <w:rPr>
          <w:rFonts w:hint="eastAsia"/>
        </w:rPr>
        <w:t>微调）、以及训练与推理兼顾的场景。</w:t>
      </w:r>
    </w:p>
    <w:p w14:paraId="23BF361C" w14:textId="77777777" w:rsidR="00AA123E" w:rsidRPr="00AA123E" w:rsidRDefault="00AA123E" w:rsidP="00AA123E">
      <w:pPr>
        <w:rPr>
          <w:rFonts w:hint="eastAsia"/>
          <w:b/>
          <w:bCs/>
        </w:rPr>
      </w:pPr>
      <w:r w:rsidRPr="00AA123E">
        <w:rPr>
          <w:rFonts w:hint="eastAsia"/>
          <w:b/>
          <w:bCs/>
        </w:rPr>
        <w:t>2. 黄金性价比：INT8（8位整数）</w:t>
      </w:r>
    </w:p>
    <w:p w14:paraId="798B8D63" w14:textId="77777777" w:rsidR="00AA123E" w:rsidRPr="00AA123E" w:rsidRDefault="00AA123E" w:rsidP="00AA123E">
      <w:pPr>
        <w:numPr>
          <w:ilvl w:val="0"/>
          <w:numId w:val="2"/>
        </w:numPr>
        <w:rPr>
          <w:rFonts w:hint="eastAsia"/>
        </w:rPr>
      </w:pPr>
      <w:r w:rsidRPr="00AA123E">
        <w:rPr>
          <w:rFonts w:hint="eastAsia"/>
        </w:rPr>
        <w:t>核心特点：</w:t>
      </w:r>
    </w:p>
    <w:p w14:paraId="79BBF829" w14:textId="77777777" w:rsidR="00AA123E" w:rsidRPr="00AA123E" w:rsidRDefault="00AA123E" w:rsidP="00AA123E">
      <w:pPr>
        <w:numPr>
          <w:ilvl w:val="1"/>
          <w:numId w:val="2"/>
        </w:numPr>
        <w:rPr>
          <w:rFonts w:hint="eastAsia"/>
        </w:rPr>
      </w:pPr>
      <w:r w:rsidRPr="00AA123E">
        <w:rPr>
          <w:rFonts w:hint="eastAsia"/>
        </w:rPr>
        <w:t>被称为“性价比之王”。相比FP32，模型体积缩小4倍，显存需求降至四分之一。</w:t>
      </w:r>
    </w:p>
    <w:p w14:paraId="3B2C3DFF" w14:textId="77777777" w:rsidR="00AA123E" w:rsidRPr="00AA123E" w:rsidRDefault="00AA123E" w:rsidP="00AA123E">
      <w:pPr>
        <w:numPr>
          <w:ilvl w:val="1"/>
          <w:numId w:val="2"/>
        </w:numPr>
        <w:rPr>
          <w:rFonts w:hint="eastAsia"/>
        </w:rPr>
      </w:pPr>
      <w:r w:rsidRPr="00AA123E">
        <w:rPr>
          <w:rFonts w:hint="eastAsia"/>
        </w:rPr>
        <w:t>精度损失极小（通常在1%~5%以内），在日常对话、文本摘要等任务中，表现与原始模型几乎无差异。</w:t>
      </w:r>
    </w:p>
    <w:p w14:paraId="2B533847" w14:textId="77777777" w:rsidR="00AA123E" w:rsidRPr="00AA123E" w:rsidRDefault="00AA123E" w:rsidP="00AA123E">
      <w:pPr>
        <w:numPr>
          <w:ilvl w:val="1"/>
          <w:numId w:val="2"/>
        </w:numPr>
        <w:rPr>
          <w:rFonts w:hint="eastAsia"/>
        </w:rPr>
      </w:pPr>
      <w:r w:rsidRPr="00AA123E">
        <w:rPr>
          <w:rFonts w:hint="eastAsia"/>
        </w:rPr>
        <w:t>大多数现代GPU（如NVIDIA的T4、RTX 3090、A100）都原生支持INT8硬件加速，推理速度比FP32快3~4倍。</w:t>
      </w:r>
    </w:p>
    <w:p w14:paraId="32A2D110" w14:textId="77777777" w:rsidR="00AA123E" w:rsidRPr="00AA123E" w:rsidRDefault="00AA123E" w:rsidP="00AA123E">
      <w:pPr>
        <w:numPr>
          <w:ilvl w:val="0"/>
          <w:numId w:val="2"/>
        </w:numPr>
        <w:rPr>
          <w:rFonts w:hint="eastAsia"/>
        </w:rPr>
      </w:pPr>
      <w:r w:rsidRPr="00AA123E">
        <w:rPr>
          <w:rFonts w:hint="eastAsia"/>
        </w:rPr>
        <w:t>适用场景：</w:t>
      </w:r>
    </w:p>
    <w:p w14:paraId="2B3B216A" w14:textId="77777777" w:rsidR="00AA123E" w:rsidRPr="00AA123E" w:rsidRDefault="00AA123E" w:rsidP="00AA123E">
      <w:pPr>
        <w:numPr>
          <w:ilvl w:val="1"/>
          <w:numId w:val="2"/>
        </w:numPr>
        <w:rPr>
          <w:rFonts w:hint="eastAsia"/>
        </w:rPr>
      </w:pPr>
      <w:r w:rsidRPr="00AA123E">
        <w:rPr>
          <w:rFonts w:hint="eastAsia"/>
        </w:rPr>
        <w:t>生产环境、云端服务端部署。</w:t>
      </w:r>
    </w:p>
    <w:p w14:paraId="167DA7BE" w14:textId="77777777" w:rsidR="00AA123E" w:rsidRPr="00AA123E" w:rsidRDefault="00AA123E" w:rsidP="00AA123E">
      <w:pPr>
        <w:numPr>
          <w:ilvl w:val="1"/>
          <w:numId w:val="2"/>
        </w:numPr>
        <w:rPr>
          <w:rFonts w:hint="eastAsia"/>
        </w:rPr>
      </w:pPr>
      <w:r w:rsidRPr="00AA123E">
        <w:rPr>
          <w:rFonts w:hint="eastAsia"/>
        </w:rPr>
        <w:t>对精度要求较高，且硬件资源适中的场景（如企业级智能客服、中端显卡本地部署）。</w:t>
      </w:r>
    </w:p>
    <w:p w14:paraId="6D98DB65" w14:textId="77777777" w:rsidR="00AA123E" w:rsidRPr="00AA123E" w:rsidRDefault="00AA123E" w:rsidP="00AA123E">
      <w:pPr>
        <w:rPr>
          <w:rFonts w:hint="eastAsia"/>
          <w:b/>
          <w:bCs/>
        </w:rPr>
      </w:pPr>
      <w:r w:rsidRPr="00AA123E">
        <w:rPr>
          <w:rFonts w:hint="eastAsia"/>
          <w:b/>
          <w:bCs/>
        </w:rPr>
        <w:lastRenderedPageBreak/>
        <w:t>3. 极致压缩：INT4（4位整数）</w:t>
      </w:r>
    </w:p>
    <w:p w14:paraId="1C259473" w14:textId="77777777" w:rsidR="00AA123E" w:rsidRPr="00AA123E" w:rsidRDefault="00AA123E" w:rsidP="00AA123E">
      <w:pPr>
        <w:numPr>
          <w:ilvl w:val="0"/>
          <w:numId w:val="3"/>
        </w:numPr>
        <w:rPr>
          <w:rFonts w:hint="eastAsia"/>
        </w:rPr>
      </w:pPr>
      <w:r w:rsidRPr="00AA123E">
        <w:rPr>
          <w:rFonts w:hint="eastAsia"/>
        </w:rPr>
        <w:t>核心特点：</w:t>
      </w:r>
    </w:p>
    <w:p w14:paraId="68BCC2D6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属于激进的量化方式，相比FP32，模型体积缩小8倍，显存占用降至八分之一。</w:t>
      </w:r>
    </w:p>
    <w:p w14:paraId="2C8B7B63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推理速度极快，能实现极致的资源节省。</w:t>
      </w:r>
    </w:p>
    <w:p w14:paraId="7E09512A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精度会有轻微损失（约2%~5%），在复杂逻辑推理、数学计算或代码生成场景中可能表现略逊，但日常对话几乎感知不到。通常需要配合GPTQ、AWQ等高级优化算法来弥补精度。</w:t>
      </w:r>
    </w:p>
    <w:p w14:paraId="467BAE0C" w14:textId="77777777" w:rsidR="00AA123E" w:rsidRPr="00AA123E" w:rsidRDefault="00AA123E" w:rsidP="00AA123E">
      <w:pPr>
        <w:numPr>
          <w:ilvl w:val="0"/>
          <w:numId w:val="3"/>
        </w:numPr>
        <w:rPr>
          <w:rFonts w:hint="eastAsia"/>
        </w:rPr>
      </w:pPr>
      <w:r w:rsidRPr="00AA123E">
        <w:rPr>
          <w:rFonts w:hint="eastAsia"/>
        </w:rPr>
        <w:t>适用场景：</w:t>
      </w:r>
    </w:p>
    <w:p w14:paraId="11D0CA85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本地部署、普通笔记本、个人消费级显卡。</w:t>
      </w:r>
    </w:p>
    <w:p w14:paraId="11F600B9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边缘设备（如手机、嵌入式设备、智能音箱）。</w:t>
      </w:r>
    </w:p>
    <w:p w14:paraId="258679B9" w14:textId="77777777" w:rsidR="00AA123E" w:rsidRPr="00AA123E" w:rsidRDefault="00AA123E" w:rsidP="00AA123E">
      <w:pPr>
        <w:numPr>
          <w:ilvl w:val="1"/>
          <w:numId w:val="3"/>
        </w:numPr>
        <w:rPr>
          <w:rFonts w:hint="eastAsia"/>
        </w:rPr>
      </w:pPr>
      <w:r w:rsidRPr="00AA123E">
        <w:rPr>
          <w:rFonts w:hint="eastAsia"/>
        </w:rPr>
        <w:t>对响应速度要求极高，但对精度容忍度较高的场景（如实时翻译、语音交互）。</w:t>
      </w:r>
    </w:p>
    <w:p w14:paraId="32F870BF" w14:textId="77777777" w:rsidR="00AA123E" w:rsidRPr="00AA123E" w:rsidRDefault="00AA123E" w:rsidP="00AA123E">
      <w:pPr>
        <w:rPr>
          <w:rFonts w:hint="eastAsia"/>
          <w:b/>
          <w:bCs/>
        </w:rPr>
      </w:pPr>
      <w:r w:rsidRPr="00AA123E">
        <w:rPr>
          <w:rFonts w:hint="eastAsia"/>
          <w:b/>
          <w:bCs/>
        </w:rPr>
        <w:t>4. 前沿新贵：FP8（8位浮点数）</w:t>
      </w:r>
    </w:p>
    <w:p w14:paraId="000A0E41" w14:textId="77777777" w:rsidR="00AA123E" w:rsidRPr="00AA123E" w:rsidRDefault="00AA123E" w:rsidP="00AA123E">
      <w:pPr>
        <w:numPr>
          <w:ilvl w:val="0"/>
          <w:numId w:val="4"/>
        </w:numPr>
        <w:rPr>
          <w:rFonts w:hint="eastAsia"/>
        </w:rPr>
      </w:pPr>
      <w:r w:rsidRPr="00AA123E">
        <w:rPr>
          <w:rFonts w:hint="eastAsia"/>
        </w:rPr>
        <w:t>核心特点：</w:t>
      </w:r>
    </w:p>
    <w:p w14:paraId="1CD1964D" w14:textId="77777777" w:rsidR="00AA123E" w:rsidRPr="00AA123E" w:rsidRDefault="00AA123E" w:rsidP="00AA123E">
      <w:pPr>
        <w:numPr>
          <w:ilvl w:val="1"/>
          <w:numId w:val="4"/>
        </w:numPr>
        <w:rPr>
          <w:rFonts w:hint="eastAsia"/>
        </w:rPr>
      </w:pPr>
      <w:r w:rsidRPr="00AA123E">
        <w:rPr>
          <w:rFonts w:hint="eastAsia"/>
        </w:rPr>
        <w:t>结合了INT8的“小体积”和FP16的“浮点特性”。它保留了指数位和尾数位，比INT8拥有更宽的动态范围。</w:t>
      </w:r>
    </w:p>
    <w:p w14:paraId="2F7FD4C7" w14:textId="77777777" w:rsidR="00AA123E" w:rsidRPr="00AA123E" w:rsidRDefault="00AA123E" w:rsidP="00AA123E">
      <w:pPr>
        <w:numPr>
          <w:ilvl w:val="1"/>
          <w:numId w:val="4"/>
        </w:numPr>
        <w:rPr>
          <w:rFonts w:hint="eastAsia"/>
        </w:rPr>
      </w:pPr>
      <w:r w:rsidRPr="00AA123E">
        <w:rPr>
          <w:rFonts w:hint="eastAsia"/>
        </w:rPr>
        <w:t>对大模型中常见的异常值（Outliers）具有极强的鲁棒性，无需复杂的缩放即可保持训练和推理的稳定性。</w:t>
      </w:r>
    </w:p>
    <w:p w14:paraId="56129E5F" w14:textId="77777777" w:rsidR="00AA123E" w:rsidRPr="00AA123E" w:rsidRDefault="00AA123E" w:rsidP="00AA123E">
      <w:pPr>
        <w:numPr>
          <w:ilvl w:val="1"/>
          <w:numId w:val="4"/>
        </w:numPr>
        <w:rPr>
          <w:rFonts w:hint="eastAsia"/>
        </w:rPr>
      </w:pPr>
      <w:r w:rsidRPr="00AA123E">
        <w:rPr>
          <w:rFonts w:hint="eastAsia"/>
        </w:rPr>
        <w:t>相比INT8，FP8在性能和精度上更具优势，吞吐量和能效比大幅提升。</w:t>
      </w:r>
    </w:p>
    <w:p w14:paraId="235298AD" w14:textId="77777777" w:rsidR="00AA123E" w:rsidRPr="00AA123E" w:rsidRDefault="00AA123E" w:rsidP="00AA123E">
      <w:pPr>
        <w:numPr>
          <w:ilvl w:val="0"/>
          <w:numId w:val="4"/>
        </w:numPr>
        <w:rPr>
          <w:rFonts w:hint="eastAsia"/>
        </w:rPr>
      </w:pPr>
      <w:r w:rsidRPr="00AA123E">
        <w:rPr>
          <w:rFonts w:hint="eastAsia"/>
        </w:rPr>
        <w:t>适用场景：</w:t>
      </w:r>
    </w:p>
    <w:p w14:paraId="32B7E97C" w14:textId="77777777" w:rsidR="00AA123E" w:rsidRPr="00AA123E" w:rsidRDefault="00AA123E" w:rsidP="00AA123E">
      <w:pPr>
        <w:numPr>
          <w:ilvl w:val="1"/>
          <w:numId w:val="4"/>
        </w:numPr>
        <w:rPr>
          <w:rFonts w:hint="eastAsia"/>
        </w:rPr>
      </w:pPr>
      <w:r w:rsidRPr="00AA123E">
        <w:rPr>
          <w:rFonts w:hint="eastAsia"/>
        </w:rPr>
        <w:t>需要特定新一代硬件支持（如NVIDIA Hopper/Ada Lovelace架构的H100/L40等GPU，或Intel Gaudi AI加速器）。</w:t>
      </w:r>
    </w:p>
    <w:p w14:paraId="5484FC35" w14:textId="77777777" w:rsidR="00AA123E" w:rsidRPr="00AA123E" w:rsidRDefault="00AA123E" w:rsidP="00AA123E">
      <w:pPr>
        <w:numPr>
          <w:ilvl w:val="1"/>
          <w:numId w:val="4"/>
        </w:numPr>
        <w:rPr>
          <w:rFonts w:hint="eastAsia"/>
        </w:rPr>
      </w:pPr>
      <w:r w:rsidRPr="00AA123E">
        <w:rPr>
          <w:rFonts w:hint="eastAsia"/>
        </w:rPr>
        <w:t>大型语言模型（LLM）和文生图模型的云端大规模训练与高并发推理。</w:t>
      </w:r>
    </w:p>
    <w:p w14:paraId="0CCC6602" w14:textId="77777777" w:rsidR="00AA123E" w:rsidRPr="00AA123E" w:rsidRDefault="00AA123E" w:rsidP="00AA123E">
      <w:pPr>
        <w:rPr>
          <w:rFonts w:hint="eastAsia"/>
          <w:b/>
          <w:bCs/>
        </w:rPr>
      </w:pPr>
      <w:r w:rsidRPr="00AA123E">
        <w:rPr>
          <w:rFonts w:hint="eastAsia"/>
          <w:b/>
          <w:bCs/>
        </w:rPr>
        <w:t>5. 极端场景：INT2 及更低</w:t>
      </w:r>
    </w:p>
    <w:p w14:paraId="18720BA8" w14:textId="77777777" w:rsidR="00AA123E" w:rsidRPr="00AA123E" w:rsidRDefault="00AA123E" w:rsidP="00AA123E">
      <w:pPr>
        <w:numPr>
          <w:ilvl w:val="0"/>
          <w:numId w:val="5"/>
        </w:numPr>
        <w:rPr>
          <w:rFonts w:hint="eastAsia"/>
        </w:rPr>
      </w:pPr>
      <w:r w:rsidRPr="00AA123E">
        <w:rPr>
          <w:rFonts w:hint="eastAsia"/>
        </w:rPr>
        <w:t>核心特点：</w:t>
      </w:r>
    </w:p>
    <w:p w14:paraId="6A35F6F5" w14:textId="77777777" w:rsidR="00AA123E" w:rsidRPr="00AA123E" w:rsidRDefault="00AA123E" w:rsidP="00AA123E">
      <w:pPr>
        <w:numPr>
          <w:ilvl w:val="1"/>
          <w:numId w:val="5"/>
        </w:numPr>
        <w:rPr>
          <w:rFonts w:hint="eastAsia"/>
        </w:rPr>
      </w:pPr>
      <w:r w:rsidRPr="00AA123E">
        <w:rPr>
          <w:rFonts w:hint="eastAsia"/>
        </w:rPr>
        <w:t>相比FP32，模型体积可缩小16倍，显存占用极低（如7B模型仅需约2GB显存）。</w:t>
      </w:r>
    </w:p>
    <w:p w14:paraId="3350076C" w14:textId="77777777" w:rsidR="00AA123E" w:rsidRPr="00AA123E" w:rsidRDefault="00AA123E" w:rsidP="00AA123E">
      <w:pPr>
        <w:numPr>
          <w:ilvl w:val="1"/>
          <w:numId w:val="5"/>
        </w:numPr>
        <w:rPr>
          <w:rFonts w:hint="eastAsia"/>
        </w:rPr>
      </w:pPr>
      <w:r w:rsidRPr="00AA123E">
        <w:rPr>
          <w:rFonts w:hint="eastAsia"/>
        </w:rPr>
        <w:t>速度最快，但精度损失明显，细节严重丢失。</w:t>
      </w:r>
    </w:p>
    <w:p w14:paraId="20397BB9" w14:textId="77777777" w:rsidR="00AA123E" w:rsidRPr="00AA123E" w:rsidRDefault="00AA123E" w:rsidP="00AA123E">
      <w:pPr>
        <w:numPr>
          <w:ilvl w:val="0"/>
          <w:numId w:val="5"/>
        </w:numPr>
        <w:rPr>
          <w:rFonts w:hint="eastAsia"/>
        </w:rPr>
      </w:pPr>
      <w:r w:rsidRPr="00AA123E">
        <w:rPr>
          <w:rFonts w:hint="eastAsia"/>
        </w:rPr>
        <w:lastRenderedPageBreak/>
        <w:t>适用场景：</w:t>
      </w:r>
    </w:p>
    <w:p w14:paraId="584C389B" w14:textId="77777777" w:rsidR="00AA123E" w:rsidRPr="00AA123E" w:rsidRDefault="00AA123E" w:rsidP="00AA123E">
      <w:pPr>
        <w:numPr>
          <w:ilvl w:val="1"/>
          <w:numId w:val="5"/>
        </w:numPr>
        <w:rPr>
          <w:rFonts w:hint="eastAsia"/>
        </w:rPr>
      </w:pPr>
      <w:r w:rsidRPr="00AA123E">
        <w:rPr>
          <w:rFonts w:hint="eastAsia"/>
        </w:rPr>
        <w:t>极致压缩、专用硬件加速。</w:t>
      </w:r>
    </w:p>
    <w:p w14:paraId="7F246853" w14:textId="77777777" w:rsidR="00AA123E" w:rsidRPr="00AA123E" w:rsidRDefault="00AA123E" w:rsidP="00AA123E">
      <w:pPr>
        <w:numPr>
          <w:ilvl w:val="1"/>
          <w:numId w:val="5"/>
        </w:numPr>
        <w:rPr>
          <w:rFonts w:hint="eastAsia"/>
        </w:rPr>
      </w:pPr>
      <w:r w:rsidRPr="00AA123E">
        <w:rPr>
          <w:rFonts w:hint="eastAsia"/>
        </w:rPr>
        <w:t>仅在对成本和速度有极端要求的边缘场景（如</w:t>
      </w:r>
      <w:proofErr w:type="spellStart"/>
      <w:r w:rsidRPr="00AA123E">
        <w:rPr>
          <w:rFonts w:hint="eastAsia"/>
        </w:rPr>
        <w:t>TinyML</w:t>
      </w:r>
      <w:proofErr w:type="spellEnd"/>
      <w:r w:rsidRPr="00AA123E">
        <w:rPr>
          <w:rFonts w:hint="eastAsia"/>
        </w:rPr>
        <w:t>、微型传感器）使用。</w:t>
      </w:r>
    </w:p>
    <w:p w14:paraId="1E0829C1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量化技术中最核心、最致命的痛点——数值表示范围（Dynamic Range，动态范围）的截断与溢出。</w:t>
      </w:r>
    </w:p>
    <w:p w14:paraId="3A369932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你的理解非常准确：是的，不同精度的表示范围完全不一样，且一定会遇到“原来很大的参数表示不出来”的问题。</w:t>
      </w:r>
    </w:p>
    <w:p w14:paraId="5B9FE2F6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我们可以从以下几个维度来深入理解这个问题，以及业界是如何解决它的：</w:t>
      </w:r>
    </w:p>
    <w:p w14:paraId="1FD2E25E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1. 为什么“表示不出来”？（核心原理）</w:t>
      </w:r>
    </w:p>
    <w:p w14:paraId="7842F24F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模型参数在训练时（通常是FP32或BF16）的数值分布是不均匀的，往往集中在0附近，但偶尔会出现几个极大或极小的“异常值（Outliers）”。</w:t>
      </w:r>
    </w:p>
    <w:p w14:paraId="3B56A973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 xml:space="preserve">在FP32下：指数位有8位，能表示极大的范围（比如 </w:t>
      </w:r>
    </w:p>
    <w:p w14:paraId="06AF7839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1</w:t>
      </w:r>
    </w:p>
    <w:p w14:paraId="14A3D536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0</w:t>
      </w:r>
    </w:p>
    <w:p w14:paraId="6C373C6D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38</w:t>
      </w:r>
    </w:p>
    <w:p w14:paraId="1E160A33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 xml:space="preserve">10 </w:t>
      </w:r>
    </w:p>
    <w:p w14:paraId="4E920FE2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38</w:t>
      </w:r>
    </w:p>
    <w:p w14:paraId="54782445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 xml:space="preserve">  ），无论参数多大或多小，都能轻松装下。</w:t>
      </w:r>
    </w:p>
    <w:p w14:paraId="20145CBC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在INT8下：只有256个状态（-128 到 127）。如果你要把一个原本范围是 [-100, 100] 的参数硬塞进 [-128, 127] 的盒子里，就必须按比例缩放（Scale）。</w:t>
      </w:r>
    </w:p>
    <w:p w14:paraId="483660D4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灾难发生：如果原本参数里有一个极端的异常值是 200，而你的盒子最大只能装 127，这时候怎么办？只能强制截断（Clipping），把它变成 127。这就造成了不可逆的精度损失。</w:t>
      </w:r>
    </w:p>
    <w:p w14:paraId="692D7842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2. 不同量化类型面临的“范围危机”</w:t>
      </w:r>
    </w:p>
    <w:p w14:paraId="106B749D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INT 类型（整数量化）的痛点：</w:t>
      </w:r>
    </w:p>
    <w:p w14:paraId="05656F73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INT 的数值分布是均匀的（比如 INT8 中，1和2之间的距离，跟 126和127之间的距离是一样大的）。但是，大模型参数的分布是极度不均匀的（99%的值都在0附近，极少部分在边缘）。用均匀的尺子去量不均匀的参数，必然导致边缘的极端值被截断。</w:t>
      </w:r>
    </w:p>
    <w:p w14:paraId="1F713C09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lastRenderedPageBreak/>
        <w:t>FP8 类型的优势：</w:t>
      </w:r>
    </w:p>
    <w:p w14:paraId="5618F405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这也是为什么 FP8 比 INT8 更适合大模型的原因。FP8 保留了“指数位（Exponent）”，它的数值分布是非均匀的（越靠近0精度越高，越往两端数值跨度越大）。这种分布恰好与大模型参数的真实分布高度吻合，因此 FP8 能容纳的“极端大参数”范围比 INT8 宽得多，大幅减少了截断问题。</w:t>
      </w:r>
    </w:p>
    <w:p w14:paraId="165639FD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3. 业界是如何解决“表示不出来”的？</w:t>
      </w:r>
    </w:p>
    <w:p w14:paraId="04FB4E0B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为了防止大参数被截断导致模型变“笨”，量化算法引入了各种巧妙的机制：</w:t>
      </w:r>
    </w:p>
    <w:p w14:paraId="37EDB923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逐通道量化（Per-Channel Quantization）：</w:t>
      </w:r>
    </w:p>
    <w:p w14:paraId="35E455F2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既然整个模型共用一个缩放比例容易出问题，那就给每一层、甚至每一列（Channel）单独分配一个缩放比例（Scale）。这样即使某一列有一个异常大的值，也只会影响这一列的缩放，不会把其他正常列的参数精度给“压缩”了。</w:t>
      </w:r>
    </w:p>
    <w:p w14:paraId="13C203C7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平滑处理（</w:t>
      </w:r>
      <w:proofErr w:type="spellStart"/>
      <w:r w:rsidRPr="008073F8">
        <w:rPr>
          <w:rFonts w:hint="eastAsia"/>
        </w:rPr>
        <w:t>SmoothQuant</w:t>
      </w:r>
      <w:proofErr w:type="spellEnd"/>
      <w:r w:rsidRPr="008073F8">
        <w:rPr>
          <w:rFonts w:hint="eastAsia"/>
        </w:rPr>
        <w:t>）：</w:t>
      </w:r>
    </w:p>
    <w:p w14:paraId="15179B20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大模型中不仅权重（Weights）有极端值，激活值（Activations）也有。</w:t>
      </w:r>
      <w:proofErr w:type="spellStart"/>
      <w:r w:rsidRPr="008073F8">
        <w:rPr>
          <w:rFonts w:hint="eastAsia"/>
        </w:rPr>
        <w:t>SmoothQuant</w:t>
      </w:r>
      <w:proofErr w:type="spellEnd"/>
      <w:r w:rsidRPr="008073F8">
        <w:rPr>
          <w:rFonts w:hint="eastAsia"/>
        </w:rPr>
        <w:t xml:space="preserve"> 的做法是：把激活值里那些“表示不出来的极端大值”，通过数学公式转移（分摊）到权重上去。因为权重更容易被量化，这样就能保住激活值的精度。</w:t>
      </w:r>
    </w:p>
    <w:p w14:paraId="45A6C615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混合精度（Mixed Precision）：</w:t>
      </w:r>
    </w:p>
    <w:p w14:paraId="2A09FAF5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既然少数几个参数实在太大、INT8表示不出来，那就“网开一面”。比如 AWQ 算法会找出模型中最核心的那 1% 的权重，保持它们为 FP16 不量化，剩下的 99% 压缩成 INT4。既省了显存，又保住了极端大参数的精度。</w:t>
      </w:r>
    </w:p>
    <w:p w14:paraId="5BED4EFC" w14:textId="77777777" w:rsidR="008073F8" w:rsidRPr="008073F8" w:rsidRDefault="008073F8" w:rsidP="008073F8">
      <w:pPr>
        <w:rPr>
          <w:rFonts w:hint="eastAsia"/>
        </w:rPr>
      </w:pPr>
      <w:r w:rsidRPr="008073F8">
        <w:rPr>
          <w:rFonts w:hint="eastAsia"/>
        </w:rPr>
        <w:t>总结一下：</w:t>
      </w:r>
    </w:p>
    <w:p w14:paraId="04F8EF21" w14:textId="39FC0C6A" w:rsidR="00AA123E" w:rsidRPr="00AA123E" w:rsidRDefault="008073F8" w:rsidP="008073F8">
      <w:pPr>
        <w:rPr>
          <w:rFonts w:hint="eastAsia"/>
        </w:rPr>
      </w:pPr>
      <w:r w:rsidRPr="008073F8">
        <w:rPr>
          <w:rFonts w:hint="eastAsia"/>
        </w:rPr>
        <w:t>量化本质上就是一场“在有限的盒子（表示范围）里装大象（模型参数）”的游戏。一定会遇到装不下的问题，而现代量化技术（如分组量化、混合精度、FP8）的核心，就是研究如何把大象“折叠”起来，或者给大象单独定制一个更大的箱子，从而在压缩体积的同时，尽量不伤害模型的智力。</w:t>
      </w:r>
    </w:p>
    <w:sectPr w:rsidR="00AA123E" w:rsidRPr="00AA1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C6C3B"/>
    <w:multiLevelType w:val="multilevel"/>
    <w:tmpl w:val="A7C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1E2A"/>
    <w:multiLevelType w:val="multilevel"/>
    <w:tmpl w:val="AD6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72849"/>
    <w:multiLevelType w:val="multilevel"/>
    <w:tmpl w:val="76E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35FA3"/>
    <w:multiLevelType w:val="multilevel"/>
    <w:tmpl w:val="8E3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8149C"/>
    <w:multiLevelType w:val="multilevel"/>
    <w:tmpl w:val="CEB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9816">
    <w:abstractNumId w:val="0"/>
  </w:num>
  <w:num w:numId="2" w16cid:durableId="1858763723">
    <w:abstractNumId w:val="1"/>
  </w:num>
  <w:num w:numId="3" w16cid:durableId="874731834">
    <w:abstractNumId w:val="4"/>
  </w:num>
  <w:num w:numId="4" w16cid:durableId="1653410094">
    <w:abstractNumId w:val="2"/>
  </w:num>
  <w:num w:numId="5" w16cid:durableId="1571114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02"/>
    <w:rsid w:val="000B5902"/>
    <w:rsid w:val="003B6E79"/>
    <w:rsid w:val="008073F8"/>
    <w:rsid w:val="00AA123E"/>
    <w:rsid w:val="00EA6214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068C"/>
  <w15:chartTrackingRefBased/>
  <w15:docId w15:val="{3B860D42-A900-4429-890D-808F1DB6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5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9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9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9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5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9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5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5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5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5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5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01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762982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26818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1401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16094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586331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97492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912791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50062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677517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1428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46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3</cp:revision>
  <dcterms:created xsi:type="dcterms:W3CDTF">2026-07-24T07:28:00Z</dcterms:created>
  <dcterms:modified xsi:type="dcterms:W3CDTF">2026-07-24T08:03:00Z</dcterms:modified>
</cp:coreProperties>
</file>