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57.png" ContentType="image/png"/>
  <Override PartName="/word/media/rId158.png" ContentType="image/png"/>
  <Override PartName="/word/media/rId159.png" ContentType="image/png"/>
  <Override PartName="/word/media/rId161.png" ContentType="image/png"/>
  <Override PartName="/word/media/rId163.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31</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"31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0" w:name="les-blocs-de-code-r"/>
      <w:r>
        <w:t xml:space="preserve">Les blocs de code R</w:t>
      </w:r>
      <w:bookmarkEnd w:id="140"/>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w:t>
      </w:r>
    </w:p>
    <w:p>
      <w:pPr>
        <w:pStyle w:val="Heading2"/>
      </w:pPr>
      <w:bookmarkStart w:id="143" w:name="X1a360d9be2d41d14f19da06e701c6c05e7541a4"/>
      <w:r>
        <w:t xml:space="preserve">Modifier l’affichage du code source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5" w:name="X21e0296aa15067dbd604642410e06bad0c71838"/>
      <w:r>
        <w:t xml:space="preserve">Modifier l’affichage du code source avec le paramètre</w:t>
      </w:r>
      <w:r>
        <w:t xml:space="preserve"> </w:t>
      </w:r>
      <w:r>
        <w:rPr>
          <w:rStyle w:val="VerbatimChar"/>
        </w:rPr>
        <w:t xml:space="preserve">echo</w:t>
      </w:r>
      <w:bookmarkEnd w:id="14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6" w:name="modifier-laffichage-des-sorties"/>
      <w:r>
        <w:t xml:space="preserve">Modifier l’affichage des sorties</w:t>
      </w:r>
      <w:bookmarkEnd w:id="146"/>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48" w:name="le-paramètre-results"/>
      <w:r>
        <w:t xml:space="preserve">Le paramètre</w:t>
      </w:r>
      <w:r>
        <w:t xml:space="preserve"> </w:t>
      </w:r>
      <w:r>
        <w:rPr>
          <w:rStyle w:val="VerbatimChar"/>
        </w:rPr>
        <w:t xml:space="preserve">results</w:t>
      </w:r>
      <w:bookmarkEnd w:id="14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9" w:name="choisir-les-messages-retournés"/>
      <w:r>
        <w:t xml:space="preserve">Choisir les messages retournés</w:t>
      </w:r>
      <w:bookmarkEnd w:id="14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Enfin, par défaut, si une erreur advient dans votre code, le document ne sera</w:t>
      </w:r>
      <w:r>
        <w:t xml:space="preserve"> </w:t>
      </w:r>
      <w:r>
        <w:t xml:space="preserve">pas généré (c’est d’ailleurs la raison pour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0" w:name="modifier-le-mode-dexécution-du-code"/>
      <w:r>
        <w:t xml:space="preserve">Modifier le mode d’exécution du code</w:t>
      </w:r>
      <w:bookmarkEnd w:id="15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Dans les parties précédentes</w:t>
      </w:r>
    </w:p>
    <w:p>
      <w:pPr>
        <w:pStyle w:val="Heading4"/>
      </w:pPr>
      <w:bookmarkStart w:id="151" w:name="enlever-toutes-sorties"/>
      <w:r>
        <w:t xml:space="preserve">Enlever toutes sorties</w:t>
      </w:r>
      <w:bookmarkEnd w:id="151"/>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Heading3"/>
      </w:pPr>
      <w:bookmarkStart w:id="152" w:name="exécuter-le-code-silencieusement"/>
      <w:r>
        <w:t xml:space="preserve">Exécuter le code silencieusement</w:t>
      </w:r>
      <w:bookmarkEnd w:id="152"/>
    </w:p>
    <w:p>
      <w:pPr>
        <w:pStyle w:val="FirstParagraph"/>
      </w:pPr>
    </w:p>
    <w:p>
      <w:pPr>
        <w:pStyle w:val="Heading2"/>
      </w:pPr>
      <w:bookmarkStart w:id="153" w:name="tables-figures-et-widget"/>
      <w:r>
        <w:t xml:space="preserve">Tables, figures et widget</w:t>
      </w:r>
      <w:bookmarkEnd w:id="153"/>
    </w:p>
    <w:p>
      <w:pPr>
        <w:pStyle w:val="FirstParagraph"/>
      </w:pPr>
      <w:r>
        <w:t xml:space="preserve">Les remarques précédentes sont valides pour tous type de code mais souvent on est intéressé par tables et figures.</w:t>
      </w:r>
    </w:p>
    <w:p>
      <w:pPr>
        <w:pStyle w:val="Heading2"/>
      </w:pPr>
      <w:bookmarkStart w:id="154" w:name="les-tableaux-depuis-r"/>
      <w:r>
        <w:t xml:space="preserve">Les tableaux depuis R</w:t>
      </w:r>
      <w:bookmarkEnd w:id="154"/>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19.550816</w:t>
            </w:r>
          </w:p>
        </w:tc>
        <w:tc>
          <w:p>
            <w:pPr>
              <w:pStyle w:val="Compact"/>
              <w:jc w:val="right"/>
            </w:pPr>
            <w:r>
              <w:t xml:space="preserve">19.922410</w:t>
            </w:r>
          </w:p>
        </w:tc>
      </w:tr>
      <w:tr>
        <w:tc>
          <w:p>
            <w:pPr>
              <w:pStyle w:val="Compact"/>
              <w:jc w:val="left"/>
            </w:pPr>
            <w:r>
              <w:t xml:space="preserve">exp1</w:t>
            </w:r>
          </w:p>
        </w:tc>
        <w:tc>
          <w:p>
            <w:pPr>
              <w:pStyle w:val="Compact"/>
              <w:jc w:val="left"/>
            </w:pPr>
            <w:r>
              <w:t xml:space="preserve">b</w:t>
            </w:r>
          </w:p>
        </w:tc>
        <w:tc>
          <w:p>
            <w:pPr>
              <w:pStyle w:val="Compact"/>
              <w:jc w:val="right"/>
            </w:pPr>
            <w:r>
              <w:t xml:space="preserve">12.827734</w:t>
            </w:r>
          </w:p>
        </w:tc>
        <w:tc>
          <w:p>
            <w:pPr>
              <w:pStyle w:val="Compact"/>
              <w:jc w:val="right"/>
            </w:pPr>
            <w:r>
              <w:t xml:space="preserve">12.297041</w:t>
            </w:r>
          </w:p>
        </w:tc>
      </w:tr>
      <w:tr>
        <w:tc>
          <w:p>
            <w:pPr>
              <w:pStyle w:val="Compact"/>
              <w:jc w:val="left"/>
            </w:pPr>
            <w:r>
              <w:t xml:space="preserve">exp1</w:t>
            </w:r>
          </w:p>
        </w:tc>
        <w:tc>
          <w:p>
            <w:pPr>
              <w:pStyle w:val="Compact"/>
              <w:jc w:val="left"/>
            </w:pPr>
            <w:r>
              <w:t xml:space="preserve">c</w:t>
            </w:r>
          </w:p>
        </w:tc>
        <w:tc>
          <w:p>
            <w:pPr>
              <w:pStyle w:val="Compact"/>
              <w:jc w:val="right"/>
            </w:pPr>
            <w:r>
              <w:t xml:space="preserve">13.528739</w:t>
            </w:r>
          </w:p>
        </w:tc>
        <w:tc>
          <w:p>
            <w:pPr>
              <w:pStyle w:val="Compact"/>
              <w:jc w:val="right"/>
            </w:pPr>
            <w:r>
              <w:t xml:space="preserve">13.075538</w:t>
            </w:r>
          </w:p>
        </w:tc>
      </w:tr>
      <w:tr>
        <w:tc>
          <w:p>
            <w:pPr>
              <w:pStyle w:val="Compact"/>
              <w:jc w:val="left"/>
            </w:pPr>
            <w:r>
              <w:t xml:space="preserve">exp1</w:t>
            </w:r>
          </w:p>
        </w:tc>
        <w:tc>
          <w:p>
            <w:pPr>
              <w:pStyle w:val="Compact"/>
              <w:jc w:val="left"/>
            </w:pPr>
            <w:r>
              <w:t xml:space="preserve">d</w:t>
            </w:r>
          </w:p>
        </w:tc>
        <w:tc>
          <w:p>
            <w:pPr>
              <w:pStyle w:val="Compact"/>
              <w:jc w:val="right"/>
            </w:pPr>
            <w:r>
              <w:t xml:space="preserve">9.182194</w:t>
            </w:r>
          </w:p>
        </w:tc>
        <w:tc>
          <w:p>
            <w:pPr>
              <w:pStyle w:val="Compact"/>
              <w:jc w:val="right"/>
            </w:pPr>
            <w:r>
              <w:t xml:space="preserve">11.134153</w:t>
            </w:r>
          </w:p>
        </w:tc>
      </w:tr>
      <w:tr>
        <w:tc>
          <w:p>
            <w:pPr>
              <w:pStyle w:val="Compact"/>
              <w:jc w:val="left"/>
            </w:pPr>
            <w:r>
              <w:t xml:space="preserve">exp1</w:t>
            </w:r>
          </w:p>
        </w:tc>
        <w:tc>
          <w:p>
            <w:pPr>
              <w:pStyle w:val="Compact"/>
              <w:jc w:val="left"/>
            </w:pPr>
            <w:r>
              <w:t xml:space="preserve">e</w:t>
            </w:r>
          </w:p>
        </w:tc>
        <w:tc>
          <w:p>
            <w:pPr>
              <w:pStyle w:val="Compact"/>
              <w:jc w:val="right"/>
            </w:pPr>
            <w:r>
              <w:t xml:space="preserve">19.277789</w:t>
            </w:r>
          </w:p>
        </w:tc>
        <w:tc>
          <w:p>
            <w:pPr>
              <w:pStyle w:val="Compact"/>
              <w:jc w:val="right"/>
            </w:pPr>
            <w:r>
              <w:t xml:space="preserve">19.797750</w:t>
            </w:r>
          </w:p>
        </w:tc>
      </w:tr>
      <w:tr>
        <w:tc>
          <w:p>
            <w:pPr>
              <w:pStyle w:val="Compact"/>
              <w:jc w:val="left"/>
            </w:pPr>
            <w:r>
              <w:t xml:space="preserve">exp2</w:t>
            </w:r>
          </w:p>
        </w:tc>
        <w:tc>
          <w:p>
            <w:pPr>
              <w:pStyle w:val="Compact"/>
              <w:jc w:val="left"/>
            </w:pPr>
            <w:r>
              <w:t xml:space="preserve">a</w:t>
            </w:r>
          </w:p>
        </w:tc>
        <w:tc>
          <w:p>
            <w:pPr>
              <w:pStyle w:val="Compact"/>
              <w:jc w:val="right"/>
            </w:pPr>
            <w:r>
              <w:t xml:space="preserve">7.881011</w:t>
            </w:r>
          </w:p>
        </w:tc>
        <w:tc>
          <w:p>
            <w:pPr>
              <w:pStyle w:val="Compact"/>
              <w:jc w:val="right"/>
            </w:pPr>
            <w:r>
              <w:t xml:space="preserve">7.947560</w:t>
            </w:r>
          </w:p>
        </w:tc>
      </w:tr>
      <w:tr>
        <w:tc>
          <w:p>
            <w:pPr>
              <w:pStyle w:val="Compact"/>
              <w:jc w:val="left"/>
            </w:pPr>
            <w:r>
              <w:t xml:space="preserve">exp2</w:t>
            </w:r>
          </w:p>
        </w:tc>
        <w:tc>
          <w:p>
            <w:pPr>
              <w:pStyle w:val="Compact"/>
              <w:jc w:val="left"/>
            </w:pPr>
            <w:r>
              <w:t xml:space="preserve">b</w:t>
            </w:r>
          </w:p>
        </w:tc>
        <w:tc>
          <w:p>
            <w:pPr>
              <w:pStyle w:val="Compact"/>
              <w:jc w:val="right"/>
            </w:pPr>
            <w:r>
              <w:t xml:space="preserve">3.606705</w:t>
            </w:r>
          </w:p>
        </w:tc>
        <w:tc>
          <w:p>
            <w:pPr>
              <w:pStyle w:val="Compact"/>
              <w:jc w:val="right"/>
            </w:pPr>
            <w:r>
              <w:t xml:space="preserve">5.302240</w:t>
            </w:r>
          </w:p>
        </w:tc>
      </w:tr>
      <w:tr>
        <w:tc>
          <w:p>
            <w:pPr>
              <w:pStyle w:val="Compact"/>
              <w:jc w:val="left"/>
            </w:pPr>
            <w:r>
              <w:t xml:space="preserve">exp2</w:t>
            </w:r>
          </w:p>
        </w:tc>
        <w:tc>
          <w:p>
            <w:pPr>
              <w:pStyle w:val="Compact"/>
              <w:jc w:val="left"/>
            </w:pPr>
            <w:r>
              <w:t xml:space="preserve">c</w:t>
            </w:r>
          </w:p>
        </w:tc>
        <w:tc>
          <w:p>
            <w:pPr>
              <w:pStyle w:val="Compact"/>
              <w:jc w:val="right"/>
            </w:pPr>
            <w:r>
              <w:t xml:space="preserve">19.127358</w:t>
            </w:r>
          </w:p>
        </w:tc>
        <w:tc>
          <w:p>
            <w:pPr>
              <w:pStyle w:val="Compact"/>
              <w:jc w:val="right"/>
            </w:pPr>
            <w:r>
              <w:t xml:space="preserve">18.534158</w:t>
            </w:r>
          </w:p>
        </w:tc>
      </w:tr>
      <w:tr>
        <w:tc>
          <w:p>
            <w:pPr>
              <w:pStyle w:val="Compact"/>
              <w:jc w:val="left"/>
            </w:pPr>
            <w:r>
              <w:t xml:space="preserve">exp2</w:t>
            </w:r>
          </w:p>
        </w:tc>
        <w:tc>
          <w:p>
            <w:pPr>
              <w:pStyle w:val="Compact"/>
              <w:jc w:val="left"/>
            </w:pPr>
            <w:r>
              <w:t xml:space="preserve">d</w:t>
            </w:r>
          </w:p>
        </w:tc>
        <w:tc>
          <w:p>
            <w:pPr>
              <w:pStyle w:val="Compact"/>
              <w:jc w:val="right"/>
            </w:pPr>
            <w:r>
              <w:t xml:space="preserve">13.529073</w:t>
            </w:r>
          </w:p>
        </w:tc>
        <w:tc>
          <w:p>
            <w:pPr>
              <w:pStyle w:val="Compact"/>
              <w:jc w:val="right"/>
            </w:pPr>
            <w:r>
              <w:t xml:space="preserve">12.528016</w:t>
            </w:r>
          </w:p>
        </w:tc>
      </w:tr>
      <w:tr>
        <w:tc>
          <w:p>
            <w:pPr>
              <w:pStyle w:val="Compact"/>
              <w:jc w:val="left"/>
            </w:pPr>
            <w:r>
              <w:t xml:space="preserve">exp2</w:t>
            </w:r>
          </w:p>
        </w:tc>
        <w:tc>
          <w:p>
            <w:pPr>
              <w:pStyle w:val="Compact"/>
              <w:jc w:val="left"/>
            </w:pPr>
            <w:r>
              <w:t xml:space="preserve">e</w:t>
            </w:r>
          </w:p>
        </w:tc>
        <w:tc>
          <w:p>
            <w:pPr>
              <w:pStyle w:val="Compact"/>
              <w:jc w:val="right"/>
            </w:pPr>
            <w:r>
              <w:t xml:space="preserve">17.451515</w:t>
            </w:r>
          </w:p>
        </w:tc>
        <w:tc>
          <w:p>
            <w:pPr>
              <w:pStyle w:val="Compact"/>
              <w:jc w:val="right"/>
            </w:pPr>
            <w:r>
              <w:t xml:space="preserve">17.777173</w:t>
            </w:r>
          </w:p>
        </w:tc>
      </w:tr>
      <w:tr>
        <w:tc>
          <w:p>
            <w:pPr>
              <w:pStyle w:val="Compact"/>
              <w:jc w:val="left"/>
            </w:pPr>
            <w:r>
              <w:t xml:space="preserve">exp3</w:t>
            </w:r>
          </w:p>
        </w:tc>
        <w:tc>
          <w:p>
            <w:pPr>
              <w:pStyle w:val="Compact"/>
              <w:jc w:val="left"/>
            </w:pPr>
            <w:r>
              <w:t xml:space="preserve">a</w:t>
            </w:r>
          </w:p>
        </w:tc>
        <w:tc>
          <w:p>
            <w:pPr>
              <w:pStyle w:val="Compact"/>
              <w:jc w:val="right"/>
            </w:pPr>
            <w:r>
              <w:t xml:space="preserve">6.971599</w:t>
            </w:r>
          </w:p>
        </w:tc>
        <w:tc>
          <w:p>
            <w:pPr>
              <w:pStyle w:val="Compact"/>
              <w:jc w:val="right"/>
            </w:pPr>
            <w:r>
              <w:t xml:space="preserve">7.753208</w:t>
            </w:r>
          </w:p>
        </w:tc>
      </w:tr>
      <w:tr>
        <w:tc>
          <w:p>
            <w:pPr>
              <w:pStyle w:val="Compact"/>
              <w:jc w:val="left"/>
            </w:pPr>
            <w:r>
              <w:t xml:space="preserve">exp3</w:t>
            </w:r>
          </w:p>
        </w:tc>
        <w:tc>
          <w:p>
            <w:pPr>
              <w:pStyle w:val="Compact"/>
              <w:jc w:val="left"/>
            </w:pPr>
            <w:r>
              <w:t xml:space="preserve">b</w:t>
            </w:r>
          </w:p>
        </w:tc>
        <w:tc>
          <w:p>
            <w:pPr>
              <w:pStyle w:val="Compact"/>
              <w:jc w:val="right"/>
            </w:pPr>
            <w:r>
              <w:t xml:space="preserve">16.364469</w:t>
            </w:r>
          </w:p>
        </w:tc>
        <w:tc>
          <w:p>
            <w:pPr>
              <w:pStyle w:val="Compact"/>
              <w:jc w:val="right"/>
            </w:pPr>
            <w:r>
              <w:t xml:space="preserve">16.720241</w:t>
            </w:r>
          </w:p>
        </w:tc>
      </w:tr>
      <w:tr>
        <w:tc>
          <w:p>
            <w:pPr>
              <w:pStyle w:val="Compact"/>
              <w:jc w:val="left"/>
            </w:pPr>
            <w:r>
              <w:t xml:space="preserve">exp3</w:t>
            </w:r>
          </w:p>
        </w:tc>
        <w:tc>
          <w:p>
            <w:pPr>
              <w:pStyle w:val="Compact"/>
              <w:jc w:val="left"/>
            </w:pPr>
            <w:r>
              <w:t xml:space="preserve">c</w:t>
            </w:r>
          </w:p>
        </w:tc>
        <w:tc>
          <w:p>
            <w:pPr>
              <w:pStyle w:val="Compact"/>
              <w:jc w:val="right"/>
            </w:pPr>
            <w:r>
              <w:t xml:space="preserve">12.575298</w:t>
            </w:r>
          </w:p>
        </w:tc>
        <w:tc>
          <w:p>
            <w:pPr>
              <w:pStyle w:val="Compact"/>
              <w:jc w:val="right"/>
            </w:pPr>
            <w:r>
              <w:t xml:space="preserve">13.582425</w:t>
            </w:r>
          </w:p>
        </w:tc>
      </w:tr>
      <w:tr>
        <w:tc>
          <w:p>
            <w:pPr>
              <w:pStyle w:val="Compact"/>
              <w:jc w:val="left"/>
            </w:pPr>
            <w:r>
              <w:t xml:space="preserve">exp3</w:t>
            </w:r>
          </w:p>
        </w:tc>
        <w:tc>
          <w:p>
            <w:pPr>
              <w:pStyle w:val="Compact"/>
              <w:jc w:val="left"/>
            </w:pPr>
            <w:r>
              <w:t xml:space="preserve">d</w:t>
            </w:r>
          </w:p>
        </w:tc>
        <w:tc>
          <w:p>
            <w:pPr>
              <w:pStyle w:val="Compact"/>
              <w:jc w:val="right"/>
            </w:pPr>
            <w:r>
              <w:t xml:space="preserve">14.010959</w:t>
            </w:r>
          </w:p>
        </w:tc>
        <w:tc>
          <w:p>
            <w:pPr>
              <w:pStyle w:val="Compact"/>
              <w:jc w:val="right"/>
            </w:pPr>
            <w:r>
              <w:t xml:space="preserve">13.892512</w:t>
            </w:r>
          </w:p>
        </w:tc>
      </w:tr>
      <w:tr>
        <w:tc>
          <w:p>
            <w:pPr>
              <w:pStyle w:val="Compact"/>
              <w:jc w:val="left"/>
            </w:pPr>
            <w:r>
              <w:t xml:space="preserve">exp3</w:t>
            </w:r>
          </w:p>
        </w:tc>
        <w:tc>
          <w:p>
            <w:pPr>
              <w:pStyle w:val="Compact"/>
              <w:jc w:val="left"/>
            </w:pPr>
            <w:r>
              <w:t xml:space="preserve">e</w:t>
            </w:r>
          </w:p>
        </w:tc>
        <w:tc>
          <w:p>
            <w:pPr>
              <w:pStyle w:val="Compact"/>
              <w:jc w:val="right"/>
            </w:pPr>
            <w:r>
              <w:t xml:space="preserve">8.471812</w:t>
            </w:r>
          </w:p>
        </w:tc>
        <w:tc>
          <w:p>
            <w:pPr>
              <w:pStyle w:val="Compact"/>
              <w:jc w:val="right"/>
            </w:pPr>
            <w:r>
              <w:t xml:space="preserve">6.221805</w:t>
            </w:r>
          </w:p>
        </w:tc>
      </w:tr>
    </w:tbl>
    <w:p>
      <w:pPr>
        <w:pStyle w:val="BodyText"/>
      </w:pPr>
      <w:r>
        <w:t xml:space="preserve">Pour en savoir plus, reportez-vous à la documentation de cette fonction. Le package</w:t>
      </w:r>
      <w:r>
        <w:t xml:space="preserve"> </w:t>
      </w:r>
      <w:hyperlink r:id="rId155">
        <w:r>
          <w:rPr>
            <w:rStyle w:val="VerbatimChar"/>
            <w:rStyle w:val="Hyperlink"/>
          </w:rPr>
          <w:t xml:space="preserve">kableExtra</w:t>
        </w:r>
      </w:hyperlink>
      <w:r>
        <w:t xml:space="preserve"> </w:t>
      </w:r>
      <w:r>
        <w:t xml:space="preserve">vaut aussi le coupe d’oeil!</w:t>
      </w:r>
    </w:p>
    <w:p>
      <w:pPr>
        <w:pStyle w:val="Heading2"/>
      </w:pPr>
      <w:bookmarkStart w:id="156" w:name="les-figures-produites-avec-r"/>
      <w:r>
        <w:t xml:space="preserve">Les figures produites avec R</w:t>
      </w:r>
      <w:bookmarkEnd w:id="15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5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6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62" w:name="Xf16f293b2756298b60b498961f72361984c2520"/>
      <w:r>
        <w:t xml:space="preserve">Une application, modèle linéaire dynamique</w:t>
      </w:r>
      <w:bookmarkEnd w:id="16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(var2 </w:t>
      </w:r>
      <w:r>
        <w:rPr>
          <w:rStyle w:val="OperatorTok"/>
        </w:rPr>
        <w:t xml:space="preserve">~</w:t>
      </w:r>
      <w:r>
        <w:rPr>
          <w:rStyle w:val="StringTok"/>
        </w:rPr>
        <w:t xml:space="preserve"> </w:t>
      </w:r>
      <w:r>
        <w:rPr>
          <w:rStyle w:val="NormalTok"/>
        </w:rPr>
        <w:t xml:space="preserve">var1, </w:t>
      </w:r>
      <w:r>
        <w:rPr>
          <w:rStyle w:val="DataTypeTok"/>
        </w:rPr>
        <w:t xml:space="preserve">data =</w:t>
      </w:r>
      <w:r>
        <w:rPr>
          <w:rStyle w:val="NormalTok"/>
        </w:rPr>
        <w:t xml:space="preserve"> 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-2.5862 -0.5191  0.3614  0.5835  1.6465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0.70314    0.80387   0.875    0.398    </w:t>
      </w:r>
      <w:r>
        <w:br/>
      </w:r>
      <w:r>
        <w:rPr>
          <w:rStyle w:val="VerbatimChar"/>
        </w:rPr>
        <w:t xml:space="preserve">## var1         0.95669    0.05825  16.424 4.49e-10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1.072 on 13 degrees of freedom</w:t>
      </w:r>
      <w:r>
        <w:br/>
      </w:r>
      <w:r>
        <w:rPr>
          <w:rStyle w:val="VerbatimChar"/>
        </w:rPr>
        <w:t xml:space="preserve">## Multiple R-squared:  0.954,  Adjusted R-squared:  0.9505 </w:t>
      </w:r>
      <w:r>
        <w:br/>
      </w:r>
      <w:r>
        <w:rPr>
          <w:rStyle w:val="VerbatimChar"/>
        </w:rPr>
        <w:t xml:space="preserve">## F-statistic: 269.8 on 1 and 13 DF,  p-value: 4.486e-10</w:t>
      </w:r>
    </w:p>
    <w:p>
      <w:pPr>
        <w:pStyle w:val="SourceCode"/>
      </w:pP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6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64" w:name="fonctionnalités-avancées"/>
      <w:r>
        <w:t xml:space="preserve">Fonctionnalités avancées</w:t>
      </w:r>
      <w:bookmarkEnd w:id="164"/>
    </w:p>
    <w:p>
      <w:pPr>
        <w:pStyle w:val="FirstParagraph"/>
      </w:pPr>
      <w:r>
        <w:t xml:space="preserve">!!WIP!! !!WIP!! !!WIP!! !!WIP!! !!WIP!!</w:t>
      </w:r>
    </w:p>
    <w:p>
      <w:pPr>
        <w:pStyle w:val="BodyText"/>
      </w:pPr>
      <w:r>
        <w:t xml:space="preserve">!!WIP!! —- À venir —- !!WIP!!</w:t>
      </w:r>
    </w:p>
    <w:p>
      <w:pPr>
        <w:pStyle w:val="BodyText"/>
      </w:pPr>
      <w:r>
        <w:t xml:space="preserve">!!WIP!! !!WIP!! !!WIP!! !!WIP!! !!WIP!!</w:t>
      </w:r>
    </w:p>
    <w:p>
      <w:pPr>
        <w:pStyle w:val="BodyText"/>
      </w:pPr>
      <w:r>
        <w:t xml:space="preserve">Dans cette section, je fais une mention rapide de quelques fonctionnalités que</w:t>
      </w:r>
      <w:r>
        <w:t xml:space="preserve"> </w:t>
      </w:r>
      <w:r>
        <w:t xml:space="preserve">je qualifie d’avancées, au sens ou leur utilisation est peut-être moisn répandue</w:t>
      </w:r>
      <w:r>
        <w:t xml:space="preserve"> </w:t>
      </w:r>
      <w:r>
        <w:t xml:space="preserve">et leurs intérêt mois évident pour l’utilisateur débutant.</w:t>
      </w:r>
    </w:p>
    <w:p>
      <w:pPr>
        <w:pStyle w:val="Heading2"/>
      </w:pPr>
      <w:bookmarkStart w:id="165" w:name="changer-les-réglages-par-défaut"/>
      <w:r>
        <w:t xml:space="preserve">Changer les réglages par défaut</w:t>
      </w:r>
      <w:bookmarkEnd w:id="165"/>
    </w:p>
    <w:p>
      <w:pPr>
        <w:pStyle w:val="Heading2"/>
      </w:pPr>
      <w:bookmarkStart w:id="166" w:name="utiliser-le-cache"/>
      <w:r>
        <w:t xml:space="preserve">Utiliser le cache</w:t>
      </w:r>
      <w:bookmarkEnd w:id="166"/>
    </w:p>
    <w:p>
      <w:pPr>
        <w:pStyle w:val="Heading2"/>
      </w:pPr>
      <w:bookmarkStart w:id="167" w:name="extraire-le-code-r"/>
      <w:r>
        <w:t xml:space="preserve">Extraire le code R</w:t>
      </w:r>
      <w:bookmarkEnd w:id="167"/>
    </w:p>
    <w:p>
      <w:pPr>
        <w:pStyle w:val="Heading2"/>
      </w:pPr>
      <w:bookmarkStart w:id="168" w:name="X5c9721e43f43c647a746015d6e1dcd2e3e44371"/>
      <w:r>
        <w:t xml:space="preserve">Utiliser du code depuis un script externe</w:t>
      </w:r>
      <w:bookmarkEnd w:id="168"/>
    </w:p>
    <w:p>
      <w:pPr>
        <w:pStyle w:val="Heading2"/>
      </w:pPr>
      <w:bookmarkStart w:id="169" w:name="utiliser-les-hooks"/>
      <w:r>
        <w:t xml:space="preserve">Utiliser les hooks</w:t>
      </w:r>
      <w:bookmarkEnd w:id="169"/>
    </w:p>
    <w:p>
      <w:pPr>
        <w:pStyle w:val="Heading1"/>
      </w:pPr>
      <w:bookmarkStart w:id="170" w:name="références-1"/>
      <w:r>
        <w:t xml:space="preserve">Références</w:t>
      </w:r>
      <w:bookmarkEnd w:id="170"/>
    </w:p>
    <w:bookmarkStart w:id="175" w:name="refs"/>
    <w:bookmarkStart w:id="171" w:name="ref-Knauff2014"/>
    <w:p>
      <w:pPr>
        <w:pStyle w:val="Bibliography"/>
      </w:pPr>
      <w:r>
        <w:t xml:space="preserve">Knauff, M., Nejasmic, J., 2014. An Efficiency Comparison of Document Preparation Systems Used in Academic Research and Development. PLoS One 9, e115069.</w:t>
      </w:r>
    </w:p>
    <w:bookmarkEnd w:id="171"/>
    <w:bookmarkStart w:id="172" w:name="ref-Lande1979"/>
    <w:p>
      <w:pPr>
        <w:pStyle w:val="Bibliography"/>
      </w:pPr>
      <w:r>
        <w:t xml:space="preserve">Lande, R., 1979. Quantitative Genetic Analysis of Multivariate Evolution , Applied to Brain : Body Size Allometry Russell Lande. Evolution (N. Y). 33, 402–416.</w:t>
      </w:r>
    </w:p>
    <w:bookmarkEnd w:id="172"/>
    <w:bookmarkStart w:id="173" w:name="ref-Oreskes1994"/>
    <w:p>
      <w:pPr>
        <w:pStyle w:val="Bibliography"/>
      </w:pPr>
      <w:r>
        <w:t xml:space="preserve">Oreskes, N., Shrader-Frechette, K., Belitz, K., 1994. Verification, validation, and confirmation of numerical models in the earth sciences. Science (80-. ). 263, 641–646.</w:t>
      </w:r>
    </w:p>
    <w:bookmarkEnd w:id="173"/>
    <w:bookmarkStart w:id="174" w:name="ref-xie_dynamic_2017"/>
    <w:p>
      <w:pPr>
        <w:pStyle w:val="Bibliography"/>
      </w:pPr>
      <w:r>
        <w:t xml:space="preserve">Xie, Y., 2017. Dynamic documents with R and knitr. CRC Press, Boca Raton, Florida.</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3" Target="media/rId163.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2020-08-31T15:59:01Z</dcterms:created>
  <dcterms:modified xsi:type="dcterms:W3CDTF">2020-08-31T15:59:01Z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31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