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02</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stringi_1.7.6   rmarkdown_2.11 </w:t>
      </w:r>
      <w:r>
        <w:br/>
      </w:r>
      <w:r>
        <w:rPr>
          <w:rStyle w:val="VerbatimChar"/>
        </w:rPr>
        <w:t xml:space="preserve">##  [9] highr_0.9       stringr_1.4.0   xfun_0.28       digest_0.6.29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"02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2021-12-02 14:31:26.</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11.319617</w:t>
            </w:r>
          </w:p>
        </w:tc>
        <w:tc>
          <w:p>
            <w:pPr>
              <w:pStyle w:val="Compact"/>
              <w:jc w:val="right"/>
            </w:pPr>
            <w:r>
              <w:t xml:space="preserve">11.1070386</w:t>
            </w:r>
          </w:p>
        </w:tc>
      </w:tr>
      <w:tr>
        <w:tc>
          <w:p>
            <w:pPr>
              <w:pStyle w:val="Compact"/>
              <w:jc w:val="left"/>
            </w:pPr>
            <w:r>
              <w:t xml:space="preserve">traitement_1</w:t>
            </w:r>
          </w:p>
        </w:tc>
        <w:tc>
          <w:p>
            <w:pPr>
              <w:pStyle w:val="Compact"/>
              <w:jc w:val="left"/>
            </w:pPr>
            <w:r>
              <w:t xml:space="preserve">b</w:t>
            </w:r>
          </w:p>
        </w:tc>
        <w:tc>
          <w:p>
            <w:pPr>
              <w:pStyle w:val="Compact"/>
              <w:jc w:val="right"/>
            </w:pPr>
            <w:r>
              <w:t xml:space="preserve">19.022029</w:t>
            </w:r>
          </w:p>
        </w:tc>
        <w:tc>
          <w:p>
            <w:pPr>
              <w:pStyle w:val="Compact"/>
              <w:jc w:val="right"/>
            </w:pPr>
            <w:r>
              <w:t xml:space="preserve">18.7868125</w:t>
            </w:r>
          </w:p>
        </w:tc>
      </w:tr>
      <w:tr>
        <w:tc>
          <w:p>
            <w:pPr>
              <w:pStyle w:val="Compact"/>
              <w:jc w:val="left"/>
            </w:pPr>
            <w:r>
              <w:t xml:space="preserve">traitement_1</w:t>
            </w:r>
          </w:p>
        </w:tc>
        <w:tc>
          <w:p>
            <w:pPr>
              <w:pStyle w:val="Compact"/>
              <w:jc w:val="left"/>
            </w:pPr>
            <w:r>
              <w:t xml:space="preserve">c</w:t>
            </w:r>
          </w:p>
        </w:tc>
        <w:tc>
          <w:p>
            <w:pPr>
              <w:pStyle w:val="Compact"/>
              <w:jc w:val="right"/>
            </w:pPr>
            <w:r>
              <w:t xml:space="preserve">1.786203</w:t>
            </w:r>
          </w:p>
        </w:tc>
        <w:tc>
          <w:p>
            <w:pPr>
              <w:pStyle w:val="Compact"/>
              <w:jc w:val="right"/>
            </w:pPr>
            <w:r>
              <w:t xml:space="preserve">0.6472477</w:t>
            </w:r>
          </w:p>
        </w:tc>
      </w:tr>
      <w:tr>
        <w:tc>
          <w:p>
            <w:pPr>
              <w:pStyle w:val="Compact"/>
              <w:jc w:val="left"/>
            </w:pPr>
            <w:r>
              <w:t xml:space="preserve">traitement_1</w:t>
            </w:r>
          </w:p>
        </w:tc>
        <w:tc>
          <w:p>
            <w:pPr>
              <w:pStyle w:val="Compact"/>
              <w:jc w:val="left"/>
            </w:pPr>
            <w:r>
              <w:t xml:space="preserve">d</w:t>
            </w:r>
          </w:p>
        </w:tc>
        <w:tc>
          <w:p>
            <w:pPr>
              <w:pStyle w:val="Compact"/>
              <w:jc w:val="right"/>
            </w:pPr>
            <w:r>
              <w:t xml:space="preserve">16.782658</w:t>
            </w:r>
          </w:p>
        </w:tc>
        <w:tc>
          <w:p>
            <w:pPr>
              <w:pStyle w:val="Compact"/>
              <w:jc w:val="right"/>
            </w:pPr>
            <w:r>
              <w:t xml:space="preserve">16.4680272</w:t>
            </w:r>
          </w:p>
        </w:tc>
      </w:tr>
      <w:tr>
        <w:tc>
          <w:p>
            <w:pPr>
              <w:pStyle w:val="Compact"/>
              <w:jc w:val="left"/>
            </w:pPr>
            <w:r>
              <w:t xml:space="preserve">traitement_2</w:t>
            </w:r>
          </w:p>
        </w:tc>
        <w:tc>
          <w:p>
            <w:pPr>
              <w:pStyle w:val="Compact"/>
              <w:jc w:val="left"/>
            </w:pPr>
            <w:r>
              <w:t xml:space="preserve">a</w:t>
            </w:r>
          </w:p>
        </w:tc>
        <w:tc>
          <w:p>
            <w:pPr>
              <w:pStyle w:val="Compact"/>
              <w:jc w:val="right"/>
            </w:pPr>
            <w:r>
              <w:t xml:space="preserve">6.765408</w:t>
            </w:r>
          </w:p>
        </w:tc>
        <w:tc>
          <w:p>
            <w:pPr>
              <w:pStyle w:val="Compact"/>
              <w:jc w:val="right"/>
            </w:pPr>
            <w:r>
              <w:t xml:space="preserve">6.6291566</w:t>
            </w:r>
          </w:p>
        </w:tc>
      </w:tr>
      <w:tr>
        <w:tc>
          <w:p>
            <w:pPr>
              <w:pStyle w:val="Compact"/>
              <w:jc w:val="left"/>
            </w:pPr>
            <w:r>
              <w:t xml:space="preserve">traitement_2</w:t>
            </w:r>
          </w:p>
        </w:tc>
        <w:tc>
          <w:p>
            <w:pPr>
              <w:pStyle w:val="Compact"/>
              <w:jc w:val="left"/>
            </w:pPr>
            <w:r>
              <w:t xml:space="preserve">b</w:t>
            </w:r>
          </w:p>
        </w:tc>
        <w:tc>
          <w:p>
            <w:pPr>
              <w:pStyle w:val="Compact"/>
              <w:jc w:val="right"/>
            </w:pPr>
            <w:r>
              <w:t xml:space="preserve">4.076825</w:t>
            </w:r>
          </w:p>
        </w:tc>
        <w:tc>
          <w:p>
            <w:pPr>
              <w:pStyle w:val="Compact"/>
              <w:jc w:val="right"/>
            </w:pPr>
            <w:r>
              <w:t xml:space="preserve">4.2938191</w:t>
            </w:r>
          </w:p>
        </w:tc>
      </w:tr>
      <w:tr>
        <w:tc>
          <w:p>
            <w:pPr>
              <w:pStyle w:val="Compact"/>
              <w:jc w:val="left"/>
            </w:pPr>
            <w:r>
              <w:t xml:space="preserve">traitement_2</w:t>
            </w:r>
          </w:p>
        </w:tc>
        <w:tc>
          <w:p>
            <w:pPr>
              <w:pStyle w:val="Compact"/>
              <w:jc w:val="left"/>
            </w:pPr>
            <w:r>
              <w:t xml:space="preserve">c</w:t>
            </w:r>
          </w:p>
        </w:tc>
        <w:tc>
          <w:p>
            <w:pPr>
              <w:pStyle w:val="Compact"/>
              <w:jc w:val="right"/>
            </w:pPr>
            <w:r>
              <w:t xml:space="preserve">2.169219</w:t>
            </w:r>
          </w:p>
        </w:tc>
        <w:tc>
          <w:p>
            <w:pPr>
              <w:pStyle w:val="Compact"/>
              <w:jc w:val="right"/>
            </w:pPr>
            <w:r>
              <w:t xml:space="preserve">1.2492657</w:t>
            </w:r>
          </w:p>
        </w:tc>
      </w:tr>
      <w:tr>
        <w:tc>
          <w:p>
            <w:pPr>
              <w:pStyle w:val="Compact"/>
              <w:jc w:val="left"/>
            </w:pPr>
            <w:r>
              <w:t xml:space="preserve">traitement_2</w:t>
            </w:r>
          </w:p>
        </w:tc>
        <w:tc>
          <w:p>
            <w:pPr>
              <w:pStyle w:val="Compact"/>
              <w:jc w:val="left"/>
            </w:pPr>
            <w:r>
              <w:t xml:space="preserve">d</w:t>
            </w:r>
          </w:p>
        </w:tc>
        <w:tc>
          <w:p>
            <w:pPr>
              <w:pStyle w:val="Compact"/>
              <w:jc w:val="right"/>
            </w:pPr>
            <w:r>
              <w:t xml:space="preserve">18.702093</w:t>
            </w:r>
          </w:p>
        </w:tc>
        <w:tc>
          <w:p>
            <w:pPr>
              <w:pStyle w:val="Compact"/>
              <w:jc w:val="right"/>
            </w:pPr>
            <w:r>
              <w:t xml:space="preserve">18.1888393</w:t>
            </w:r>
          </w:p>
        </w:tc>
      </w:tr>
      <w:tr>
        <w:tc>
          <w:p>
            <w:pPr>
              <w:pStyle w:val="Compact"/>
              <w:jc w:val="left"/>
            </w:pPr>
            <w:r>
              <w:t xml:space="preserve">traitement_3</w:t>
            </w:r>
          </w:p>
        </w:tc>
        <w:tc>
          <w:p>
            <w:pPr>
              <w:pStyle w:val="Compact"/>
              <w:jc w:val="left"/>
            </w:pPr>
            <w:r>
              <w:t xml:space="preserve">a</w:t>
            </w:r>
          </w:p>
        </w:tc>
        <w:tc>
          <w:p>
            <w:pPr>
              <w:pStyle w:val="Compact"/>
              <w:jc w:val="right"/>
            </w:pPr>
            <w:r>
              <w:t xml:space="preserve">7.706716</w:t>
            </w:r>
          </w:p>
        </w:tc>
        <w:tc>
          <w:p>
            <w:pPr>
              <w:pStyle w:val="Compact"/>
              <w:jc w:val="right"/>
            </w:pPr>
            <w:r>
              <w:t xml:space="preserve">7.0581812</w:t>
            </w:r>
          </w:p>
        </w:tc>
      </w:tr>
      <w:tr>
        <w:tc>
          <w:p>
            <w:pPr>
              <w:pStyle w:val="Compact"/>
              <w:jc w:val="left"/>
            </w:pPr>
            <w:r>
              <w:t xml:space="preserve">traitement_3</w:t>
            </w:r>
          </w:p>
        </w:tc>
        <w:tc>
          <w:p>
            <w:pPr>
              <w:pStyle w:val="Compact"/>
              <w:jc w:val="left"/>
            </w:pPr>
            <w:r>
              <w:t xml:space="preserve">b</w:t>
            </w:r>
          </w:p>
        </w:tc>
        <w:tc>
          <w:p>
            <w:pPr>
              <w:pStyle w:val="Compact"/>
              <w:jc w:val="right"/>
            </w:pPr>
            <w:r>
              <w:t xml:space="preserve">5.304027</w:t>
            </w:r>
          </w:p>
        </w:tc>
        <w:tc>
          <w:p>
            <w:pPr>
              <w:pStyle w:val="Compact"/>
              <w:jc w:val="right"/>
            </w:pPr>
            <w:r>
              <w:t xml:space="preserve">5.8528158</w:t>
            </w:r>
          </w:p>
        </w:tc>
      </w:tr>
      <w:tr>
        <w:tc>
          <w:p>
            <w:pPr>
              <w:pStyle w:val="Compact"/>
              <w:jc w:val="left"/>
            </w:pPr>
            <w:r>
              <w:t xml:space="preserve">traitement_3</w:t>
            </w:r>
          </w:p>
        </w:tc>
        <w:tc>
          <w:p>
            <w:pPr>
              <w:pStyle w:val="Compact"/>
              <w:jc w:val="left"/>
            </w:pPr>
            <w:r>
              <w:t xml:space="preserve">c</w:t>
            </w:r>
          </w:p>
        </w:tc>
        <w:tc>
          <w:p>
            <w:pPr>
              <w:pStyle w:val="Compact"/>
              <w:jc w:val="right"/>
            </w:pPr>
            <w:r>
              <w:t xml:space="preserve">12.978468</w:t>
            </w:r>
          </w:p>
        </w:tc>
        <w:tc>
          <w:p>
            <w:pPr>
              <w:pStyle w:val="Compact"/>
              <w:jc w:val="right"/>
            </w:pPr>
            <w:r>
              <w:t xml:space="preserve">12.9467038</w:t>
            </w:r>
          </w:p>
        </w:tc>
      </w:tr>
      <w:tr>
        <w:tc>
          <w:p>
            <w:pPr>
              <w:pStyle w:val="Compact"/>
              <w:jc w:val="left"/>
            </w:pPr>
            <w:r>
              <w:t xml:space="preserve">traitement_3</w:t>
            </w:r>
          </w:p>
        </w:tc>
        <w:tc>
          <w:p>
            <w:pPr>
              <w:pStyle w:val="Compact"/>
              <w:jc w:val="left"/>
            </w:pPr>
            <w:r>
              <w:t xml:space="preserve">d</w:t>
            </w:r>
          </w:p>
        </w:tc>
        <w:tc>
          <w:p>
            <w:pPr>
              <w:pStyle w:val="Compact"/>
              <w:jc w:val="right"/>
            </w:pPr>
            <w:r>
              <w:t xml:space="preserve">6.537304</w:t>
            </w:r>
          </w:p>
        </w:tc>
        <w:tc>
          <w:p>
            <w:pPr>
              <w:pStyle w:val="Compact"/>
              <w:jc w:val="right"/>
            </w:pPr>
            <w:r>
              <w:t xml:space="preserve">6.1157270</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11.320</w:t>
            </w:r>
          </w:p>
        </w:tc>
        <w:tc>
          <w:p>
            <w:pPr>
              <w:pStyle w:val="Compact"/>
              <w:jc w:val="right"/>
            </w:pPr>
            <w:r>
              <w:t xml:space="preserve">11.107</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19.022</w:t>
            </w:r>
          </w:p>
        </w:tc>
        <w:tc>
          <w:p>
            <w:pPr>
              <w:pStyle w:val="Compact"/>
              <w:jc w:val="right"/>
            </w:pPr>
            <w:r>
              <w:t xml:space="preserve">18.787</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1.786</w:t>
            </w:r>
          </w:p>
        </w:tc>
        <w:tc>
          <w:p>
            <w:pPr>
              <w:pStyle w:val="Compact"/>
              <w:jc w:val="right"/>
            </w:pPr>
            <w:r>
              <w:t xml:space="preserve">0.647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16.783</w:t>
            </w:r>
          </w:p>
        </w:tc>
        <w:tc>
          <w:p>
            <w:pPr>
              <w:pStyle w:val="Compact"/>
              <w:jc w:val="right"/>
            </w:pPr>
            <w:r>
              <w:t xml:space="preserve">16.468</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6.765</w:t>
            </w:r>
          </w:p>
        </w:tc>
        <w:tc>
          <w:p>
            <w:pPr>
              <w:pStyle w:val="Compact"/>
              <w:jc w:val="right"/>
            </w:pPr>
            <w:r>
              <w:t xml:space="preserve">6.629</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4.077</w:t>
            </w:r>
          </w:p>
        </w:tc>
        <w:tc>
          <w:p>
            <w:pPr>
              <w:pStyle w:val="Compact"/>
              <w:jc w:val="right"/>
            </w:pPr>
            <w:r>
              <w:t xml:space="preserve">4.294</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2.169</w:t>
            </w:r>
          </w:p>
        </w:tc>
        <w:tc>
          <w:p>
            <w:pPr>
              <w:pStyle w:val="Compact"/>
              <w:jc w:val="right"/>
            </w:pPr>
            <w:r>
              <w:t xml:space="preserve">1.249</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18.702</w:t>
            </w:r>
          </w:p>
        </w:tc>
        <w:tc>
          <w:p>
            <w:pPr>
              <w:pStyle w:val="Compact"/>
              <w:jc w:val="right"/>
            </w:pPr>
            <w:r>
              <w:t xml:space="preserve">18.189</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7.707</w:t>
            </w:r>
          </w:p>
        </w:tc>
        <w:tc>
          <w:p>
            <w:pPr>
              <w:pStyle w:val="Compact"/>
              <w:jc w:val="right"/>
            </w:pPr>
            <w:r>
              <w:t xml:space="preserve">7.058</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5.304</w:t>
            </w:r>
          </w:p>
        </w:tc>
        <w:tc>
          <w:p>
            <w:pPr>
              <w:pStyle w:val="Compact"/>
              <w:jc w:val="right"/>
            </w:pPr>
            <w:r>
              <w:t xml:space="preserve">5.853</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12.978</w:t>
            </w:r>
          </w:p>
        </w:tc>
        <w:tc>
          <w:p>
            <w:pPr>
              <w:pStyle w:val="Compact"/>
              <w:jc w:val="right"/>
            </w:pPr>
            <w:r>
              <w:t xml:space="preserve">12.947</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6.537</w:t>
            </w:r>
          </w:p>
        </w:tc>
        <w:tc>
          <w:p>
            <w:pPr>
              <w:pStyle w:val="Compact"/>
              <w:jc w:val="right"/>
            </w:pPr>
            <w:r>
              <w:t xml:space="preserve">6.116</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-0.4244336</w:t>
            </w:r>
          </w:p>
        </w:tc>
        <w:tc>
          <w:p>
            <w:pPr>
              <w:pStyle w:val="Compact"/>
              <w:jc w:val="right"/>
            </w:pPr>
            <w:r>
              <w:t xml:space="preserve">0.2602986</w:t>
            </w:r>
          </w:p>
        </w:tc>
        <w:tc>
          <w:p>
            <w:pPr>
              <w:pStyle w:val="Compact"/>
              <w:jc w:val="right"/>
            </w:pPr>
            <w:r>
              <w:t xml:space="preserve">-1.630564</w:t>
            </w:r>
          </w:p>
        </w:tc>
        <w:tc>
          <w:p>
            <w:pPr>
              <w:pStyle w:val="Compact"/>
              <w:jc w:val="right"/>
            </w:pPr>
            <w:r>
              <w:t xml:space="preserve">0.1340355</w:t>
            </w:r>
          </w:p>
        </w:tc>
      </w:tr>
      <w:tr>
        <w:tc>
          <w:p>
            <w:pPr>
              <w:pStyle w:val="Compact"/>
              <w:jc w:val="left"/>
            </w:pPr>
            <w:r>
              <w:t xml:space="preserve">var1</w:t>
            </w:r>
          </w:p>
        </w:tc>
        <w:tc>
          <w:p>
            <w:pPr>
              <w:pStyle w:val="Compact"/>
              <w:jc w:val="right"/>
            </w:pPr>
            <w:r>
              <w:t xml:space="preserve">1.0113678</w:t>
            </w:r>
          </w:p>
        </w:tc>
        <w:tc>
          <w:p>
            <w:pPr>
              <w:pStyle w:val="Compact"/>
              <w:jc w:val="right"/>
            </w:pPr>
            <w:r>
              <w:t xml:space="preserve">0.0233568</w:t>
            </w:r>
          </w:p>
        </w:tc>
        <w:tc>
          <w:p>
            <w:pPr>
              <w:pStyle w:val="Compact"/>
              <w:jc w:val="right"/>
            </w:pPr>
            <w:r>
              <w:t xml:space="preserve">43.300841</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1.01</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changer-les-réglages-par-défault"/>
      <w:r>
        <w:t xml:space="preserve">Changer les réglages par défault</w:t>
      </w:r>
      <w:bookmarkEnd w:id="182"/>
    </w:p>
    <w:p>
      <w:pPr>
        <w:pStyle w:val="FirstParagraph"/>
      </w:pPr>
      <w:r>
        <w:t xml:space="preserve">TODO</w:t>
      </w:r>
    </w:p>
    <w:p>
      <w:pPr>
        <w:pStyle w:val="Heading2"/>
      </w:pPr>
      <w:bookmarkStart w:id="183" w:name="extraire-du-code-r"/>
      <w:r>
        <w:t xml:space="preserve">Extraire du code R</w:t>
      </w:r>
      <w:bookmarkEnd w:id="183"/>
    </w:p>
    <w:p>
      <w:pPr>
        <w:pStyle w:val="Heading2"/>
      </w:pPr>
      <w:bookmarkStart w:id="184" w:name="utiliser-un-script-externe"/>
      <w:r>
        <w:t xml:space="preserve">Utiliser un script externe</w:t>
      </w:r>
      <w:bookmarkEnd w:id="184"/>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5">
        <w:r>
          <w:rPr>
            <w:rStyle w:val="Hyperlink"/>
          </w:rPr>
          <w:t xml:space="preserve">https://bookdown.org/yihui/rmarkdown-cookbook/source-script.html</w:t>
        </w:r>
      </w:hyperlink>
      <w:r>
        <w:t xml:space="preserve">). Le script à charger est disponible à l’URL suivante</w:t>
      </w:r>
      <w:r>
        <w:t xml:space="preserve"> </w:t>
      </w:r>
      <w:hyperlink r:id="rId186">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BodyText"/>
      </w:pPr>
      <w:r>
        <w:rPr>
          <w:rStyle w:val="VerbatimChar"/>
        </w:rPr>
        <w:t xml:space="preserve">{r source-script, include = FALSE} source("scripts/scr_externe1.R", local = knitr::knit_global())</w:t>
      </w:r>
    </w:p>
    <w:p>
      <w:pPr>
        <w:pStyle w:val="BodyText"/>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7">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8">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Noter que les commandes ajoutées à la suite serons ignorées.</w:t>
      </w:r>
    </w:p>
    <w:p>
      <w:pPr>
        <w:pStyle w:val="BodyText"/>
      </w:pPr>
    </w:p>
    <w:p>
      <w:pPr>
        <w:pStyle w:val="Heading2"/>
      </w:pPr>
      <w:bookmarkStart w:id="189" w:name="utiliser-les-hooks"/>
      <w:r>
        <w:t xml:space="preserve">Utiliser les</w:t>
      </w:r>
      <w:r>
        <w:t xml:space="preserve"> </w:t>
      </w:r>
      <w:r>
        <w:rPr>
          <w:i/>
        </w:rPr>
        <w:t xml:space="preserve">hooks</w:t>
      </w:r>
      <w:bookmarkEnd w:id="189"/>
    </w:p>
    <w:p>
      <w:pPr>
        <w:pStyle w:val="FirstParagraph"/>
      </w:pPr>
      <w:r>
        <w:t xml:space="preserve">TODO</w:t>
      </w:r>
    </w:p>
    <w:p>
      <w:pPr>
        <w:pStyle w:val="Heading2"/>
      </w:pPr>
      <w:bookmarkStart w:id="190" w:name="autres-packages"/>
      <w:r>
        <w:t xml:space="preserve">Autres packages</w:t>
      </w:r>
      <w:bookmarkEnd w:id="190"/>
    </w:p>
    <w:p>
      <w:pPr>
        <w:pStyle w:val="FirstParagraph"/>
      </w:pPr>
      <w:r>
        <w:t xml:space="preserve">faire un tour d’horizon de quelques packages TODO</w:t>
      </w:r>
    </w:p>
    <w:p>
      <w:pPr>
        <w:pStyle w:val="Compact"/>
        <w:numPr>
          <w:numId w:val="1050"/>
          <w:ilvl w:val="0"/>
        </w:numPr>
      </w:pPr>
      <w:hyperlink r:id="rId191">
        <w:r>
          <w:rPr>
            <w:rStyle w:val="VerbatimChar"/>
            <w:rStyle w:val="Hyperlink"/>
          </w:rPr>
          <w:t xml:space="preserve">bookdown</w:t>
        </w:r>
      </w:hyperlink>
    </w:p>
    <w:p>
      <w:pPr>
        <w:pStyle w:val="Compact"/>
        <w:numPr>
          <w:numId w:val="1050"/>
          <w:ilvl w:val="0"/>
        </w:numPr>
      </w:pPr>
      <w:hyperlink r:id="rId192">
        <w:r>
          <w:rPr>
            <w:rStyle w:val="VerbatimChar"/>
            <w:rStyle w:val="Hyperlink"/>
          </w:rPr>
          <w:t xml:space="preserve">blogdown</w:t>
        </w:r>
      </w:hyperlink>
    </w:p>
    <w:p>
      <w:pPr>
        <w:pStyle w:val="Compact"/>
        <w:numPr>
          <w:numId w:val="1050"/>
          <w:ilvl w:val="0"/>
        </w:numPr>
      </w:pPr>
      <w:hyperlink r:id="rId193">
        <w:r>
          <w:rPr>
            <w:rStyle w:val="VerbatimChar"/>
            <w:rStyle w:val="Hyperlink"/>
          </w:rPr>
          <w:t xml:space="preserve">pagedown</w:t>
        </w:r>
      </w:hyperlink>
    </w:p>
    <w:p>
      <w:pPr>
        <w:pStyle w:val="Compact"/>
        <w:numPr>
          <w:numId w:val="1050"/>
          <w:ilvl w:val="0"/>
        </w:numPr>
      </w:pPr>
      <w:hyperlink r:id="rId194">
        <w:r>
          <w:rPr>
            <w:rStyle w:val="VerbatimChar"/>
            <w:rStyle w:val="Hyperlink"/>
          </w:rPr>
          <w:t xml:space="preserve">xaringan</w:t>
        </w:r>
      </w:hyperlink>
    </w:p>
    <w:p>
      <w:pPr>
        <w:pStyle w:val="Heading1"/>
      </w:pPr>
      <w:bookmarkStart w:id="195" w:name="références-1"/>
      <w:r>
        <w:t xml:space="preserve">Références</w:t>
      </w:r>
      <w:bookmarkEnd w:id="195"/>
    </w:p>
    <w:bookmarkStart w:id="205" w:name="refs"/>
    <w:bookmarkStart w:id="196" w:name="ref-Knauff2014"/>
    <w:p>
      <w:pPr>
        <w:pStyle w:val="Bibliography"/>
      </w:pPr>
      <w:r>
        <w:t xml:space="preserve">Knauff, M., Nejasmic, J., 2014. An Efficiency Comparison of Document Preparation Systems Used in Academic Research and Development. PLoS One 9, e115069.</w:t>
      </w:r>
    </w:p>
    <w:bookmarkEnd w:id="196"/>
    <w:bookmarkStart w:id="197" w:name="ref-Lande1979"/>
    <w:p>
      <w:pPr>
        <w:pStyle w:val="Bibliography"/>
      </w:pPr>
      <w:r>
        <w:t xml:space="preserve">Lande, R., 1979. Quantitative Genetic Analysis of Multivariate Evolution , Applied to Brain : Body Size Allometry Russell Lande. Evolution (N. Y). 33, 402–416.</w:t>
      </w:r>
    </w:p>
    <w:bookmarkEnd w:id="197"/>
    <w:bookmarkStart w:id="198" w:name="ref-Oreskes1994"/>
    <w:p>
      <w:pPr>
        <w:pStyle w:val="Bibliography"/>
      </w:pPr>
      <w:r>
        <w:t xml:space="preserve">Oreskes, N., Shrader-Frechette, K., Belitz, K., 1994. Verification, validation, and confirmation of numerical models in the earth sciences. Science (80-. ). 263, 641–646.</w:t>
      </w:r>
    </w:p>
    <w:bookmarkEnd w:id="198"/>
    <w:bookmarkStart w:id="200" w:name="ref-simpkin_debuter_2020"/>
    <w:p>
      <w:pPr>
        <w:pStyle w:val="Bibliography"/>
      </w:pPr>
      <w:r>
        <w:t xml:space="preserve">Simpkin, S., 2020. Débuter avec Markdown. Programming Historian en français.</w:t>
      </w:r>
      <w:r>
        <w:t xml:space="preserve"> </w:t>
      </w:r>
      <w:hyperlink r:id="rId199">
        <w:r>
          <w:rPr>
            <w:rStyle w:val="Hyperlink"/>
          </w:rPr>
          <w:t xml:space="preserve">https://doi.org/10.46430/phfr0007</w:t>
        </w:r>
      </w:hyperlink>
    </w:p>
    <w:bookmarkEnd w:id="200"/>
    <w:bookmarkStart w:id="201" w:name="ref-xie_dynamic_2017"/>
    <w:p>
      <w:pPr>
        <w:pStyle w:val="Bibliography"/>
      </w:pPr>
      <w:r>
        <w:t xml:space="preserve">Xie, Y., 2017. Dynamic documents with R and knitr. CRC Press, Boca Raton, Florida.</w:t>
      </w:r>
    </w:p>
    <w:bookmarkEnd w:id="201"/>
    <w:bookmarkStart w:id="202" w:name="ref-xie_dynamic_2014"/>
    <w:p>
      <w:pPr>
        <w:pStyle w:val="Bibliography"/>
      </w:pPr>
      <w:r>
        <w:t xml:space="preserve">Xie, Y., 2014. Dynamic documents with R and Knitr, Chapman &amp; Hall/CRC the R series. CRC Press, Taylor &amp; Francis, Boca Raton.</w:t>
      </w:r>
    </w:p>
    <w:bookmarkEnd w:id="202"/>
    <w:bookmarkStart w:id="203" w:name="ref-xie_markdown_2019"/>
    <w:p>
      <w:pPr>
        <w:pStyle w:val="Bibliography"/>
      </w:pPr>
      <w:r>
        <w:t xml:space="preserve">Xie, Y., Allaire, J.J., Grolemund, G., 2019. R Markdown: The definitive guide. CRC Press, Taylor and Francis Group, Boca Raton.</w:t>
      </w:r>
    </w:p>
    <w:bookmarkEnd w:id="203"/>
    <w:bookmarkStart w:id="204" w:name="ref-xie_markdown_2020"/>
    <w:p>
      <w:pPr>
        <w:pStyle w:val="Bibliography"/>
      </w:pPr>
      <w:r>
        <w:t xml:space="preserve">Xie, Y., Dervieux, C., Riederer, E., 2020. R markdown cookbook, 1st ed, The R Series. Taylor and Francis, CRC Press, Boca Raton.</w:t>
      </w:r>
    </w:p>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2" Target="https://CRAN.R-project.org/package=blogdown" TargetMode="External" /><Relationship Type="http://schemas.openxmlformats.org/officeDocument/2006/relationships/hyperlink" Id="rId191" Target="https://CRAN.R-project.org/package=bookdown" TargetMode="External" /><Relationship Type="http://schemas.openxmlformats.org/officeDocument/2006/relationships/hyperlink" Id="rId193" Target="https://CRAN.R-project.org/package=pagedown" TargetMode="External" /><Relationship Type="http://schemas.openxmlformats.org/officeDocument/2006/relationships/hyperlink" Id="rId194"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9"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2" Target="https://CRAN.R-project.org/package=blogdown" TargetMode="External" /><Relationship Type="http://schemas.openxmlformats.org/officeDocument/2006/relationships/hyperlink" Id="rId191" Target="https://CRAN.R-project.org/package=bookdown" TargetMode="External" /><Relationship Type="http://schemas.openxmlformats.org/officeDocument/2006/relationships/hyperlink" Id="rId193" Target="https://CRAN.R-project.org/package=pagedown" TargetMode="External" /><Relationship Type="http://schemas.openxmlformats.org/officeDocument/2006/relationships/hyperlink" Id="rId194"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9"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2021-12-02T14:31:28Z</dcterms:created>
  <dcterms:modified xsi:type="dcterms:W3CDTF">2021-12-02T14:31:28Z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02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