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and disassembly: for example by</w:t>
      </w:r>
      <w:r>
        <w:t xml:space="preserve"> </w:t>
      </w:r>
      <w:r>
        <w:t xml:space="preserve">invasion of destabilizing exotic species them</w:t>
      </w:r>
      <w:r>
        <w:t xml:space="preserve"> </w:t>
      </w:r>
      <w:r>
        <w:t xml:space="preserve">(Strong &amp; Leroux 2014; Magrach et al. 2017)</w:t>
      </w:r>
      <w:r>
        <w:t xml:space="preserve">, or by</w:t>
      </w:r>
      <w:r>
        <w:t xml:space="preserve"> </w:t>
      </w:r>
      <w:r>
        <w:t xml:space="preserve">a</w:t>
      </w:r>
      <w:r>
        <w:t xml:space="preserve"> </w:t>
      </w:r>
      <w:r>
        <w:t xml:space="preserve">“</w:t>
      </w:r>
      <w:r>
        <w:t xml:space="preserve">rewiring</w:t>
      </w:r>
      <w:r>
        <w:t xml:space="preserve">”</w:t>
      </w:r>
      <w:r>
        <w:t xml:space="preserve"> </w:t>
      </w:r>
      <w:r>
        <w:t xml:space="preserve">of interactions among existing species</w:t>
      </w:r>
      <w:r>
        <w:t xml:space="preserve"> </w:t>
      </w:r>
      <w:r>
        <w:t xml:space="preserve">(Bartley et al. 2019; Guiden et al. 2019; Hui &amp; Richardson 2019)</w:t>
      </w:r>
      <w:r>
        <w:t xml:space="preserve">. Simulation studies suggest that knowing the structure of the</w:t>
      </w:r>
      <w:r>
        <w:t xml:space="preserve"> </w:t>
      </w:r>
      <w:r>
        <w:t xml:space="preserve">extant network is not sufficient</w:t>
      </w:r>
      <w:r>
        <w:t xml:space="preserve"> </w:t>
      </w:r>
      <w:r>
        <w:t xml:space="preserve">(Thompson &amp; Gonzalez 2017)</w:t>
      </w:r>
      <w:r>
        <w:t xml:space="preserve">, and that it needs to be</w:t>
      </w:r>
      <w:r>
        <w:t xml:space="preserve"> </w:t>
      </w:r>
      <w:r>
        <w:t xml:space="preserve">supplemented by additional data on the species in the food web, climate, and</w:t>
      </w:r>
      <w:r>
        <w:t xml:space="preserve"> </w:t>
      </w:r>
      <w:r>
        <w:t xml:space="preserve">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spatial, temporal,</w:t>
      </w:r>
      <w:r>
        <w:t xml:space="preserve"> </w:t>
      </w:r>
      <w:r>
        <w:t xml:space="preserve">and spatio-temporal variation of ecological networks in space and in</w:t>
      </w:r>
      <w:r>
        <w:t xml:space="preserve"> </w:t>
      </w:r>
      <w:r>
        <w:t xml:space="preserve">relationship to environmental gradients</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in order to appraise the response of that structure to</w:t>
      </w:r>
      <w:r>
        <w:t xml:space="preserve"> </w:t>
      </w:r>
      <w:r>
        <w:t xml:space="preserve">possible environmental changes.</w:t>
      </w:r>
    </w:p>
    <w:p>
      <w:pPr>
        <w:pStyle w:val="BodyText"/>
      </w:pPr>
      <w:r>
        <w:t xml:space="preserve">These disparate methodological efforts share another important trait: their</w:t>
      </w:r>
      <w:r>
        <w:t xml:space="preserve"> </w:t>
      </w:r>
      <w:r>
        <w:t xml:space="preserve">continued success depends on state-of-the art data management, but also on the</w:t>
      </w:r>
      <w:r>
        <w:t xml:space="preserve"> </w:t>
      </w:r>
      <w:r>
        <w:t xml:space="preserve">availability of data that are representative to the area we pretend to model.</w:t>
      </w:r>
      <w:r>
        <w:t xml:space="preserve"> </w:t>
      </w:r>
      <w:r>
        <w:t xml:space="preserve">Novel quantitative tools demand a higher volume of network data; novel</w:t>
      </w:r>
      <w:r>
        <w:t xml:space="preserve"> </w:t>
      </w:r>
      <w:r>
        <w:t xml:space="preserve">collection techniques demand powerful data repositories; novel inference tools</w:t>
      </w:r>
      <w:r>
        <w:t xml:space="preserve"> </w:t>
      </w:r>
      <w:r>
        <w:t xml:space="preserve">demand easier integration between different types of data, including but not</w:t>
      </w:r>
      <w:r>
        <w:t xml:space="preserve"> </w:t>
      </w:r>
      <w:r>
        <w:t xml:space="preserve">limited to: interactions, species traits, taxonomy, occurrences, and local</w:t>
      </w:r>
      <w:r>
        <w:t xml:space="preserve"> </w:t>
      </w:r>
      <w:r>
        <w:t xml:space="preserve">bioclimatic conditions. In short, advancing the science of ecological networks</w:t>
      </w:r>
      <w:r>
        <w:t xml:space="preserve"> </w:t>
      </w:r>
      <w:r>
        <w:t xml:space="preserve">requires us not only to increase the volume of available data, but to pair these</w:t>
      </w:r>
      <w:r>
        <w:t xml:space="preserve"> </w:t>
      </w:r>
      <w:r>
        <w:t xml:space="preserve">data with ecologically relevant metadata. Such data should also be made</w:t>
      </w:r>
      <w:r>
        <w:t xml:space="preserve"> </w:t>
      </w:r>
      <w:r>
        <w:t xml:space="preserve">available in a way that facilitates programmatic interaction so that they can be</w:t>
      </w:r>
      <w:r>
        <w:t xml:space="preserve"> </w:t>
      </w:r>
      <w:r>
        <w:t xml:space="preserve">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Distance to the centroid (in the scaled climatic space) for each network, as a function of the type of interaction. Larger values indicate that the network is far from its centroid, and therefore represents sampling in a more “unique” location. Mutualistic interactions have been, on average, studied in more diverse locations that parasitism or predatory networks."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Distance to the centroid (in the scaled climatic space) for each network, as a function of the type of interaction. Larger values indicate that the network is far from its centroid, and therefore represents sampling in a more</w:t>
      </w:r>
      <w:r>
        <w:t xml:space="preserve"> </w:t>
      </w:r>
      <w:r>
        <w:t xml:space="preserve">“</w:t>
      </w:r>
      <w:r>
        <w:t xml:space="preserve">unique</w:t>
      </w:r>
      <w:r>
        <w:t xml:space="preserve">”</w:t>
      </w:r>
      <w:r>
        <w:t xml:space="preserve"> </w:t>
      </w:r>
      <w:r>
        <w:t xml:space="preserve">location. Mutualistic interactions have been, on average, studied in more diverse locations that parasitism or predatory networks.</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In figures</w:t>
      </w:r>
      <w:r>
        <w:t xml:space="preserve"> </w:t>
      </w:r>
      <w:hyperlink w:anchor="fig:envspace">
        <w:r>
          <w:rPr>
            <w:rStyle w:val="Hyperlink"/>
          </w:rPr>
          <w:t xml:space="preserve">5</w:t>
        </w:r>
      </w:hyperlink>
      <w:r>
        <w:t xml:space="preserve">, we represent the environmental distance between every</w:t>
      </w:r>
      <w:r>
        <w:t xml:space="preserve"> </w:t>
      </w:r>
      <w:r>
        <w:t xml:space="preserve">pixel covered by</w:t>
      </w:r>
      <w:r>
        <w:t xml:space="preserve"> </w:t>
      </w:r>
      <w:r>
        <w:rPr>
          <w:i/>
        </w:rPr>
        <w:t xml:space="preserve">BioClim</w:t>
      </w:r>
      <w:r>
        <w:t xml:space="preserve"> </w:t>
      </w:r>
      <w:r>
        <w:t xml:space="preserve">data, and the three networks that were sampled in the</w:t>
      </w:r>
      <w:r>
        <w:t xml:space="preserve"> </w:t>
      </w:r>
      <w:r>
        <w:t xml:space="preserve">closest environmental conditions (this amounts to a</w:t>
      </w:r>
      <w:r>
        <w:t xml:space="preserve"> </w:t>
      </w:r>
      <m:oMath>
        <m:r>
          <m:t>k</m:t>
        </m:r>
      </m:oMath>
      <w:r>
        <w:t xml:space="preserve"> </w:t>
      </w:r>
      <w:r>
        <w:t xml:space="preserve">nearest neighbors with</w:t>
      </w:r>
      <w:r>
        <w:t xml:space="preserve"> </w:t>
      </w:r>
      <m:oMath>
        <m:r>
          <m:t>k</m:t>
        </m:r>
        <m:r>
          <m:t>=</m:t>
        </m:r>
        <m:r>
          <m:t>3</m:t>
        </m:r>
      </m:oMath>
      <w:r>
        <w:t xml:space="preserve">). In short, higher distances correspond to pixels on Earth for which no</w:t>
      </w:r>
      <w:r>
        <w:t xml:space="preserve"> </w:t>
      </w:r>
      <w:r>
        <w:t xml:space="preserve">climate analogue network exists, whereas the darker areas are well described. It</w:t>
      </w:r>
      <w:r>
        <w:t xml:space="preserve"> </w:t>
      </w:r>
      <w:r>
        <w:t xml:space="preserve">should be noted that the three types of interactions studied here (mutualism,</w:t>
      </w:r>
      <w:r>
        <w:t xml:space="preserve"> </w:t>
      </w:r>
      <w:r>
        <w:t xml:space="preserve">parasitism, predation) have regions with no analogues in different locations. In</w:t>
      </w:r>
      <w:r>
        <w:t xml:space="preserve"> </w:t>
      </w:r>
      <w:r>
        <w:t xml:space="preserve">short, it is not that we are systematically excluding some areas, but rather</w:t>
      </w:r>
      <w:r>
        <w:t xml:space="preserve"> </w:t>
      </w:r>
      <w:r>
        <w:t xml:space="preserve">than some type of interactions are more studied in specific environments. This</w:t>
      </w:r>
      <w:r>
        <w:t xml:space="preserve"> </w:t>
      </w:r>
      <w:r>
        <w:t xml:space="preserve">shows how the lack of global coverage identified in fig.</w:t>
      </w:r>
      <w:r>
        <w:t xml:space="preserve"> </w:t>
      </w:r>
      <w:hyperlink w:anchor="fig:biomes">
        <w:r>
          <w:rPr>
            <w:rStyle w:val="Hyperlink"/>
          </w:rPr>
          <w:t xml:space="preserve">3</w:t>
        </w:r>
      </w:hyperlink>
      <w:r>
        <w:t xml:space="preserve">, for example,</w:t>
      </w:r>
      <w:r>
        <w:t xml:space="preserve"> </w:t>
      </w:r>
      <w:r>
        <w:t xml:space="preserve">can cascade up to the global scale. These maps serve as an interesting measure</w:t>
      </w:r>
      <w:r>
        <w:t xml:space="preserve"> </w:t>
      </w:r>
      <w:r>
        <w:t xml:space="preserve">of the extent to which spatial predictions can be trusted: any extrapolation of</w:t>
      </w:r>
      <w:r>
        <w:t xml:space="preserve"> </w:t>
      </w:r>
      <w:r>
        <w:t xml:space="preserve">network structure in an area devoid of analogues should be taken with much</w:t>
      </w:r>
      <w:r>
        <w:t xml:space="preserve"> </w:t>
      </w:r>
      <w:r>
        <w:t xml:space="preserve">greater caution than an extrapolation in an area with many similar networks.</w:t>
      </w:r>
    </w:p>
    <w:bookmarkStart w:id="0" w:name="fig:envspace"/>
    <w:p>
      <w:pPr>
        <w:pStyle w:val="CaptionedFigure"/>
      </w:pPr>
      <w:bookmarkStart w:id="34" w:name="fig:envspace"/>
      <w:r>
        <w:drawing>
          <wp:inline>
            <wp:extent cx="5334000" cy="3817047"/>
            <wp:effectExtent b="0" l="0" r="0" t="0"/>
            <wp:docPr descr="Figure 5: Environmental distance for every terrestrial pixel to its three closest networks. Areas of more saturated coloration are further away from any sampled network, and can therefoer not be well predicted based on existing empirical data." title="" id="1" name="Picture"/>
            <a:graphic>
              <a:graphicData uri="http://schemas.openxmlformats.org/drawingml/2006/picture">
                <pic:pic>
                  <pic:nvPicPr>
                    <pic:cNvPr descr="figures/enviromap.png" id="0" name="Picture"/>
                    <pic:cNvPicPr>
                      <a:picLocks noChangeArrowheads="1" noChangeAspect="1"/>
                    </pic:cNvPicPr>
                  </pic:nvPicPr>
                  <pic:blipFill>
                    <a:blip r:embed="rId33"/>
                    <a:stretch>
                      <a:fillRect/>
                    </a:stretch>
                  </pic:blipFill>
                  <pic:spPr bwMode="auto">
                    <a:xfrm>
                      <a:off x="0" y="0"/>
                      <a:ext cx="5334000" cy="3817047"/>
                    </a:xfrm>
                    <a:prstGeom prst="rect">
                      <a:avLst/>
                    </a:prstGeom>
                    <a:noFill/>
                    <a:ln w="9525">
                      <a:noFill/>
                      <a:headEnd/>
                      <a:tailEnd/>
                    </a:ln>
                  </pic:spPr>
                </pic:pic>
              </a:graphicData>
            </a:graphic>
          </wp:inline>
        </w:drawing>
      </w:r>
      <w:bookmarkEnd w:id="34"/>
    </w:p>
    <w:p>
      <w:pPr>
        <w:pStyle w:val="ImageCaption"/>
      </w:pPr>
      <w:r>
        <w:t xml:space="preserve">Figure 5: Environmental distance for every terrestrial pixel to its three closest networks. Areas of more saturated coloration are further away from any sampled network, and can therefoer not be well predicted based on existing empirical data.</w:t>
      </w:r>
    </w:p>
    <w:bookmarkEnd w:id="0"/>
    <w:p>
      <w:pPr>
        <w:pStyle w:val="Heading1"/>
      </w:pPr>
      <w:bookmarkStart w:id="35" w:name="conclusions"/>
      <w:r>
        <w:t xml:space="preserve">Conclusions</w:t>
      </w:r>
      <w:bookmarkEnd w:id="35"/>
    </w:p>
    <w:p>
      <w:pPr>
        <w:pStyle w:val="Heading2"/>
      </w:pPr>
      <w:bookmarkStart w:id="36" w:name="Xcaf17015a5f076c85d221a4bde20416419e5495"/>
      <w:r>
        <w:t xml:space="preserve">For what purpose are global ecological network data fit?</w:t>
      </w:r>
      <w:bookmarkEnd w:id="36"/>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are more or less built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37" w:name="X8dcf02c26eae48047961ef3e1e18e2c22cdf415"/>
      <w:r>
        <w:t xml:space="preserve">Can we predict the future of ecological networks under climate change?</w:t>
      </w:r>
      <w:bookmarkEnd w:id="37"/>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38" w:name="active-development-and-data-contribution"/>
      <w:r>
        <w:t xml:space="preserve">Active development and data contribution</w:t>
      </w:r>
      <w:bookmarkEnd w:id="38"/>
    </w:p>
    <w:p>
      <w:pPr>
        <w:pStyle w:val="FirstParagraph"/>
      </w:pPr>
      <w:r>
        <w:t xml:space="preserve">This is an open-source project: all data and all code supporting this manuscript</w:t>
      </w:r>
      <w:r>
        <w:t xml:space="preserve"> </w:t>
      </w:r>
      <w:r>
        <w:t xml:space="preserve">are available on the Mangal project GitHub organization, and the figures</w:t>
      </w:r>
      <w:r>
        <w:t xml:space="preserve"> </w:t>
      </w:r>
      <w:r>
        <w:t xml:space="preserve">presented in this manuscript are themselves packaged as a self-contained</w:t>
      </w:r>
      <w:r>
        <w:t xml:space="preserve"> </w:t>
      </w:r>
      <w:r>
        <w:t xml:space="preserve">analysis which can be run at any time. Our hope is that the success of this</w:t>
      </w:r>
      <w:r>
        <w:t xml:space="preserve"> </w:t>
      </w:r>
      <w:r>
        <w:t xml:space="preserve">project will encourage similar efforts within other parts of the ecological</w:t>
      </w:r>
      <w:r>
        <w:t xml:space="preserve"> </w:t>
      </w:r>
      <w:r>
        <w:t xml:space="preserve">community. In addition, we hope that this project will encourage the recognition</w:t>
      </w:r>
      <w:r>
        <w:t xml:space="preserve"> </w:t>
      </w:r>
      <w:r>
        <w:t xml:space="preserve">of the contribution that software creators make to ecological 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w:t>
      </w:r>
      <w:r>
        <w:t xml:space="preserve"> </w:t>
      </w:r>
      <w:r>
        <w:t xml:space="preserve">(Michener 2015)</w:t>
      </w:r>
      <w:r>
        <w:t xml:space="preserve"> </w:t>
      </w:r>
      <w:r>
        <w:t xml:space="preserve">and</w:t>
      </w:r>
      <w:r>
        <w:t xml:space="preserve"> </w:t>
      </w:r>
      <w:r>
        <w:t xml:space="preserve">represents one way to practice ecological synthesis.</w:t>
      </w:r>
    </w:p>
    <w:p>
      <w:pPr>
        <w:pStyle w:val="BodyText"/>
      </w:pPr>
      <w:r>
        <w:t xml:space="preserve">Finally, it must be noted that as the amount of empirical evidence grows, so too</w:t>
      </w:r>
      <w:r>
        <w:t xml:space="preserve"> </w:t>
      </w:r>
      <w:r>
        <w:t xml:space="preserve">should our understanding of existing relationships between network properties,</w:t>
      </w:r>
      <w:r>
        <w:t xml:space="preserve"> </w:t>
      </w:r>
      <w:r>
        <w:t xml:space="preserve">networks properties and space, and the interpretation to be drawn from them. In</w:t>
      </w:r>
      <w:r>
        <w:t xml:space="preserve"> </w:t>
      </w:r>
      <w:r>
        <w:t xml:space="preserve">this perspective, the idea of continuously updated analyses is very promising.</w:t>
      </w:r>
      <w:r>
        <w:t xml:space="preserve"> </w:t>
      </w:r>
      <w:r>
        <w:t xml:space="preserve">Following the template laid out by</w:t>
      </w:r>
      <w:r>
        <w:t xml:space="preserve"> </w:t>
      </w:r>
      <w:r>
        <w:t xml:space="preserve">White et al. (2019)</w:t>
      </w:r>
      <w:r>
        <w:t xml:space="preserve"> </w:t>
      </w:r>
      <w:r>
        <w:t xml:space="preserve">and</w:t>
      </w:r>
      <w:r>
        <w:t xml:space="preserve"> </w:t>
      </w:r>
      <w:r>
        <w:t xml:space="preserve">Yenni et al. (29-Jan-2019)</w:t>
      </w:r>
      <w:r>
        <w:t xml:space="preserve">, it is feasible</w:t>
      </w:r>
      <w:r>
        <w:t xml:space="preserve"> </w:t>
      </w:r>
      <w:r>
        <w:t xml:space="preserve">to update a series of canonical analyses any time the database grows, in order</w:t>
      </w:r>
      <w:r>
        <w:t xml:space="preserve"> </w:t>
      </w:r>
      <w:r>
        <w:t xml:space="preserve">to produce living, automated synthesis of ecological networks knowledge. To this</w:t>
      </w:r>
      <w:r>
        <w:t xml:space="preserve"> </w:t>
      </w:r>
      <w:r>
        <w:t xml:space="preserve">end, the mangal database has been integrated with</w:t>
      </w:r>
      <w:r>
        <w:t xml:space="preserve"> </w:t>
      </w:r>
      <w:r>
        <w:rPr>
          <w:rStyle w:val="VerbatimChar"/>
        </w:rPr>
        <w:t xml:space="preserve">EcologicalNetworks.jl</w:t>
      </w:r>
      <w:r>
        <w:t xml:space="preserve"> </w:t>
      </w:r>
      <w:r>
        <w:t xml:space="preserve">(Poisot et al. 2019)</w:t>
      </w:r>
      <w:r>
        <w:t xml:space="preserve">, which allows the development of flexible networks analysis</w:t>
      </w:r>
      <w:r>
        <w:t xml:space="preserve"> </w:t>
      </w:r>
      <w:r>
        <w:t xml:space="preserve">pipelines. One immediate target would be to borrow the methodology from</w:t>
      </w:r>
      <w:r>
        <w:t xml:space="preserve"> </w:t>
      </w:r>
      <w:r>
        <w:t xml:space="preserve">Carlson et al. (2019)</w:t>
      </w:r>
      <w:r>
        <w:t xml:space="preserve">, and provide estimate of the sampling effort required to accurately</w:t>
      </w:r>
      <w:r>
        <w:t xml:space="preserve"> </w:t>
      </w:r>
      <w:r>
        <w:t xml:space="preserve">describe combinations of interaction types and bioclimatic conditions.</w:t>
      </w:r>
    </w:p>
    <w:p>
      <w:pPr>
        <w:pStyle w:val="Heading1"/>
      </w:pPr>
      <w:bookmarkStart w:id="39" w:name="references"/>
      <w:r>
        <w:t xml:space="preserve">References</w:t>
      </w:r>
      <w:bookmarkEnd w:id="39"/>
    </w:p>
    <w:bookmarkStart w:id="100" w:name="refs"/>
    <w:bookmarkStart w:id="40"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0"/>
    <w:bookmarkStart w:id="41"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1"/>
    <w:bookmarkStart w:id="42"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2"/>
    <w:bookmarkStart w:id="43"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3"/>
    <w:bookmarkStart w:id="44"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4"/>
    <w:bookmarkStart w:id="45"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5"/>
    <w:bookmarkStart w:id="46" w:name="ref-BartMcCa19"/>
    <w:p>
      <w:pPr>
        <w:pStyle w:val="Bibliography"/>
      </w:pPr>
      <w:r>
        <w:rPr>
          <w:b/>
        </w:rPr>
        <w:t xml:space="preserve">Bartley et al.</w:t>
      </w:r>
      <w:r>
        <w:t xml:space="preserve"> </w:t>
      </w:r>
      <w:r>
        <w:t xml:space="preserve">(2019). Food web rewiring in a changing world.</w:t>
      </w:r>
      <w:r>
        <w:t xml:space="preserve"> </w:t>
      </w:r>
      <w:r>
        <w:rPr>
          <w:i/>
        </w:rPr>
        <w:t xml:space="preserve">Nat Ecol Evol.</w:t>
      </w:r>
      <w:r>
        <w:t xml:space="preserve"> </w:t>
      </w:r>
      <w:r>
        <w:t xml:space="preserve">3:345–54.</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49"/>
    <w:bookmarkStart w:id="50"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0"/>
    <w:bookmarkStart w:id="51" w:name="ref-CarlPhil19"/>
    <w:p>
      <w:pPr>
        <w:pStyle w:val="Bibliography"/>
      </w:pPr>
      <w:r>
        <w:rPr>
          <w:b/>
        </w:rPr>
        <w:t xml:space="preserve">Carlson et al.</w:t>
      </w:r>
      <w:r>
        <w:t xml:space="preserve"> </w:t>
      </w:r>
      <w:r>
        <w:t xml:space="preserve">(2019). What would it take to describe the global diversity of parasites?</w:t>
      </w:r>
      <w:r>
        <w:t xml:space="preserve"> </w:t>
      </w:r>
      <w:r>
        <w:rPr>
          <w:i/>
        </w:rPr>
        <w:t xml:space="preserve">bioRxiv.</w:t>
      </w:r>
      <w:r>
        <w:t xml:space="preserve">:815902.</w:t>
      </w:r>
      <w:r>
        <w:t xml:space="preserve"> </w:t>
      </w:r>
    </w:p>
    <w:bookmarkEnd w:id="51"/>
    <w:bookmarkStart w:id="52"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4"/>
    <w:bookmarkStart w:id="55"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5"/>
    <w:bookmarkStart w:id="56"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6"/>
    <w:bookmarkStart w:id="57"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7"/>
    <w:bookmarkStart w:id="58"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8"/>
    <w:bookmarkStart w:id="59"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9"/>
    <w:bookmarkStart w:id="60"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0"/>
    <w:bookmarkStart w:id="61"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1"/>
    <w:bookmarkStart w:id="62"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2"/>
    <w:bookmarkStart w:id="63"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3"/>
    <w:bookmarkStart w:id="64"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4"/>
    <w:bookmarkStart w:id="65"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5"/>
    <w:bookmarkStart w:id="66"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6"/>
    <w:bookmarkStart w:id="67"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7"/>
    <w:bookmarkStart w:id="68"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8"/>
    <w:bookmarkStart w:id="69"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9"/>
    <w:bookmarkStart w:id="70"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0"/>
    <w:bookmarkStart w:id="71"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1"/>
    <w:bookmarkStart w:id="72"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2"/>
    <w:bookmarkStart w:id="73"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3"/>
    <w:bookmarkStart w:id="74"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4"/>
    <w:bookmarkStart w:id="75" w:name="ref-Mich15"/>
    <w:p>
      <w:pPr>
        <w:pStyle w:val="Bibliography"/>
      </w:pPr>
      <w:r>
        <w:rPr>
          <w:b/>
        </w:rPr>
        <w:t xml:space="preserve">Michener</w:t>
      </w:r>
      <w:r>
        <w:t xml:space="preserve">. (2015). Ten Simple Rules for Creating a Good Data Management Plan.</w:t>
      </w:r>
      <w:r>
        <w:t xml:space="preserve"> </w:t>
      </w:r>
      <w:r>
        <w:rPr>
          <w:i/>
        </w:rPr>
        <w:t xml:space="preserve">PLOS Comput Biol.</w:t>
      </w:r>
      <w:r>
        <w:t xml:space="preserve"> </w:t>
      </w:r>
      <w:r>
        <w:t xml:space="preserve">11:e1004525.</w:t>
      </w:r>
      <w:r>
        <w:t xml:space="preserve"> </w:t>
      </w:r>
    </w:p>
    <w:bookmarkEnd w:id="75"/>
    <w:bookmarkStart w:id="76"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6"/>
    <w:bookmarkStart w:id="77"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7"/>
    <w:bookmarkStart w:id="78"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8"/>
    <w:bookmarkStart w:id="79"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9"/>
    <w:bookmarkStart w:id="80"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0"/>
    <w:bookmarkStart w:id="81"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1"/>
    <w:bookmarkStart w:id="82"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2"/>
    <w:bookmarkStart w:id="83" w:name="ref-PoisBeli19"/>
    <w:p>
      <w:pPr>
        <w:pStyle w:val="Bibliography"/>
      </w:pPr>
      <w:r>
        <w:rPr>
          <w:b/>
        </w:rPr>
        <w:t xml:space="preserve">Poisot et al.</w:t>
      </w:r>
      <w:r>
        <w:t xml:space="preserve"> </w:t>
      </w:r>
      <w:r>
        <w:t xml:space="preserve">(2019). EcologicalNetworks.jl - analysing ecological networks.</w:t>
      </w:r>
      <w:r>
        <w:t xml:space="preserve"> </w:t>
      </w:r>
      <w:r>
        <w:rPr>
          <w:i/>
        </w:rPr>
        <w:t xml:space="preserve">Ecography.</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Yenn19"/>
    <w:p>
      <w:pPr>
        <w:pStyle w:val="Bibliography"/>
      </w:pPr>
      <w:r>
        <w:rPr>
          <w:b/>
        </w:rPr>
        <w:t xml:space="preserve">White et al.</w:t>
      </w:r>
      <w:r>
        <w:t xml:space="preserve"> </w:t>
      </w:r>
      <w:r>
        <w:t xml:space="preserve">(2019). Developing an automated iterative near-term forecasting system for an ecological study.</w:t>
      </w:r>
      <w:r>
        <w:t xml:space="preserve"> </w:t>
      </w:r>
      <w:r>
        <w:rPr>
          <w:i/>
        </w:rPr>
        <w:t xml:space="preserve">Methods in Ecology and Evolution.</w:t>
      </w:r>
      <w:r>
        <w:t xml:space="preserve"> </w:t>
      </w:r>
      <w:r>
        <w:t xml:space="preserve">10:332–44.</w:t>
      </w:r>
      <w:r>
        <w:t xml:space="preserve"> </w:t>
      </w:r>
    </w:p>
    <w:bookmarkEnd w:id="96"/>
    <w:bookmarkStart w:id="97"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7"/>
    <w:bookmarkStart w:id="98"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8"/>
    <w:bookmarkStart w:id="99" w:name="ref-YennChri19"/>
    <w:p>
      <w:pPr>
        <w:pStyle w:val="Bibliography"/>
      </w:pPr>
      <w:r>
        <w:rPr>
          <w:b/>
        </w:rPr>
        <w:t xml:space="preserve">Yenni et al.</w:t>
      </w:r>
      <w:r>
        <w:t xml:space="preserve"> </w:t>
      </w:r>
      <w:r>
        <w:t xml:space="preserve">(29-Jan-2019). Developing a modern data workflow for regularly updated data.</w:t>
      </w:r>
      <w:r>
        <w:t xml:space="preserve"> </w:t>
      </w:r>
      <w:r>
        <w:rPr>
          <w:i/>
        </w:rPr>
        <w:t xml:space="preserve">PLOS Biology.</w:t>
      </w:r>
      <w:r>
        <w:t xml:space="preserve"> </w:t>
      </w:r>
      <w:r>
        <w:t xml:space="preserve">17:e3000125.</w:t>
      </w:r>
      <w:r>
        <w:t xml:space="preserve"> </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2019-11-06T19:49:37Z</dcterms:created>
  <dcterms:modified xsi:type="dcterms:W3CDTF">2019-11-06T19:49:37Z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