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 interact</w:t>
      </w:r>
      <w:r>
        <w:t xml:space="preserve"> </w:t>
      </w:r>
      <w:r>
        <w:t xml:space="preserve">(Poisot et al. 2016c; Delmas et al. 2018)</w:t>
      </w:r>
      <w:r>
        <w:t xml:space="preserve">, and recently there has</w:t>
      </w:r>
      <w:r>
        <w:t xml:space="preserve"> </w:t>
      </w:r>
      <w:r>
        <w:t xml:space="preserve">been an explosion of interest in their dynamics across large temporal scales</w:t>
      </w:r>
      <w:r>
        <w:t xml:space="preserve"> </w:t>
      </w:r>
      <w:r>
        <w:t xml:space="preserve">(Tylianakis &amp; Morris 2017; Baiser et al. 2019)</w:t>
      </w:r>
      <w:r>
        <w:t xml:space="preserve">, especially alongside environmental gradients</w:t>
      </w:r>
      <w:r>
        <w:t xml:space="preserve"> </w:t>
      </w:r>
      <w:r>
        <w:t xml:space="preserve">(Trøjelsgaard &amp; Olesen 2016; Pellissier et al. 2017)</w:t>
      </w:r>
      <w:r>
        <w:t xml:space="preserve">. As ecosystems and climates are changing rapidly,</w:t>
      </w:r>
      <w:r>
        <w:t xml:space="preserve"> </w:t>
      </w:r>
      <w:r>
        <w:t xml:space="preserve">ecologists realized that networks are at risk or unravelling, being invaded</w:t>
      </w:r>
      <w:r>
        <w:t xml:space="preserve"> </w:t>
      </w:r>
      <w:r>
        <w:t xml:space="preserve">by exotic species that can destabilize them</w:t>
      </w:r>
      <w:r>
        <w:t xml:space="preserve"> </w:t>
      </w:r>
      <w:r>
        <w:t xml:space="preserve">(Strong &amp; Leroux 2014; Magrach et al. 2017)</w:t>
      </w:r>
      <w:r>
        <w:t xml:space="preserve">, or</w:t>
      </w:r>
      <w:r>
        <w:t xml:space="preserve"> </w:t>
      </w:r>
      <w:r>
        <w:t xml:space="preserve">adopt entirely novel configurations</w:t>
      </w:r>
      <w:r>
        <w:t xml:space="preserve"> </w:t>
      </w:r>
      <w:r>
        <w:t xml:space="preserve">(Guiden et al. 2019; Hui &amp; Richardson 2019)</w:t>
      </w:r>
      <w:r>
        <w:t xml:space="preserve">. Simulation</w:t>
      </w:r>
      <w:r>
        <w:t xml:space="preserve"> </w:t>
      </w:r>
      <w:r>
        <w:t xml:space="preserve">studies seem to suggest that knowing the shape of the extant network is not</w:t>
      </w:r>
      <w:r>
        <w:t xml:space="preserve"> </w:t>
      </w:r>
      <w:r>
        <w:t xml:space="preserve">sufficient</w:t>
      </w:r>
      <w:r>
        <w:t xml:space="preserve"> </w:t>
      </w:r>
      <w:r>
        <w:t xml:space="preserve">(Thompson &amp; Gonzalez 2017)</w:t>
      </w:r>
      <w:r>
        <w:t xml:space="preserve">, and that it needs to be supplemented by additional</w:t>
      </w:r>
      <w:r>
        <w:t xml:space="preserve"> </w:t>
      </w:r>
      <w:r>
        <w:t xml:space="preserve">data on species properties, climate, and climate projection.</w:t>
      </w:r>
    </w:p>
    <w:p>
      <w:pPr>
        <w:pStyle w:val="BodyText"/>
      </w:pPr>
      <w:r>
        <w:t xml:space="preserve">This renewed interest in ecological networks has prompted several</w:t>
      </w:r>
      <w:r>
        <w:t xml:space="preserve"> </w:t>
      </w:r>
      <w:r>
        <w:t xml:space="preserve">methodological efforts. First, an expansion of the analytical tools to study</w:t>
      </w:r>
      <w:r>
        <w:t xml:space="preserve"> </w:t>
      </w:r>
      <w:r>
        <w:t xml:space="preserve">ecological networks and their variation in space</w:t>
      </w:r>
      <w:r>
        <w:t xml:space="preserve"> </w:t>
      </w:r>
      <w:r>
        <w:t xml:space="preserve">(Poisot et al. 2012, 2015, 2017)</w:t>
      </w:r>
      <w:r>
        <w:t xml:space="preserve">. Second, improvements in large-scale data-collection,</w:t>
      </w:r>
      <w:r>
        <w:t xml:space="preserve"> </w:t>
      </w:r>
      <w:r>
        <w:t xml:space="preserve">through increased adoption of molecular biology tools</w:t>
      </w:r>
      <w:r>
        <w:t xml:space="preserve"> </w:t>
      </w:r>
      <w:r>
        <w:t xml:space="preserve">(Evans et al. 2016; Eitzinger et al. 2019)</w:t>
      </w:r>
      <w:r>
        <w:t xml:space="preserve"> </w:t>
      </w:r>
      <w:r>
        <w:t xml:space="preserve">and crowd-sourcing of data collection</w:t>
      </w:r>
      <w:r>
        <w:t xml:space="preserve"> </w:t>
      </w:r>
      <w:r>
        <w:t xml:space="preserve">(Pocock et al. 2015; Bahlai &amp; Landis 2016; Roy et al. 2016)</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w:t>
      </w:r>
    </w:p>
    <w:p>
      <w:pPr>
        <w:pStyle w:val="BodyText"/>
      </w:pPr>
      <w:r>
        <w:t xml:space="preserve">The common goal to these efforts is to facilitate the prediction of</w:t>
      </w:r>
      <w:r>
        <w:t xml:space="preserve"> </w:t>
      </w:r>
      <w:r>
        <w:t xml:space="preserve">network structure, both extant [</w:t>
      </w:r>
      <w:r>
        <w:t xml:space="preserve">Poisot et al. (2016b)</w:t>
      </w:r>
      <w:r>
        <w:t xml:space="preserve">;</w:t>
      </w:r>
      <w:r>
        <w:t xml:space="preserve"> </w:t>
      </w:r>
      <w:r>
        <w:rPr>
          <w:b/>
        </w:rPr>
        <w:t xml:space="preserve">MARINE FOODWEB</w:t>
      </w:r>
      <w:r>
        <w:t xml:space="preserve">] and</w:t>
      </w:r>
      <w:r>
        <w:t xml:space="preserve"> </w:t>
      </w:r>
      <w:r>
        <w:t xml:space="preserve">future</w:t>
      </w:r>
      <w:r>
        <w:t xml:space="preserve"> </w:t>
      </w:r>
      <w:r>
        <w:t xml:space="preserve">(Albouy et al. 2014)</w:t>
      </w:r>
      <w:r>
        <w:t xml:space="preserve">, and to appraise its possible variation in response to</w:t>
      </w:r>
      <w:r>
        <w:t xml:space="preserve"> </w:t>
      </w:r>
      <w:r>
        <w:t xml:space="preserve">changes. All of these developments also share the need to be supported by state</w:t>
      </w:r>
      <w:r>
        <w:t xml:space="preserve"> </w:t>
      </w:r>
      <w:r>
        <w:t xml:space="preserve">of the art data management: novel quantitative tools demand a higher volume of</w:t>
      </w:r>
      <w:r>
        <w:t xml:space="preserve"> </w:t>
      </w:r>
      <w:r>
        <w:t xml:space="preserve">network data; novel collection techniques demand powerful data repositories;</w:t>
      </w:r>
      <w:r>
        <w:t xml:space="preserve"> </w:t>
      </w:r>
      <w:r>
        <w:t xml:space="preserve">novel inference tools demand easier integration between different types of</w:t>
      </w:r>
      <w:r>
        <w:t xml:space="preserve"> </w:t>
      </w:r>
      <w:r>
        <w:t xml:space="preserve">data, including but not limited to interactions, species traits, taxonomy,</w:t>
      </w:r>
      <w:r>
        <w:t xml:space="preserve"> </w:t>
      </w:r>
      <w:r>
        <w:t xml:space="preserve">occurrences, and local bioclimatic conditions.</w:t>
      </w:r>
    </w:p>
    <w:p>
      <w:pPr>
        <w:pStyle w:val="BodyText"/>
      </w:pPr>
      <w:r>
        <w:t xml:space="preserve">Poisot et al. (2016a)</w:t>
      </w:r>
      <w:r>
        <w:t xml:space="preserve"> </w:t>
      </w:r>
      <w:r>
        <w:t xml:space="preserve">– overview of original DB + updates,</w:t>
      </w:r>
      <w:r>
        <w:t xml:space="preserve"> </w:t>
      </w:r>
      <w:r>
        <w:rPr>
          <w:b/>
        </w:rPr>
        <w:t xml:space="preserve">TODO</w:t>
      </w:r>
      <w:r>
        <w:t xml:space="preserve"> </w:t>
      </w:r>
      <w:r>
        <w:t xml:space="preserve">map of networks + networks over time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pStyle w:val="FirstParagraph"/>
      </w:pPr>
      <w:r>
        <w:t xml:space="preserve">Borrett et al.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w:t>
      </w:r>
    </w:p>
    <w:bookmarkEnd w:id="0"/>
    <w:p>
      <w:pPr>
        <w:pStyle w:val="BodyText"/>
      </w:pPr>
      <w:r>
        <w:t xml:space="preserve">The earliest recorded ecological networks date back to the late nineteenth</w:t>
      </w:r>
      <w:r>
        <w:t xml:space="preserve"> </w:t>
      </w:r>
      <w:r>
        <w:t xml:space="preserve">century, with a strong acceleration in the rate of collection around the 1980s</w:t>
      </w:r>
      <w:r>
        <w:t xml:space="preserve"> </w:t>
      </w:r>
      <w:r>
        <w:t xml:space="preserve"> </w:t>
      </w:r>
      <w:r>
        <w:t xml:space="preserve">fig.</w:t>
      </w:r>
      <w:r>
        <w:t xml:space="preserve"> </w:t>
      </w:r>
      <w:hyperlink w:anchor="fig:temporal">
        <w:r>
          <w:rPr>
            <w:rStyle w:val="Hyperlink"/>
          </w:rPr>
          <w:t xml:space="preserve">1</w:t>
        </w:r>
      </w:hyperlink>
      <w:r>
        <w:t xml:space="preserve">. Although the volume of available networks has increased</w:t>
      </w:r>
      <w:r>
        <w:t xml:space="preserve"> </w:t>
      </w:r>
      <w:r>
        <w:t xml:space="preserve">over time, the sampling of these networks in space has been uneven. In</w:t>
      </w:r>
      <w:r>
        <w:t xml:space="preserve"> </w:t>
      </w:r>
      <w:r>
        <w:t xml:space="preserve">fig.</w:t>
      </w:r>
      <w:r>
        <w:t xml:space="preserve"> </w:t>
      </w:r>
      <w:hyperlink w:anchor="fig:spatial">
        <w:r>
          <w:rPr>
            <w:rStyle w:val="Hyperlink"/>
          </w:rPr>
          <w:t xml:space="preserve">2</w:t>
        </w:r>
      </w:hyperlink>
      <w:r>
        <w:t xml:space="preserve">, we show that globally, network collection is biased towards</w:t>
      </w:r>
      <w:r>
        <w:t xml:space="preserve"> </w:t>
      </w:r>
      <w:r>
        <w:t xml:space="preserve">the Northern hemisphere, and than different types of interactions have been</w:t>
      </w:r>
      <w:r>
        <w:t xml:space="preserve"> </w:t>
      </w:r>
      <w:r>
        <w:t xml:space="preserve">sampled in different places. As such, it is very difficult to find a spatial</w:t>
      </w:r>
      <w:r>
        <w:t xml:space="preserve"> </w:t>
      </w:r>
      <w:r>
        <w:t xml:space="preserve">area of sufficiently large size in which we have networks of predation,</w:t>
      </w:r>
      <w:r>
        <w:t xml:space="preserve"> </w:t>
      </w:r>
      <w:r>
        <w:t xml:space="preserve">parasitism, and mutualism. The inter-tropical zone is particularly data-poor,</w:t>
      </w:r>
      <w:r>
        <w:t xml:space="preserve"> </w:t>
      </w:r>
      <w:r>
        <w:t xml:space="preserve">either because data producers from the global South correctly perceive</w:t>
      </w:r>
      <w:r>
        <w:t xml:space="preserve"> </w:t>
      </w:r>
      <w:r>
        <w:t xml:space="preserve">massive re-use of their data by Western scientists as a form of scientific</w:t>
      </w:r>
      <w:r>
        <w:t xml:space="preserve"> </w:t>
      </w:r>
      <w:r>
        <w:t xml:space="preserve">neo-colonialism</w:t>
      </w:r>
      <w:r>
        <w:t xml:space="preserve"> </w:t>
      </w:r>
      <w:r>
        <w:t xml:space="preserve">(as advanced by Mauthner &amp; Parry 2013)</w:t>
      </w:r>
      <w:r>
        <w:t xml:space="preserve">, thereby providing a powerful</w:t>
      </w:r>
      <w:r>
        <w:t xml:space="preserve"> </w:t>
      </w:r>
      <w:r>
        <w:t xml:space="preserve">incentive</w:t>
      </w:r>
      <w:r>
        <w:t xml:space="preserve"> </w:t>
      </w:r>
      <w:r>
        <w:rPr>
          <w:i/>
        </w:rPr>
        <w:t xml:space="preserve">against</w:t>
      </w:r>
      <w:r>
        <w:t xml:space="preserve"> </w:t>
      </w:r>
      <w:r>
        <w:t xml:space="preserve">their publication, or because ecological networks are</w:t>
      </w:r>
      <w:r>
        <w:t xml:space="preserve"> </w:t>
      </w:r>
      <w:r>
        <w:t xml:space="preserve">subject to the same data deficit that is affecting all fields on ecology</w:t>
      </w:r>
      <w:r>
        <w:t xml:space="preserve"> </w:t>
      </w:r>
      <w:r>
        <w:t xml:space="preserve">in the tropics</w:t>
      </w:r>
      <w:r>
        <w:t xml:space="preserve"> </w:t>
      </w:r>
      <w:r>
        <w:t xml:space="preserve">(Collen et al. 2008)</w:t>
      </w:r>
      <w:r>
        <w:t xml:space="preserve">. As</w:t>
      </w:r>
      <w:r>
        <w:t xml:space="preserve"> </w:t>
      </w:r>
      <w:r>
        <w:t xml:space="preserve">Bruna (2010)</w:t>
      </w:r>
      <w:r>
        <w:t xml:space="preserve"> </w:t>
      </w:r>
      <w:r>
        <w:t xml:space="preserve">identified almost ten years ago,</w:t>
      </w:r>
      <w:r>
        <w:t xml:space="preserve"> </w:t>
      </w:r>
      <w:r>
        <w:t xml:space="preserve">improved data deposition requires an infrastructure to ensure they can be</w:t>
      </w:r>
      <w:r>
        <w:t xml:space="preserve"> </w:t>
      </w:r>
      <w:r>
        <w:t xml:space="preserve">repurposed for future research, 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 fig.</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biomes</w:t>
      </w:r>
    </w:p>
    <w:bookmarkEnd w:id="0"/>
    <w:p>
      <w:pPr>
        <w:pStyle w:val="Heading2"/>
      </w:pPr>
      <w:bookmarkStart w:id="30" w:name="X426dc6cd24051e86a006c4eeabf7bfe3ca52f50"/>
      <w:r>
        <w:t xml:space="preserve">Some locations on Earth have no climate analogue</w:t>
      </w:r>
      <w:bookmarkEnd w:id="30"/>
    </w:p>
    <w:p>
      <w:pPr>
        <w:pStyle w:val="FirstParagraph"/>
      </w:pPr>
      <w:r>
        <w:t xml:space="preserve">Climate analogue</w:t>
      </w:r>
    </w:p>
    <w:bookmarkStart w:id="0" w:name="fig:analog"/>
    <w:p>
      <w:pPr>
        <w:pStyle w:val="CaptionedFigure"/>
      </w:pPr>
      <w:bookmarkStart w:id="32" w:name="fig:analog"/>
      <w:r>
        <w:drawing>
          <wp:inline>
            <wp:extent cx="5334000" cy="3556000"/>
            <wp:effectExtent b="0" l="0" r="0" t="0"/>
            <wp:docPr descr="Figure 4: tk" title="" id="1" name="Picture"/>
            <a:graphic>
              <a:graphicData uri="http://schemas.openxmlformats.org/drawingml/2006/picture">
                <pic:pic>
                  <pic:nvPicPr>
                    <pic:cNvPr descr="figures/figure_03_b.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bookmarkEnd w:id="32"/>
    </w:p>
    <w:p>
      <w:pPr>
        <w:pStyle w:val="ImageCaption"/>
      </w:pPr>
      <w:r>
        <w:t xml:space="preserve">Figure 4: tk</w:t>
      </w:r>
    </w:p>
    <w:bookmarkEnd w:id="0"/>
    <w:p>
      <w:pPr>
        <w:pStyle w:val="Heading2"/>
      </w:pPr>
      <w:bookmarkStart w:id="33" w:name="X1fc600bfc69b05c755ee73f2d8c46d23425d14b"/>
      <w:r>
        <w:t xml:space="preserve">Mutualistic networks are biased towards more unique environments</w:t>
      </w:r>
      <w:bookmarkEnd w:id="33"/>
    </w:p>
    <w:bookmarkStart w:id="0" w:name="fig:ecc"/>
    <w:p>
      <w:pPr>
        <w:pStyle w:val="CaptionedFigure"/>
      </w:pPr>
      <w:bookmarkStart w:id="35" w:name="fig:ecc"/>
      <w:r>
        <w:drawing>
          <wp:inline>
            <wp:extent cx="5334000" cy="3556000"/>
            <wp:effectExtent b="0" l="0" r="0" t="0"/>
            <wp:docPr descr="Figure 5: tk" title="" id="1" name="Picture"/>
            <a:graphic>
              <a:graphicData uri="http://schemas.openxmlformats.org/drawingml/2006/picture">
                <pic:pic>
                  <pic:nvPicPr>
                    <pic:cNvPr descr="figures/figure_05_b.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bookmarkEnd w:id="35"/>
    </w:p>
    <w:p>
      <w:pPr>
        <w:pStyle w:val="ImageCaption"/>
      </w:pPr>
      <w:r>
        <w:t xml:space="preserve">Figure 5: tk</w:t>
      </w:r>
    </w:p>
    <w:bookmarkEnd w:id="0"/>
    <w:p>
      <w:pPr>
        <w:pStyle w:val="Heading1"/>
      </w:pPr>
      <w:bookmarkStart w:id="36" w:name="conclusions"/>
      <w:r>
        <w:t xml:space="preserve">Conclusions</w:t>
      </w:r>
      <w:bookmarkEnd w:id="36"/>
    </w:p>
    <w:p>
      <w:pPr>
        <w:pStyle w:val="Heading2"/>
      </w:pPr>
      <w:bookmarkStart w:id="37" w:name="reducing-uncertainty-through-analogues"/>
      <w:r>
        <w:t xml:space="preserve">reducing uncertainty through</w:t>
      </w:r>
      <w:r>
        <w:t xml:space="preserve"> </w:t>
      </w:r>
      <w:r>
        <w:t xml:space="preserve">‘</w:t>
      </w:r>
      <w:r>
        <w:t xml:space="preserve">analogues</w:t>
      </w:r>
      <w:r>
        <w:t xml:space="preserve">’</w:t>
      </w:r>
      <w:bookmarkEnd w:id="37"/>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5"/>
          <w:ilvl w:val="0"/>
        </w:numPr>
      </w:pPr>
      <w:r>
        <w:t xml:space="preserve">Communities may be similar in at least two ways – close in space, or close in climate</w:t>
      </w:r>
    </w:p>
    <w:p>
      <w:pPr>
        <w:pStyle w:val="Compact"/>
        <w:numPr>
          <w:numId w:val="1005"/>
          <w:ilvl w:val="0"/>
        </w:numPr>
      </w:pPr>
      <w:r>
        <w:t xml:space="preserve">similarity may result in some (?) similarity in network structure, even if species different.</w:t>
      </w:r>
    </w:p>
    <w:p>
      <w:pPr>
        <w:pStyle w:val="Compact"/>
        <w:numPr>
          <w:numId w:val="1005"/>
          <w:ilvl w:val="0"/>
        </w:numPr>
      </w:pPr>
      <w:r>
        <w:t xml:space="preserve">Always some uncertainty in such comparisons</w:t>
      </w:r>
    </w:p>
    <w:p>
      <w:pPr>
        <w:pStyle w:val="Compact"/>
        <w:numPr>
          <w:numId w:val="1005"/>
          <w:ilvl w:val="0"/>
        </w:numPr>
      </w:pPr>
      <w:r>
        <w:t xml:space="preserve">reflects the need for more data gathering, can be used to target efforts</w:t>
      </w:r>
    </w:p>
    <w:p>
      <w:pPr>
        <w:pStyle w:val="Heading2"/>
      </w:pPr>
      <w:bookmarkStart w:id="38" w:name="future-of-network-ecology"/>
      <w:r>
        <w:t xml:space="preserve">Future of network ecology</w:t>
      </w:r>
      <w:bookmarkEnd w:id="38"/>
    </w:p>
    <w:p>
      <w:pPr>
        <w:pStyle w:val="FirstParagraph"/>
      </w:pPr>
      <w:r>
        <w:t xml:space="preserve">Use this spatial gaps for sampling recommendations</w:t>
      </w:r>
    </w:p>
    <w:p>
      <w:pPr>
        <w:pStyle w:val="Heading2"/>
      </w:pPr>
      <w:bookmarkStart w:id="39" w:name="more-complete-analyses"/>
      <w:r>
        <w:t xml:space="preserve">more complete analyses</w:t>
      </w:r>
      <w:bookmarkEnd w:id="39"/>
    </w:p>
    <w:p>
      <w:pPr>
        <w:pStyle w:val="FirstParagraph"/>
      </w:pPr>
      <w:r>
        <w:t xml:space="preserve">We have only shown some high-level summaries of the data here; many possibilities remain.</w:t>
      </w:r>
    </w:p>
    <w:p>
      <w:pPr>
        <w:pStyle w:val="Heading2"/>
      </w:pPr>
      <w:bookmarkStart w:id="40" w:name="more-data-collection"/>
      <w:r>
        <w:t xml:space="preserve">more data collection</w:t>
      </w:r>
      <w:bookmarkEnd w:id="40"/>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1" w:name="active-development-and-data-contribution"/>
      <w:r>
        <w:t xml:space="preserve">Active development and data contribution</w:t>
      </w:r>
      <w:bookmarkEnd w:id="41"/>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2" w:name="X13b7d43b9824789cdf20ab575c4c90562dda3e9"/>
      <w:r>
        <w:t xml:space="preserve">Data quality: sampling effort and taxonomy</w:t>
      </w:r>
      <w:bookmarkEnd w:id="42"/>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3" w:name="references"/>
      <w:r>
        <w:t xml:space="preserve">References</w:t>
      </w:r>
      <w:bookmarkEnd w:id="43"/>
    </w:p>
    <w:bookmarkStart w:id="80" w:name="refs"/>
    <w:bookmarkStart w:id="44"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4"/>
    <w:bookmarkStart w:id="45"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5"/>
    <w:bookmarkStart w:id="46"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6"/>
    <w:bookmarkStart w:id="47"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47"/>
    <w:bookmarkStart w:id="48"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48"/>
    <w:bookmarkStart w:id="49" w:name="ref-BorrMood14"/>
    <w:p>
      <w:pPr>
        <w:pStyle w:val="Bibliography"/>
      </w:pPr>
      <w:r>
        <w:rPr>
          <w:b/>
        </w:rPr>
        <w:t xml:space="preserve">Borrett et al.</w:t>
      </w:r>
      <w:r>
        <w:t xml:space="preserve"> </w:t>
      </w:r>
      <w:r>
        <w:t xml:space="preserve">(2014). The rise of Network Ecology: Maps of the topic diversity and scientific collaboration.</w:t>
      </w:r>
      <w:r>
        <w:t xml:space="preserve"> </w:t>
      </w:r>
      <w:r>
        <w:rPr>
          <w:i/>
        </w:rPr>
        <w:t xml:space="preserve">Ecological Modelling.</w:t>
      </w:r>
      <w:r>
        <w:t xml:space="preserve"> </w:t>
      </w:r>
      <w:r>
        <w:t xml:space="preserve">293:111–27.</w:t>
      </w:r>
      <w:r>
        <w:t xml:space="preserve"> </w:t>
      </w:r>
    </w:p>
    <w:bookmarkEnd w:id="49"/>
    <w:bookmarkStart w:id="50"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0"/>
    <w:bookmarkStart w:id="51"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1"/>
    <w:bookmarkStart w:id="52"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2"/>
    <w:bookmarkStart w:id="53"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3"/>
    <w:bookmarkStart w:id="54"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4"/>
    <w:bookmarkStart w:id="55"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55"/>
    <w:bookmarkStart w:id="56"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56"/>
    <w:bookmarkStart w:id="57"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57"/>
    <w:bookmarkStart w:id="58"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58"/>
    <w:bookmarkStart w:id="59"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59"/>
    <w:bookmarkStart w:id="60"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60"/>
    <w:bookmarkStart w:id="61"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61"/>
    <w:bookmarkStart w:id="62"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62"/>
    <w:bookmarkStart w:id="63"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63"/>
    <w:bookmarkStart w:id="64"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64"/>
    <w:bookmarkStart w:id="65"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65"/>
    <w:bookmarkStart w:id="66"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66"/>
    <w:bookmarkStart w:id="67"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67"/>
    <w:bookmarkStart w:id="68"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68"/>
    <w:bookmarkStart w:id="69"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69"/>
    <w:bookmarkStart w:id="70"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70"/>
    <w:bookmarkStart w:id="71"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71"/>
    <w:bookmarkStart w:id="72"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72"/>
    <w:bookmarkStart w:id="73"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73"/>
    <w:bookmarkStart w:id="74"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74"/>
    <w:bookmarkStart w:id="75"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75"/>
    <w:bookmarkStart w:id="76"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76"/>
    <w:bookmarkStart w:id="77"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77"/>
    <w:bookmarkStart w:id="78"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78"/>
    <w:bookmarkStart w:id="79"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2019-07-19T15:24:21Z</dcterms:created>
  <dcterms:modified xsi:type="dcterms:W3CDTF">2019-07-19T15:24:21Z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