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4"/>
      </w:pPr>
      <w:bookmarkStart w:id="23" w:name="X13b7d43b9824789cdf20ab575c4c90562dda3e9"/>
      <w:r>
        <w:t xml:space="preserve">Data quality: sampling effort and taxonomy</w:t>
      </w:r>
      <w:bookmarkEnd w:id="2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24" w:name="results-and-discussion"/>
      <w:r>
        <w:t xml:space="preserve">Results and discussion</w:t>
      </w:r>
      <w:bookmarkEnd w:id="24"/>
    </w:p>
    <w:p>
      <w:pPr>
        <w:pStyle w:val="Heading2"/>
      </w:pPr>
      <w:bookmarkStart w:id="25" w:name="network-coverage-is-accelerating"/>
      <w:r>
        <w:t xml:space="preserve">Network coverage is accelerating</w:t>
      </w:r>
      <w:bookmarkEnd w:id="25"/>
    </w:p>
    <w:p>
      <w:pPr>
        <w:pStyle w:val="FirstParagraph"/>
      </w:pPr>
      <w:bookmarkStart w:id="27" w:name="fig:temporal"/>
      <w:r>
        <w:drawing>
          <wp:inline>
            <wp:extent cx="5334000" cy="3556000"/>
            <wp:effectExtent b="0" l="0" r="0" t="0"/>
            <wp:docPr descr="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r>
        <w:t xml:space="preserve"> </w:t>
      </w:r>
      <w:bookmarkStart w:id="29" w:name="fig:lssl"/>
      <w:r>
        <w:drawing>
          <wp:inline>
            <wp:extent cx="5334000" cy="3556000"/>
            <wp:effectExtent b="0" l="0" r="0" t="0"/>
            <wp:docPr descr="fig1 Brose et al. (2004)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Heading2"/>
      </w:pPr>
      <w:bookmarkStart w:id="30" w:name="analog-climates"/>
      <w:r>
        <w:t xml:space="preserve">Analog climates</w:t>
      </w:r>
      <w:bookmarkEnd w:id="30"/>
    </w:p>
    <w:p>
      <w:pPr>
        <w:pStyle w:val="Heading2"/>
      </w:pPr>
      <w:bookmarkStart w:id="31" w:name="eccentricity-of-climate"/>
      <w:r>
        <w:t xml:space="preserve">Eccentricity of climate</w:t>
      </w:r>
      <w:bookmarkEnd w:id="31"/>
    </w:p>
    <w:p>
      <w:pPr>
        <w:pStyle w:val="Heading1"/>
      </w:pPr>
      <w:bookmarkStart w:id="32" w:name="conclusions"/>
      <w:r>
        <w:t xml:space="preserve">Conclusions</w:t>
      </w:r>
      <w:bookmarkEnd w:id="32"/>
    </w:p>
    <w:p>
      <w:pPr>
        <w:pStyle w:val="Heading2"/>
      </w:pPr>
      <w:bookmarkStart w:id="33" w:name="reducing-uncertainty-through-analogues"/>
      <w:r>
        <w:t xml:space="preserve">reducing uncertainty through</w:t>
      </w:r>
      <w:r>
        <w:t xml:space="preserve"> </w:t>
      </w:r>
      <w:r>
        <w:t xml:space="preserve">‘</w:t>
      </w:r>
      <w:r>
        <w:t xml:space="preserve">analogues</w:t>
      </w:r>
      <w:r>
        <w:t xml:space="preserve">’</w:t>
      </w:r>
      <w:bookmarkEnd w:id="33"/>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34" w:name="future-of-network-ecology"/>
      <w:r>
        <w:t xml:space="preserve">Future of network ecology</w:t>
      </w:r>
      <w:bookmarkEnd w:id="34"/>
    </w:p>
    <w:p>
      <w:pPr>
        <w:pStyle w:val="FirstParagraph"/>
      </w:pPr>
      <w:r>
        <w:t xml:space="preserve">call for more spatial analyses</w:t>
      </w:r>
      <w:r>
        <w:t xml:space="preserve"> </w:t>
      </w:r>
      <w:r>
        <w:t xml:space="preserve">Baiser et al. (2019)</w:t>
      </w:r>
      <w:r>
        <w:t xml:space="preserve"> </w:t>
      </w:r>
      <w:r>
        <w:t xml:space="preserve">Tylianakis and Morris (2017)</w:t>
      </w:r>
      <w:r>
        <w:t xml:space="preserve"> </w:t>
      </w:r>
      <w:r>
        <w:t xml:space="preserve">and on gradients</w:t>
      </w:r>
      <w:r>
        <w:t xml:space="preserve"> </w:t>
      </w:r>
      <w:r>
        <w:t xml:space="preserve">Pellissier et al. (2017)</w:t>
      </w:r>
      <w:r>
        <w:t xml:space="preserve"> </w:t>
      </w:r>
      <w:r>
        <w:t xml:space="preserve">Trøjelsgaard and Olesen (2016)</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Use this spatial gaps for sampling recommendations</w:t>
      </w:r>
    </w:p>
    <w:p>
      <w:pPr>
        <w:pStyle w:val="Heading2"/>
      </w:pPr>
      <w:bookmarkStart w:id="35" w:name="more-complete-analyses"/>
      <w:r>
        <w:t xml:space="preserve">more complete analyses</w:t>
      </w:r>
      <w:bookmarkEnd w:id="35"/>
    </w:p>
    <w:p>
      <w:pPr>
        <w:pStyle w:val="FirstParagraph"/>
      </w:pPr>
      <w:r>
        <w:t xml:space="preserve">We have only shown some high-level summaries of the data here; many possibilities remain.</w:t>
      </w:r>
    </w:p>
    <w:p>
      <w:pPr>
        <w:pStyle w:val="Heading2"/>
      </w:pPr>
      <w:bookmarkStart w:id="36" w:name="more-data-collection"/>
      <w:r>
        <w:t xml:space="preserve">more data collection</w:t>
      </w:r>
      <w:bookmarkEnd w:id="36"/>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37" w:name="active-development-and-data-contribution"/>
      <w:r>
        <w:t xml:space="preserve">Active development and data contribution</w:t>
      </w:r>
      <w:bookmarkEnd w:id="37"/>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8" w:name="references"/>
      <w:r>
        <w:t xml:space="preserve">References</w:t>
      </w:r>
      <w:bookmarkEnd w:id="38"/>
    </w:p>
    <w:bookmarkStart w:id="55" w:name="refs"/>
    <w:bookmarkStart w:id="4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39">
        <w:r>
          <w:rPr>
            <w:rStyle w:val="Hyperlink"/>
          </w:rPr>
          <w:t xml:space="preserve">https://doi.org/10.1111/geb.12925</w:t>
        </w:r>
      </w:hyperlink>
      <w:r>
        <w:t xml:space="preserve">.</w:t>
      </w:r>
    </w:p>
    <w:bookmarkEnd w:id="40"/>
    <w:bookmarkStart w:id="4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41">
        <w:r>
          <w:rPr>
            <w:rStyle w:val="Hyperlink"/>
          </w:rPr>
          <w:t xml:space="preserve">https://doi.org/10.1016/j.ecolmodel.2014.02.019</w:t>
        </w:r>
      </w:hyperlink>
      <w:r>
        <w:t xml:space="preserve">.</w:t>
      </w:r>
    </w:p>
    <w:bookmarkEnd w:id="42"/>
    <w:bookmarkStart w:id="4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43">
        <w:r>
          <w:rPr>
            <w:rStyle w:val="Hyperlink"/>
          </w:rPr>
          <w:t xml:space="preserve">https://doi.org/10.1038/nature02297</w:t>
        </w:r>
      </w:hyperlink>
      <w:r>
        <w:t xml:space="preserve">.</w:t>
      </w:r>
    </w:p>
    <w:bookmarkEnd w:id="44"/>
    <w:bookmarkStart w:id="46"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45">
        <w:r>
          <w:rPr>
            <w:rStyle w:val="Hyperlink"/>
          </w:rPr>
          <w:t xml:space="preserve">https://doi.org/10.1111/brv.12366</w:t>
        </w:r>
      </w:hyperlink>
      <w:r>
        <w:t xml:space="preserve">.</w:t>
      </w:r>
    </w:p>
    <w:bookmarkEnd w:id="46"/>
    <w:bookmarkStart w:id="48"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47">
        <w:r>
          <w:rPr>
            <w:rStyle w:val="Hyperlink"/>
          </w:rPr>
          <w:t xml:space="preserve">https://doi.org/10.1111/1365-2435.12799</w:t>
        </w:r>
      </w:hyperlink>
      <w:r>
        <w:t xml:space="preserve">.</w:t>
      </w:r>
    </w:p>
    <w:bookmarkEnd w:id="48"/>
    <w:bookmarkStart w:id="50"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49">
        <w:r>
          <w:rPr>
            <w:rStyle w:val="Hyperlink"/>
          </w:rPr>
          <w:t xml:space="preserve">https://doi.org/10.1038/s41559-017-0162</w:t>
        </w:r>
      </w:hyperlink>
      <w:r>
        <w:t xml:space="preserve">.</w:t>
      </w:r>
    </w:p>
    <w:bookmarkEnd w:id="50"/>
    <w:bookmarkStart w:id="52"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51">
        <w:r>
          <w:rPr>
            <w:rStyle w:val="Hyperlink"/>
          </w:rPr>
          <w:t xml:space="preserve">https://doi.org/10.1111/1365-2435.12710</w:t>
        </w:r>
      </w:hyperlink>
      <w:r>
        <w:t xml:space="preserve">.</w:t>
      </w:r>
    </w:p>
    <w:bookmarkEnd w:id="52"/>
    <w:bookmarkStart w:id="54"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53">
        <w:r>
          <w:rPr>
            <w:rStyle w:val="Hyperlink"/>
          </w:rPr>
          <w:t xml:space="preserve">https://doi.org/10.1146/annurev-ecolsys-110316-022821</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41" Target="https://doi.org/10.1016/j.ecolmodel.2014.02.019" TargetMode="External" /><Relationship Type="http://schemas.openxmlformats.org/officeDocument/2006/relationships/hyperlink" Id="rId43" Target="https://doi.org/10.1038/nature02297" TargetMode="External" /><Relationship Type="http://schemas.openxmlformats.org/officeDocument/2006/relationships/hyperlink" Id="rId49" Target="https://doi.org/10.1038/s41559-017-0162" TargetMode="External" /><Relationship Type="http://schemas.openxmlformats.org/officeDocument/2006/relationships/hyperlink" Id="rId51" Target="https://doi.org/10.1111/1365-2435.12710" TargetMode="External" /><Relationship Type="http://schemas.openxmlformats.org/officeDocument/2006/relationships/hyperlink" Id="rId47" Target="https://doi.org/10.1111/1365-2435.12799" TargetMode="External" /><Relationship Type="http://schemas.openxmlformats.org/officeDocument/2006/relationships/hyperlink" Id="rId45" Target="https://doi.org/10.1111/brv.12366" TargetMode="External" /><Relationship Type="http://schemas.openxmlformats.org/officeDocument/2006/relationships/hyperlink" Id="rId39" Target="https://doi.org/10.1111/geb.12925" TargetMode="External" /><Relationship Type="http://schemas.openxmlformats.org/officeDocument/2006/relationships/hyperlink" Id="rId53" Target="https://doi.org/10.1146/annurev-ecolsys-110316-022821"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j.ecolmodel.2014.02.019" TargetMode="External" /><Relationship Type="http://schemas.openxmlformats.org/officeDocument/2006/relationships/hyperlink" Id="rId43" Target="https://doi.org/10.1038/nature02297" TargetMode="External" /><Relationship Type="http://schemas.openxmlformats.org/officeDocument/2006/relationships/hyperlink" Id="rId49" Target="https://doi.org/10.1038/s41559-017-0162" TargetMode="External" /><Relationship Type="http://schemas.openxmlformats.org/officeDocument/2006/relationships/hyperlink" Id="rId51" Target="https://doi.org/10.1111/1365-2435.12710" TargetMode="External" /><Relationship Type="http://schemas.openxmlformats.org/officeDocument/2006/relationships/hyperlink" Id="rId47" Target="https://doi.org/10.1111/1365-2435.12799" TargetMode="External" /><Relationship Type="http://schemas.openxmlformats.org/officeDocument/2006/relationships/hyperlink" Id="rId45" Target="https://doi.org/10.1111/brv.12366" TargetMode="External" /><Relationship Type="http://schemas.openxmlformats.org/officeDocument/2006/relationships/hyperlink" Id="rId39" Target="https://doi.org/10.1111/geb.12925" TargetMode="External" /><Relationship Type="http://schemas.openxmlformats.org/officeDocument/2006/relationships/hyperlink" Id="rId53" Target="https://doi.org/10.1146/annurev-ecolsys-110316-022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2019-07-12T19:02:38Z</dcterms:created>
  <dcterms:modified xsi:type="dcterms:W3CDTF">2019-07-12T19:02:38Z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