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dans un monde où les écosystèmes sont très perturbés, les biogéographes comptent parmi leurs missions celle d'établir des scénarios de changement de la biodiversité. Cependant, les efforts de recherche accumulés sur plus d'un siècle ont révélés des obstacles majeurs à la compréhension de l'action simultannée des mécanismes dessinant les aires de distrubtion des espèces, faisant de la prédictions de ces distribution un véritable défi. En réponse à ces difficultés, certains auteurs ont proposés d'aller vers un renouvellement de la théorie de la discipline. Parmi les étapes majeures de ce renouvellement figure l'intégration des interactions écologiques au sein d'une théorie plus intégrative de la biogéographie. C'est justement sur ce point qu'ont porté mes travaux de thèse. J'ai particulièrement réfléchi sur comment intégrer les interactions dans des modèles de distribution d'espèces, c'est-à-dire envisager le reflet des liens écologiques qui nouent les espèces entre-elles dans la géométrie de leur répartition géographique.</w:t>
      </w:r>
    </w:p>
    <w:p>
      <w:pPr>
        <w:pStyle w:val="BodyText"/>
      </w:pPr>
      <w:r>
        <w:t xml:space="preserve">Je propose dans la présente introduction de cerner un peu mieux les enjeux de ma thèse. Pour cela, je commence par montrer que la compréhension de la distribution des espèces était très avancée dès la fin du XIX</w:t>
      </w:r>
      <w:r>
        <w:rPr>
          <w:vertAlign w:val="superscript"/>
        </w:rPr>
        <w:t xml:space="preserve">ème</w:t>
      </w:r>
      <w:r>
        <w:t xml:space="preserve"> </w:t>
      </w:r>
      <w:r>
        <w:t xml:space="preserve">siècle durant lequel, après plus de 150 ans de voyages d'exploration scientifique, la connaissance plus exhaustive de la richesse biologique terrestre a mené à la théorie de l'évolution. Je souligne que dès les années 1960, la biogéographie s'est dotée d'une théorie ambitieuse qui a grandement participé à la compréhension de l'ensemble des processus mis en jeu. Je présente ensuite quelques cadres conceptuels en biogéographie qui, bien que présentant de nombreuses qualités sont aujourd'hui appelés à intégrer davantage de processus écologiques, comme les interactions écologiques. Je reviens alors plus en détails sur ce point pour contextualiser l'objet central de ma thèse qui a donné des éléments de réponse à deux grandes questions : comment intégrer les interactions écologiques dans des modèles en biogéographie? Quelles traces ces interactions laissent-elles sur la géométrie des aires de répartition?</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quant à l'éloignement de leur composition faunistique et floristique. Ainsi, la comparaison des avifaunes de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 et africaine,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Many years study of this class of subjects has convinced me that there is no short and easy method of dealing with them; because they are, in their very nature, the visible outcome and residual product of the whole past history of the earth.</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d'ensembles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Lombok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se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À partir d'un grand nombre de données sur les faunes insulaires de diverses régions du monde, ces auteurs ont construit un cadre théorique élégant pour expliquer les variations du nombre d'espèces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comme en atteste le premier paragraphe du dernier chapitre de leur livre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Dans cet extrait, MacArthur et Wilson affirment que l'étude de la distribution des espèces doit sortir du royaume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d'espèces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 » biogéographie de l'espèce »</w:t>
      </w:r>
      <w:r>
        <w:t xml:space="preserve"> </w:t>
      </w:r>
      <w:r>
        <w:t xml:space="preserve">[le terme est mentionné à l'avant-dernière phrase de l'ouvrage @MacArthur1967, p.183]</w:t>
      </w:r>
      <w:r>
        <w:t xml:space="preserve"> </w:t>
      </w:r>
      <w:r>
        <w:t xml:space="preserve">est dans l'affirmation qu'il faut regarder les contraintes conjointes de l'évolution (qui met un certains nombre d'espèces avec des caractéristiques propres en présence) et du contexte écologique qui détermine les conditions de colonisation et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clefs en biologie semble être la compréhension des rétroactions qu'il existe entre écologie et évolution dans les variations spatiales et temporelles de la biodiversité. Je reprends ci-dessous trois aphorismes cités par</w:t>
      </w:r>
      <w:r>
        <w:t xml:space="preserve"> </w:t>
      </w:r>
      <w:r>
        <w:t xml:space="preserve">@Schoener2011a</w:t>
      </w:r>
      <w:r>
        <w:t xml:space="preserve"> </w:t>
      </w:r>
      <w:r>
        <w:t xml:space="preserve">concernant les liens entre biologie, écologie et évolution : « Nothing in biology makes sense except in the light of evolution. »</w:t>
      </w:r>
      <w:r>
        <w:t xml:space="preserve"> </w:t>
      </w:r>
      <w:r>
        <w:t xml:space="preserve">[@Dobzhansky1973]</w:t>
      </w:r>
      <w:r>
        <w:t xml:space="preserve">; « Nothing in evolutionary biology makes sense except in the light of ecology. »</w:t>
      </w:r>
      <w:r>
        <w:t xml:space="preserve"> </w:t>
      </w:r>
      <w:r>
        <w:t xml:space="preserve">[@grant2008]</w:t>
      </w:r>
      <w:r>
        <w:t xml:space="preserve">; « Nothing in evolution or ecology makes sense except in the light of the other. »</w:t>
      </w:r>
      <w:r>
        <w:t xml:space="preserve"> </w:t>
      </w:r>
      <w:r>
        <w:t xml:space="preserve">[@Pelletier2009a]</w:t>
      </w:r>
      <w:r>
        <w:t xml:space="preserve">; La chronologie de ces citations est un indice de la reconnaissance actuelle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afin d'éviter que chacune avancent en faisant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moutons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perspective les unes avec les autres en vue d'une synthèse indispensable pour décrypter l'information contenue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seule. Les auteurs mentionnés dans les paragraphes précédents y ont apporté des éléments de réponse cruciaux : Wallace a montré que les distributions géographiques reflétaient en partie les liens de parenté entre les espèces, quant à MacArthur et Wilson, ils ont suggéré que ces distributions étaient le résultat de processus écologiques dynamiques. Examiner les aires de répartition, en détailler la géométrie exacte et les variations spatio-temporelles,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Dans son second chapitre,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une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de ce type de distribution sera approfondie par Jared Diamond</w:t>
      </w:r>
      <w:r>
        <w:t xml:space="preserve"> </w:t>
      </w:r>
      <w:r>
        <w:t xml:space="preserve">[@Diamond1975]</w:t>
      </w:r>
      <w:r>
        <w:t xml:space="preserve"> </w:t>
      </w:r>
      <w:r>
        <w:t xml:space="preserve">dont les travaux déclencheront un débat important sur la détermination de modèles nuls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des limites spatiales d'un grand nombre d'espèces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des espèces permettent en effet de pointer le rôle majeur des mécanismes micro-évolutifs auparavant sous-estimés</w:t>
      </w:r>
      <w:r>
        <w:t xml:space="preserve"> </w:t>
      </w:r>
      <w:r>
        <w:t xml:space="preserve">[@Lavergne2010]</w:t>
      </w:r>
      <w:r>
        <w:t xml:space="preserve">. Enfin, l'examen des distributions doit aussi être un examen des co-distributions : il faut s'intéresser à l'information de sous-ensembles d'espèces et notamment aux espèces en interaction afin de tester si la biologie laisse des empreintes dans la géométrie des aires de répartition. Par exemple, dans mes travaux de thèse, je propose de regarder l'intersection de l'aire associée à un ensemble de proies pour savoir ce qu'elle nous apprend sur la distribution de leur prédateur (présenté au chapitre</w:t>
      </w:r>
      <w:r>
        <w:t xml:space="preserve"> </w:t>
      </w:r>
      <w:r>
        <w:t xml:space="preserve">).</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w:t>
      </w:r>
      <w:r>
        <w:t xml:space="preserve"> </w:t>
      </w:r>
      <w:r>
        <w:t xml:space="preserve">[@Mouquet2015; @Warren2015]</w:t>
      </w:r>
      <w:r>
        <w:t xml:space="preserve">. Ce problème est d'autant plus présent dans la littérature récente que nous sommes dans un contexte où ces aires sont profondément bouleversées. En biogéographie, les changements climatiques ont en effet canalisé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 des enjeux socio-économiques majeurs. Ainsi, pour un pays comme la France, la restriction des zones favorables à la croissance de la vigne envisagée à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suivante : où seront les érablières de demain? La réponse est donnée par la détermination de la répartition future des aires favorables à la croissance de l'érable à sucre (</w:t>
      </w:r>
      <w:r>
        <w:rPr>
          <w:i/>
        </w:rPr>
        <w:t xml:space="preserve">Acer saccharum</w:t>
      </w:r>
      <w:r>
        <w:t xml:space="preserve">) et à sa capacité à les atteindre afin de s'y établir</w:t>
      </w:r>
      <w:r>
        <w:t xml:space="preserve"> </w:t>
      </w:r>
      <w:r>
        <w:t xml:space="preserve">[@Solarik2016]</w:t>
      </w:r>
      <w:r>
        <w:t xml:space="preserve">.</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w:t>
      </w:r>
      <w:r>
        <w:t xml:space="preserve"> </w:t>
      </w:r>
      <w:r>
        <w:t xml:space="preserve">[comme le frelon asiatique @Vanbergen2013]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 des aires de répartition futures reposent essentiellement sur les scénarios de changements climatiques</w:t>
      </w:r>
      <w:r>
        <w:t xml:space="preserve"> </w:t>
      </w:r>
      <w:r>
        <w:t xml:space="preserve">[@Peterson2011]</w:t>
      </w:r>
      <w:r>
        <w:t xml:space="preserve">. Ces modèles dits de distribution d'espèces (que je noterai SDM dans la suite en référence au terme anglais</w:t>
      </w:r>
      <w:r>
        <w:t xml:space="preserve"> </w:t>
      </w:r>
      <w:r>
        <w:rPr>
          <w:i/>
        </w:rPr>
        <w:t xml:space="preserve">Species Distibution Model</w:t>
      </w:r>
      <w:r>
        <w:t xml:space="preserve">) proposent une démarche cohérente : la connaissance basée sur les corrélations de variables climatiques permet d'établir une relation climat-répartition d'espèce. En utilisant les résultats des climatologues qui dérivent les variations climatiques associées à des scénarios d'émission de gaz à effet de serre par les activités humaines, les biogéographes établissent les probabilités de présence des espèces dans les conditions climatiques futures. Cependant, la relation climat-présence n'est qu'une facette du lien qui unit les espèces à l'espace et chaque nouvelle invasion nous montre à quel point il est difficile de prédire les aires de répartitions. Ces problèmes de qualité des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la crise environnementale actuelle.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r>
        <w:br w:type="textWrapping"/>
      </w:r>
      <w:r>
        <w:t xml:space="preserve">1. la théorie doit pouvoir être testée (par une expérience ou par la récolte de données),</w:t>
      </w:r>
      <w:r>
        <w:br w:type="textWrapping"/>
      </w:r>
      <w:r>
        <w:t xml:space="preserve">2. la théorie doit être falsifiable : la théorie demeure valide tant qu'elle n'est pas prouvée fausse, tant qu'une théorie alternative ne la supplante pas,</w:t>
      </w:r>
      <w:r>
        <w:br w:type="textWrapping"/>
      </w:r>
      <w:r>
        <w:t xml:space="preserve">3. la théorie doit être parcimonieuse, ne pas invoquer de multiples processus sans raison (c'est-à-dire sans une augmentation du nombre de faits expliqués), c'est un principe qui est aussi connu sous le nom de Rasoir d'Ockham.</w:t>
      </w:r>
    </w:p>
    <w:p>
      <w:pPr>
        <w:pStyle w:val="BodyText"/>
      </w:pPr>
      <w:r>
        <w:t xml:space="preserve">Une boutade, dont je suis incapable de me souvenir de l'auteur,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d'espèces n'aide que partiellement à comprendre le monde qui nous entoure. Pour faire un peu de prospective, une théorie qui donnerait des prédictions sur la composition des réseaux insulaires plutôt que sur la richesse spécifique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a des propriétés bien connues. Un organisme modèle, par exemple, est un organisme souvent facile à élever et manipuler, et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contenue dans une série d'équations dérivées d'une théorie et de savoirs empiriques. À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que ceux à l'œuvre pour l'ensemble des plantes à fleurs? Pour combien de systèmes proie-prédateur le modèle de Lotka-Volterra est-il pertinent? Les limites des modèles doivent être reconnues mais il ne faut pas nier l'apport de ces derniers. Les modèles sont autant d'occasions pour explorer une ou plusieurs prédictions d'une théorie. Le choix du modèle employé est lié à l'histoire du chercheur qui l'utilise, à ses propensions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 </w:t>
      </w:r>
      <w:r>
        <w:t xml:space="preserve">:« It just so happens that some people find it easier to think about things in terms of x's and y's, and other in terms of rabbits of and lynx. » En d'autres termes, certaines personnes ont plus de facilités pour penser en termes d'abstractions mathématiques alors que d'autres font meilleur usage de représentations plus concrètes. Je me réclame volontier de la première catégorie de personnes, je pense que les mathématiques fournissent un cadre de pensée très puissant, comme l'indique le célèbre écologue Robert May</w:t>
      </w:r>
      <w:r>
        <w:t xml:space="preserve"> </w:t>
      </w:r>
      <w:r>
        <w:t xml:space="preserve">[@May2004, p. 791]</w:t>
      </w:r>
      <w:r>
        <w:t xml:space="preserve"> </w:t>
      </w:r>
      <w:r>
        <w:t xml:space="preserve">:</w:t>
      </w:r>
    </w:p>
    <w:p>
      <w:pPr>
        <w:pStyle w:val="BlockText"/>
      </w:pPr>
      <w:r>
        <w:t xml:space="preserve">The virtue of mathematics in such a context is that it forces clarity and precision upon the conjecture, thus enabling meaningful comparison between the consequences of basic assumptions and the empirical facts. Here mathematics is seen in its quintessence: no more, but no less, than a way to think clearly.</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 faits expérimentaux en désaccord avec cette théorie demanderont des réponses qui se traduiront soit par une meilleure compréhension de la limite d'application de la théorie soit par l'émergence d'une théorie nouvelle qui expliquera ces faits nouveaux tout en couvrant le rayon de compréhension de la théorie précédente</w:t>
      </w:r>
      <w:r>
        <w:t xml:space="preserve"> </w:t>
      </w:r>
      <w:r>
        <w:t xml:space="preserve">[@Popper1959]</w:t>
      </w:r>
      <w:r>
        <w:t xml:space="preserv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de potentiel d'invasion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leurs actions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événements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l'exemple d'un phénomène de très grande amplitude, on peut faire appel à la théorie de la dérive des continents établie par Alfred L.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différentes espèces.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la série d'événements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diversté en bousiers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ités-de-dispersion"/>
      <w:bookmarkEnd w:id="41"/>
      <w:r>
        <w:t xml:space="preserve">Capacités de dispersion</w:t>
      </w:r>
    </w:p>
    <w:p>
      <w:pPr>
        <w:pStyle w:val="FirstParagraph"/>
      </w:pPr>
      <w:r>
        <w:t xml:space="preserve">La remonté nordique des bousiers depuis le dernier maximum glacier est le résultat d'événements de dispersions individuelles.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d'espèces mobiles l'est aussi pour des espèces sessiles comme les plantes qui possèdent également des capacités de dispersion du fait de la dissémination de leurs graines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 Enfin, à l'échelle du paysage, il existe très souvent une mosaïque d'habitats plus ou moins favorables à la dispersion d'une espèce. Toutes ces possibilités sont complexes à intégrer et c'est en partie pour cela que la théorie de la biogéographie a été fondée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insectes était similaire à celle constatée avant de commencer l'expérience</w:t>
      </w:r>
      <w:r>
        <w:t xml:space="preserve"> </w:t>
      </w:r>
      <w:r>
        <w:t xml:space="preserve">[@Simberloff1969]</w:t>
      </w:r>
      <w:r>
        <w:t xml:space="preserve">. Ainsi, les événements de colonisation, bien qu'individuels, peuvent être assez fréquents pour conduire rapidement à l'établissement de populations et même d'une communauté locale d'insectes.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Au sixième chapitre de son livre de 1972,</w:t>
      </w:r>
      <w:r>
        <w:t xml:space="preserve"> </w:t>
      </w:r>
      <w:r>
        <w:rPr>
          <w:i/>
        </w:rPr>
        <w:t xml:space="preserve">Geographical Ecology</w:t>
      </w:r>
      <w:r>
        <w:t xml:space="preserve">, MacArthur 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à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 nombre de problèmes de définition</w:t>
      </w:r>
      <w:r>
        <w:rPr>
          <w:rStyle w:val="FootnoteReference"/>
        </w:rPr>
        <w:footnoteReference w:id="44"/>
      </w:r>
      <w:r>
        <w:t xml:space="preserve">. Afin d'éviter ces problèmes, je parlerai de la niche au sens de Joseph Grinnell qui en tentant d'expliquer la restriction de la répartition du moqueur de Californie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ses travaux, Grinnell montre que la présence du moqueur de Californie est fortement corrélée à des conditions de température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 que les distributions locales et régionales de 48 espèces d'arbres s'expliquent par la sensibilité à la sècheresse,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changements climatiques. Cette démarche s'est appliquée avec succès à différents cas, par exemple en 2009, Tingley et ses collègues ont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abondante des SDMs est la relative facilité de leur mise en application grâce à l'abondance des données climatiques et d'occurrence à laquelle s'ajoute le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du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la faible remise en question des hypothèses sur lesquelles elles reposent. Le message délivré par les SDMs doit être pris comme une potentialité : étant donné les conditions actuelles dans lesquelles une espèce est trouvée et sachant les variations climatiques données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où sera l'espèce demain. Ce message est délivré en supposant 1- une forme d'équilibre entre la distribution des espèces et les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six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cependant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 très diverses. Les relations trophiques sont les plus évidentes, il existe cependant une myriade d'interactions non trophiques qui affectent aussi la démographie des espèces</w:t>
      </w:r>
      <w:r>
        <w:t xml:space="preserve"> </w:t>
      </w:r>
      <w:r>
        <w:t xml:space="preserve">[voir @Kefi2012 pour une réflexion sur le sujet et une classification de ces interactions]</w:t>
      </w:r>
      <w:r>
        <w:t xml:space="preserve">.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niveaux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populations et doivent être placés au centre d'une théorie intégrative de la biogéographie. Cette idée était déjà suggérée par MacArthur et Wilson au dernier paragraphe de leur théorie de la biogéographie</w:t>
      </w:r>
      <w:r>
        <w:t xml:space="preserve"> </w:t>
      </w:r>
      <w:r>
        <w:t xml:space="preserve">[@MacArthur1967]</w:t>
      </w:r>
      <w:r>
        <w:t xml:space="preserve"> </w:t>
      </w:r>
      <w:r>
        <w:t xml:space="preserve">:</w:t>
      </w:r>
    </w:p>
    <w:p>
      <w:pPr>
        <w:pStyle w:val="BlockText"/>
      </w:pPr>
      <w:r>
        <w:t xml:space="preserve">« [...],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ci-dessous un certain nombre d'idées relatives à l'importance des échanges génétiques.</w:t>
      </w:r>
    </w:p>
    <w:p>
      <w:pPr>
        <w:pStyle w:val="Heading2"/>
      </w:pPr>
      <w:bookmarkStart w:id="47" w:name="echanges-dinformations-génétiques-et-processus-micro-évolutifs"/>
      <w:bookmarkEnd w:id="47"/>
      <w:r>
        <w:t xml:space="preserve">Echanges d'informations génétiques et processus micro-évolutifs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Ceci est rendu possible par les mécanismes qui la modifient. L'information génétique d'un individu est un ensemble de bases dont la séquence renferme des instructions pour assurer le développement de l'individu. Néanmoins, le code génétique de certaines cellules de l'individu peut être modifié (par des mutations) et si ces cellules sont celles qui seront transmises à la descendance, alors ces modifications peuvent être transmises à la génération suivante. Dans certaines conditions, la mutation peut rester dans la population, c'est le moteur de la variation à l'échelle populationnelle du code génétique. Loin d'être une combinaison précise de paires de bases, le génome d'une espèce est en effet un ensemble de possibilités, un ensemble de séquences d'ADN possibles et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entre deux espèces</w:t>
      </w:r>
      <w:r>
        <w:t xml:space="preserve"> </w:t>
      </w:r>
      <w:r>
        <w:t xml:space="preserve">[@Coyne2004]</w:t>
      </w:r>
      <w:r>
        <w:t xml:space="preserve">. Bien que cette vision soit très simplifiée, elle permet de comprendre que l'ADN de deux espèces puisse refléter leur lien de parenté et qu'il permet l'établissement d'une phylogénie moléculaire.</w:t>
      </w:r>
    </w:p>
    <w:p>
      <w:pPr>
        <w:pStyle w:val="BodyText"/>
      </w:pPr>
      <w:r>
        <w:t xml:space="preserve">Les causes de la divergence du code génétique entre deux populations d'une même espèce sont multiples. Ce qui m'intéresse ici, c'est le différentiel démographique positif que peut engendrer la variation du code dans un milieu nouvellement exploré par l'une des deux populations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publiaient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prélevés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a conduit à un changement dans la fréquence et la phase des cycles de la dynamique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ont établi les variations dans la taille corporelle des ovins d'origine génétique ainsi que les variations dans leur survie et leur reproduction associées; ils démontrent alors que les facteurs génétiques peuvent contribuer jusqu'à 20% dans la croissance de la population certaines années.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de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deux nids étaient observés en 2004, 1636 nids ont été observés en 2009 et en 2013 près des trois quarts des départements français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qu'une large partie de l'Europe occidentale est une zone de développement probable. Un autre phénomène intéressant lié à cette invasion est l'arrivée concomitante en Corée du Sud du frelon asiatique où sa propagation a cependant été bien moins rapide</w:t>
      </w:r>
      <w:r>
        <w:t xml:space="preserve"> </w:t>
      </w:r>
      <w:r>
        <w:t xml:space="preserve">[@Villemant2011]</w:t>
      </w:r>
      <w:r>
        <w:t xml:space="preserve">. L'explication plausible de la différence de succès de la même espèce est une différence dans la composition en espèces proches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Vespa mandarinia</w:t>
      </w:r>
      <w:r>
        <w:t xml:space="preserve"> </w:t>
      </w:r>
      <w:r>
        <w:t xml:space="preserve">qui est une meilleure compétitrice</w:t>
      </w:r>
      <w:r>
        <w:t xml:space="preserve"> </w:t>
      </w:r>
      <w:r>
        <w:t xml:space="preserve">[@Villemant2011]</w:t>
      </w:r>
      <w:r>
        <w:t xml:space="preserve">. Cette nécessité de faire appel à la composition biologique pour comprendre les raisons d'un changement d'aire de répartition est de ce fait tout l'intérêt des travaux théoriques menés durant mon doctorat.</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visent à incorporer les interactions écologiques dans la TIB. Je vais maintenant revenir sur cette théorie plus en détails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leur ouvrage, MacArthur et Wilson doutent que les idées proposées résisteraient longtemps à l'essor de la biogéographie expérimentale dont ils furent des acteurs de premier plan :</w:t>
      </w:r>
    </w:p>
    <w:p>
      <w:pPr>
        <w:pStyle w:val="BlockText"/>
      </w:pPr>
      <w:r>
        <w:t xml:space="preserve">We do not seriously believe that the particular formulations advanced in the chapters to follow will fit for very long the exacting results of future empirical investigation.</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événements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cinquième chapitre de son livre de 1972, MacArthur prend notamment l'exemple des îlots de paramo (végétation andine située au-dessus des forêts mais en-dessous des neiges éternelles). De manière générale, le modèle est acceptable et très adaptable au prix d'un certain nombre d'hypothèses notamment une certaine rigidité du réservoir d'espèces régional (au moins en nombre d'espèces)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rendue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termes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a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liée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que la théorie a été développée pour des groupes d'espèces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Paradoxalement, c'est en s'affranchissant de la diversité biologique qu'ils ont fait un grand bond vers la » biogéographie de l'espèce » qu'ils souhaitaient construire</w:t>
      </w:r>
      <w:r>
        <w:t xml:space="preserve"> </w:t>
      </w:r>
      <w:r>
        <w:t xml:space="preserve">[@MacArthur1967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au chapitre</w:t>
      </w:r>
      <w:r>
        <w:t xml:space="preserve"> </w:t>
      </w:r>
      <w:r>
        <w:t xml:space="preserve"> </w:t>
      </w:r>
      <w:r>
        <w:t xml:space="preserve">ainsi que dans les deux annexes de la présente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facteur affectant le taux d'extinction : plus l'île est grande, moins le risque d'extinction est grand</w:t>
      </w:r>
      <w:r>
        <w:t xml:space="preserve"> </w:t>
      </w:r>
      <w:r>
        <w:t xml:space="preserve">[@MacArthur1963]</w:t>
      </w:r>
      <w:r>
        <w:t xml:space="preserve">. De même, ils supposent que l'isolement de l'île affecte le flux de migrants : plus l'île est isolée moins les événements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En liant la taille de l'île au taux d'extinction, La TIB propose une courbe de la forme</w:t>
      </w:r>
      <w:r>
        <w:t xml:space="preserve"> </w:t>
      </w:r>
      <m:oMath>
        <m:r>
          <m:t>S</m:t>
        </m:r>
        <m:r>
          <m:t>=</m:t>
        </m:r>
        <m:r>
          <m:t>C</m:t>
        </m:r>
        <m:sSup>
          <m:e>
            <m:r>
              <m:t>A</m:t>
            </m:r>
          </m:e>
          <m:sup>
            <m:r>
              <m:t>z</m:t>
            </m:r>
          </m:sup>
        </m:sSup>
      </m:oMath>
      <w:r>
        <w:t xml:space="preserve"> </w:t>
      </w:r>
      <w:r>
        <w:t xml:space="preserve">pertinente 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par exemple d'estimer la taille qu'une zone de protection doit avoir pour atteindre un objectif de sauvegarde chiffré en nombre d'espèces</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est justifiée par des facteurs biologiques qui ne sont pas intégrés dans l'équation  qui confère une forme concave aux courbes, comme montré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est justifiée par des facteurs biologiques qui ne sont pas intégrés dans l'équation</w:t>
      </w:r>
      <w:r>
        <w:t xml:space="preserve"> </w:t>
      </w:r>
      <w:r>
        <w:t xml:space="preserve"> </w:t>
      </w:r>
      <w:r>
        <w:t xml:space="preserve">qui confère une forme concave aux courbes, comme montré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w:t>
      </w:r>
      <w:r>
        <w:t xml:space="preserve"> </w:t>
      </w:r>
      <w:r>
        <w:t xml:space="preserve">[@Simberloff1974a]</w:t>
      </w:r>
      <w:r>
        <w:t xml:space="preserve">. L'importance des îles s'explique par leur relative abondance, leur disparité, leur diversité, la relative simplicité des assemblages biologiques qu'on y trouve et, comme je l'ai évoqué précédemment, la clarté des flux de migration</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de cultures</w:t>
      </w:r>
      <w:r>
        <w:t xml:space="preserve"> </w:t>
      </w:r>
      <w:r>
        <w:t xml:space="preserve">[@Levins1969]</w:t>
      </w:r>
      <w:r>
        <w:t xml:space="preserve">. Pour un ravageur donné, les îlots de culture sont autant de patchs où une population peut se maintenir et disperser dans les autres patchs alentours. Levins montre alors que les mesures de la lutte biologique doivent être conduites à large échelle pour en augmenter les probabilités de succès, c'est-à-dire d'extinction régionale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événements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populations du mélitée du plantain (</w:t>
      </w:r>
      <w:r>
        <w:rPr>
          <w:i/>
        </w:rPr>
        <w:t xml:space="preserve">Melitaea cinxia</w:t>
      </w:r>
      <w:r>
        <w:t xml:space="preserve">) au sud-ouest de la Finlande</w:t>
      </w:r>
      <w:r>
        <w:t xml:space="preserve"> </w:t>
      </w:r>
      <w:r>
        <w:t xml:space="preserve">[@Hanski1998]</w:t>
      </w:r>
      <w:r>
        <w:t xml:space="preserve">. En plus de donner un cadre de pensée plus réaliste en termes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à l'extinction locale des populations</w:t>
      </w:r>
      <w:r>
        <w:t xml:space="preserve"> </w:t>
      </w:r>
      <w:r>
        <w:t xml:space="preserve">[@Saccheri1998]</w:t>
      </w:r>
      <w:r>
        <w:t xml:space="preserve">. Les travaux théoriques autour du concept de métapopulations proposent un certain nombre de paradigmes qui permettent d'évaluer le rôle que jouent les processus de colonisation et d'extinction dans les variations spatio-temporelles de la démographie d'une espèce et a été étendu à l'échelle de la communauté, on parle alors de métacommunauté</w:t>
      </w:r>
      <w:r>
        <w:t xml:space="preserve"> </w:t>
      </w:r>
      <w:r>
        <w:t xml:space="preserve">[@Leibold2004; @Holyoak2005]</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d'abondances relatives à l'échelle régionale et locale. Ainsi, en 1997, dans l'article fondateur de la théorie neutre, Stephen Hubbell décrit un modèle dans lequel le remplacement d'un individu mort dans une communauté locale est le résultat d'un tirage aléatoire : le nouvel individu peut être soit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tropicale du Panama, à la suite d'un chablis, le recrutement de l'arbre n'est pas prévisible par ces caractéristiques et que le recrutement est similaire à la composition des alentours</w:t>
      </w:r>
      <w:r>
        <w:t xml:space="preserve"> </w:t>
      </w:r>
      <w:r>
        <w:t xml:space="preserve">[@Hubbell1999]</w:t>
      </w:r>
      <w:r>
        <w:t xml:space="preserve">. La dynamique engendrée est appelée la dérive écologique, et est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est cohérente avec la forme convexe des courbes de colonisation et d'extinction décrites par MacArthur et Wislon (voir la figure 1) qui n'est en fait pas expliquée pas leur modèle</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w:t>
      </w:r>
      <w:r>
        <w:t xml:space="preserve"> </w:t>
      </w:r>
      <w:r>
        <w:t xml:space="preserve">[voir par exemple @McGill2003 et @Ricklefs2003]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l'importance des processus de différentiation de niches</w:t>
      </w:r>
      <w:r>
        <w:t xml:space="preserve"> </w:t>
      </w:r>
      <w:r>
        <w:t xml:space="preserve">[@Wennekes2012]</w:t>
      </w:r>
      <w:r>
        <w:t xml:space="preserve">. Ainsi, pour certaines communautés, la dérive écologique est plus importante que pour d'autres, ce qui été formalisé au travers de travaux théoriques proposant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du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présente ici a pour objectif de trouver des pistes pour intégrer les interactions écologiques dans la TIB. Plus précisément, je souhaite contribuer à i) la compréhension du rôle des interactions écologiques dans la géométrie de la répartition géographique des espèces, et ii) la recherche des traces qu'elles pourraient éventuellement laisser dans les données d'occurrence des espèces. Comme je l'ai mentionné plus haut cette idée est très ancienne, Wallace le remarque dans son livre publié en 1881: «Both competition and predation appear now to be much more important in biogeography than people had formely guessed.»</w:t>
      </w:r>
      <w:r>
        <w:t xml:space="preserve"> </w:t>
      </w:r>
    </w:p>
    <w:p>
      <w:pPr>
        <w:pStyle w:val="BodyText"/>
      </w:pPr>
      <w:r>
        <w:t xml:space="preserve">Le problème de ces relations écologiques est leur spécificité, l'unicité de chacune d'entre elles, dont découlent nos difficultés pour les prévoir. Néanmoins des travaux récents explorent des pistes prometteuses pour les prédire notamment sur la base de relations allométriques entre proie et prédateur</w:t>
      </w:r>
      <w:r>
        <w:t xml:space="preserve"> </w:t>
      </w:r>
      <w:r>
        <w:t xml:space="preserve">[@Gravel2013]</w:t>
      </w:r>
      <w:r>
        <w:t xml:space="preserve">. Du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sur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termes de réseaux d'interactions, l'accumulation d'espèces sur l'île sature le réseau local et rend difficile l'intégration d'une nouvelle espèce qui le rend par ailleurs de plus en plus instable. Une interprétation communauté-centrée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caractère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 Harmon introduisent les interactions dans un modèle simple de distribution d'espèce et montrent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ont été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 la compétition et le parasitisme affectent drastiquement la survie le long du gradient de température, les interactions écologiques affectant donc très probablement les réponses aux changements climatiques.</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(JSDMs,</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métacommunauté et écologie des réseaux pour souligner l'importance des relations écologiques dans la répartition géographique des espèces</w:t>
      </w:r>
      <w:r>
        <w:t xml:space="preserve"> </w:t>
      </w:r>
      <w:r>
        <w:t xml:space="preserve">[@Jabot2012]</w:t>
      </w:r>
      <w:r>
        <w:t xml:space="preserve">. De même, Dominique Gravel et ses collègues ont introduit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montre comment l'intégration du concept de réseau écologique dans la TIB était possible tout en ajoutant la reconnaissance de performances plus ou moins importantes des espèces dans un contexte abiotique donné (niche écologique). Pour y arriver, je souligne l'intérêt de considérer les espèces sous la forme d'assemblage plutôt que une à une. Grâce à l'utilisation de probabilités conditionnelles d'assemblage dans un environnement abiotique donné, j'explore les conséquences simultannées des contraintes biotiques et abiotiques sur la distribution d'espèce (voir la figure 2 pour une représentation schématique du modèle).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  pour une description complète du modèle."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w:t>
      </w:r>
      <w:r>
        <w:t xml:space="preserve"> </w:t>
      </w:r>
      <w:r>
        <w:t xml:space="preserve"> </w:t>
      </w:r>
      <w:r>
        <w:t xml:space="preserve">pour une description complète du modèle.</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 de ces espèces. Il y a cependant deux caractéristiques qui peuvent conduire à la rareté de ce type de lecture : la singularité de l'interaction et son caractère local.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w:t>
      </w:r>
      <w:r>
        <w:t xml:space="preserve"> </w:t>
      </w:r>
      <w:r>
        <w:t xml:space="preserve">[voir l'unique figure de @McGill2010]</w:t>
      </w:r>
      <w:r>
        <w:t xml:space="preserve">. Du point de vue théorique, c'est tout à fait ce qui est décrit dans la TIB, car c'est à l'échelle locale que les interactions influencent l'extinction. Néanmoins, ces conséquences locales sont présentes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ses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ses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dérvivées de grilles spatiales à plus petites mailles (10x10 km contre 40x40 km), ce qui constitue un argument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 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fournie par des données à des échelles relativement fines. Cependant, cela ne permettra pas de conclure sur le rayon d'action de ces interactions. Pour dépasser la question spatiale, il faut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aires de répartition. Suite à mes travaux sur l'intégration des interactions, je me suis penché sur un autre aspect qui peut influencer la perte d'information dans les données de présence : l'abondance des interactions. Au chapitre</w:t>
      </w:r>
      <w:r>
        <w:t xml:space="preserve"> </w:t>
      </w:r>
      <w:r>
        <w:t xml:space="preserve">, je montre que les interactions directes et indirectes affectent les données de distributions mais aussi que l'abondance des interactions rend difficile de distinguer un quelconque signal : nous ne sommes plus en mesure de dire s'il y a des différences entre les paires d'espèces qui interagissent et celles qui n'interagissent pas. Ce qui est encore plus intéressant, c'est que j'ai accumulé un certain nombre d'indices dans des données de présence et d'absence réelle qui semblent confirmer nos prédictions. Je discute de ces résultats dans le chapitre</w:t>
      </w:r>
      <w:r>
        <w:t xml:space="preserve"> </w:t>
      </w:r>
      <w:r>
        <w:t xml:space="preserve"> </w:t>
      </w:r>
      <w:r>
        <w:t xml:space="preserve">de cette thèse.</w:t>
      </w:r>
      <w:r>
        <w:t xml:space="preserve"> </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A few decades ago it was fashionable for ecologists to study communities in the arctic on the grounds that these would be very simple communities and hence easy to understand. Many excellent ecologists still follow this belief, but there are others who feel that it may be easier to understand the extremely complex communities of the tropics. This sounds paradoxical: How can a more complex communities by easier to understand? A possible answer might be that the complex community has strong interactions among species so that the lives of the separate species are less independent than in a simple community. Where there is greater interdependence, patterns may be more conspicuous.</w:t>
      </w:r>
    </w:p>
    <w:p>
      <w:pPr>
        <w:pStyle w:val="FirstParagraph"/>
      </w:pPr>
      <w:r>
        <w:t xml:space="preserve">Dans cet extrait MacArthur suggère que la connectance du réseau (le nombre de lien entre espèces rapporté au nombre de liens possibles) est vraisemblablement une propriété importante pour comprendre la répartition des espèces. Peut-être qu'une biogéographie des réseaux serait une alternative porteuse de généralisations plus accessibles. Un nouveau problème d'échelle est soulevé, l'échelle biologique appropriée pour investiguer la répartition géographique des espèces: individus, population, communauté ou même réseau énergétique?</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néanmoins espérer que la réduction des espèces à un certain nombre de traits</w:t>
      </w:r>
      <w:r>
        <w:t xml:space="preserve"> </w:t>
      </w:r>
      <w:r>
        <w:t xml:space="preserve">[@McGill2006; @Poisot2015]</w:t>
      </w:r>
      <w:r>
        <w:t xml:space="preserve"> </w:t>
      </w:r>
      <w:r>
        <w:t xml:space="preserve">doublée d'une réduction des réseaux à un nombre raisonnable de propriétés puissent permettre des généralisations utiles dans notre compréhension de la distribution des communautés. Il m'apparaît aujourd'hui important que le bon niveau de détails dans nos descriptions des systèmes écologiques quand il est question de prédire les futures aires de répartitions des espèces.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A. L. M.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 nombre de propriétés énergétiques des espèces sur leur masse et leur forme, alors les espoirs sont grands de pouvoir trouver des règles d'assemblages fiables des communautés et donc de comprendre d'un point de vue mécanistique les extinctions locales. Ce sont les mêmes espoirs que ceux nourrit par la théorie métabolique de l'écologie qui rassemble des relations entre la taille des espèces,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w:t>
      </w:r>
      <w:r>
        <w:t xml:space="preserve"> </w:t>
      </w:r>
      <w:r>
        <w:t xml:space="preserve"> </w:t>
      </w:r>
      <w:r>
        <w:t xml:space="preserve">de la présente thèse. Dans ce chapitre, j'explique en quoi l'approche énergétique est pertinente pour intégrer des interactions et les contraintes données par un flux énergétique fini. Je propose des pistes pour lever des difficultés posées par le calcul précis de la consommation de chaque niveau trophique et montre ce qu'apporte l'idée que les écosystèmes sont énergétiquement saturés. Ce chapitre est également une ouverture vers les projets de recherche que je souhaiterais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qui étaient très proches de celles de Charles Darwin à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sociologie,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Parmi les changements les plus problématiques relatifs aux terres agricoles figurent la monoculture et l'utilisation massive de pesticides. Les pesticides de la famille des néonicotinoïdes semblent affaiblir les colonies d'abeilles.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w:t>
      </w:r>
      <w:r>
        <w:t xml:space="preserve"> </w:t>
      </w:r>
      <w:r>
        <w:t xml:space="preserve"> </w:t>
      </w:r>
      <w:r>
        <w:t xml:space="preserve">(un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d'un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définir cet espace.</w:t>
      </w:r>
    </w:p>
  </w:footnote>
  <w:footnote w:id="52">
    <w:p>
      <w:pPr>
        <w:pStyle w:val="FootnoteText"/>
      </w:pPr>
      <w:r>
        <w:rPr>
          <w:rStyle w:val="FootnoteReference"/>
        </w:rPr>
        <w:footnoteRef/>
      </w:r>
      <w:r>
        <w:t xml:space="preserve"> </w:t>
      </w:r>
      <w:r>
        <w:t xml:space="preserve">L'annexe</w:t>
      </w:r>
      <w:r>
        <w:t xml:space="preserve"> </w:t>
      </w:r>
      <w:r>
        <w:t xml:space="preserve"> </w:t>
      </w:r>
      <w:r>
        <w:t xml:space="preserve">est un article de vulgarisation mathématique qui aborde de manière didactique la formulation la plus simple du modèle. L'annexe</w:t>
      </w:r>
      <w:r>
        <w:t xml:space="preserve"> </w:t>
      </w:r>
      <w:r>
        <w:t xml:space="preserve"> </w:t>
      </w:r>
      <w:r>
        <w:t xml:space="preserve">détail la formulation mathématique du modèle présenté au chapitre</w:t>
      </w:r>
      <w:r>
        <w:t xml:space="preserve"> </w:t>
      </w:r>
      <w:r>
        <w:t xml:space="preserve">. Cela m'a conduit à contribuer à un article scientifique actuellement en révision dont je suis co-auteur et pour lequel je présente ma contribution à l'annexe</w:t>
      </w:r>
      <w:r>
        <w:t xml:space="preserve"> </w:t>
      </w:r>
      <w:r>
        <w:t xml:space="preserve">.</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9c20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2016-09-09T01:36:10Z</dcterms:created>
  <dcterms:modified xsi:type="dcterms:W3CDTF">2016-09-09T01:36:10Z</dcterms:modified>
</cp:coreProperties>
</file>