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leurs missions celle d'établir des scénarios de changement de la biodiversité. Cependant, les efforts de recherche accumulés sur plus d'un siècle ont révélés des obstacles majeurs à la compréhension de l'action simultannée des mécanismes dessinant les aires de distrubtion des espèces, faisant de la prédictions de ces distribution un véritable défi.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sur comment intégrer les interactions dans des modèles de distribution d'espèces, c'est-à-dire envisager le reflet des liens écologiques qui nouent les espèces entre-elles dans la géométrie de leur répartition géographique.</w:t>
      </w:r>
    </w:p>
    <w:p>
      <w:pPr>
        <w:pStyle w:val="BodyText"/>
      </w:pPr>
      <w:r>
        <w:t xml:space="preserve">Je propose dans la présente introduction de cerner un peu mieux les enjeux de ma thèse. Pour cela, je commence par montrer que la compréhension de la distribution des espèces était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 biologique terrestre a mené à la théorie de l'évolution. Je souligne que dès les années 1960, la biogéographie s'est dotée d'une théorie ambitieuse qui a grandement participé à la compréhension de l'ensemble des processus mis en jeu. Je présente ensuite quelques cadres conceptuels en biogéographie qui, bien que présentant de nombreuses qualités sont aujourd'hui appelés à intégrer davantage de processus écologiques, comme les interactions écologiques. Je reviens alors plus en détails sur ce point pour contextualiser l'objet central de ma thèse qui a donné des éléments de réponse à deux grandes questions : comment intégrer les interactions écologiques dans des modèles en biogéographie?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 et africaine,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d'ensembles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d'espèces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comme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 biogéographie de l'espèce »</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perspective les unes avec les autres en vue d'une synthèse indispensable pour décrypter l'information contenue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 que ces distributions étaient le résultat de processus écologiques dynamiques. Examiner les aires de répartition, en détailler la géométrie exacte et les variations spatio-temporelles,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Dans son second chapitre,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des espèces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 il faut s'intéresser à l'information de sous-ensembles d'espèces et notamment aux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futures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proposent une démarche cohérente : la connaissance basée sur les corrélations de variables climatiques permet d'établir une relation climat-répartition d'espèce.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unit les espèces à l'espace et chaque nouvelle invasion nous montre à quel point il est difficile de prédire les aires de répartitions. Ces problèmes de qualité des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la crise environnementale actuelle.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d'espèces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à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of rabbits of and lynx. » En d'autres termes, certaines personnes ont plus de facilités pour penser en termes d'abstractions mathématiques alors que d'autres font meilleur usage de représentations plus concrètes. Je me réclame volontier de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leurs actions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événements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d'événements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diversté en bousiers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dispersions individuelles.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insectes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Au sixième chapitre de son livre de 1972,</w:t>
      </w:r>
      <w:r>
        <w:t xml:space="preserve"> </w:t>
      </w:r>
      <w:r>
        <w:rPr>
          <w:i/>
        </w:rPr>
        <w:t xml:space="preserve">Geographical Ecology</w:t>
      </w:r>
      <w:r>
        <w:t xml:space="preserve">, MacArthur 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sècheresse,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changements climatiques.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où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six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niveaux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évolutifs"/>
      <w:bookmarkEnd w:id="47"/>
      <w:r>
        <w:t xml:space="preserve">Echanges d'informations génétiques et processus micro-évolutifs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Les causes de la divergence du code génétique entre deux populations d'une même espèce sont multiples. Ce qui m'intéresse ici, c'est le différentiel démographique positif que peut engendrer la variation du code dans un milieu nouvellement exploré par l'une des deux populations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de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deux nids étaient observés en 2004, 1636 nids ont été observés en 2009 et en 2013 près des trois quarts des départements français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concomitante en Corée du Sud du frelon asiatique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de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détails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investigation.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événements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cinquième chapitre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termes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que la théorie a été développée pour des groupes d'espèces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Paradoxalement, c'est en s'affranchissant de la diversité biologique qu'ils ont fait un grand bond vers la » biogéographie de l'espèce »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présente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événements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est justifiée par des facteurs biologiques qui ne sont pas intégrés dans l'équation  qui confère une forme concave aux courbes, comme montré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est justifiée par des facteurs biologiques qui ne sont pas intégrés dans l'équation</w:t>
      </w:r>
      <w:r>
        <w:t xml:space="preserve"> </w:t>
      </w:r>
      <w:r>
        <w:t xml:space="preserve"> </w:t>
      </w:r>
      <w:r>
        <w:t xml:space="preserve">qui confère une forme concave aux courbes, comme montré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w:t>
      </w:r>
      <w:r>
        <w:t xml:space="preserve"> </w:t>
      </w:r>
      <w:r>
        <w:t xml:space="preserve">[@Simberloff1974a]</w:t>
      </w:r>
      <w:r>
        <w:t xml:space="preserve">. L'importance des îles s'explique par leur relative abondance, leur disparité, leur diversité, la relative simplicité des assemblages biologiques qu'on y trouve et, comme je l'ai évoqué précédemment, la clarté des flux de migration</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de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événements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populations du mélitée du plantain (</w:t>
      </w:r>
      <w:r>
        <w:rPr>
          <w:i/>
        </w:rPr>
        <w:t xml:space="preserve">Melitaea cinxia</w:t>
      </w:r>
      <w:r>
        <w:t xml:space="preserve">) au sud-ouest de la Finlande</w:t>
      </w:r>
      <w:r>
        <w:t xml:space="preserve"> </w:t>
      </w:r>
      <w:r>
        <w:t xml:space="preserve">[@Hanski1998]</w:t>
      </w:r>
      <w:r>
        <w:t xml:space="preserve">. En plus de donner un cadre de pensée plus réaliste en termes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métapopulations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métacommunauté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être soit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et est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est cohérente avec la forme convexe des courbes de colonisation et d'extinction décrites par MacArthur et Wislon (voir la figure 1) qui n'est en fait pas expliquée pas leur modèle</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w:t>
      </w:r>
      <w:r>
        <w:t xml:space="preserve"> </w:t>
      </w:r>
      <w:r>
        <w:t xml:space="preserve">[voir par exemple @McGill2003 et @Ricklefs2003]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ce qui été formalisé au travers de travaux théoriques proposant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ici a pour objectif de trouver des pistes pour intégrer les interactions écologiques dans la TIB. Plus précisément, je souhaite contribuer à i) la compréhension du rôle des interactions écologiques dans la géométrie de la répartition géographique des espèces, et ii) la recherche des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termes de réseaux d'interactions, l'accumulation d'espèces sur l'île sature le réseau local et rend difficile l'intégration d'une nouvelle espèce qui le rend par ailleurs de plus en plus instable. Une interprétation communauté-centrée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Harmon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 la compétition et le parasitisme affectent drastiquement la survie le long du gradient de température, les interactions écologiques affectant donc très probablement les réponses aux changements climatiques.</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(JSDMs,</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métacommunauté et écologie des réseaux pour souligner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montre comment l'intégration du concept de réseau écologique dans la TIB était possible tout en ajoutant la reconnaissance de performances plus ou moins importantes des espèces dans un contexte abiotique donné (niche écologique). Pour y arriver, je souligne l'intérêt de considérer les espèces sous la forme d'assemblage plutôt que une à une. Grâce à l'utilisation de probabilités conditionnelles d'assemblage dans un environnement abiotique donné, j'explore les conséquences simultannées des contraintes biotiques et abiotiques sur la distribution d'espèce (voir la figure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 km contre 40x40 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fournie par des données à des échelles relativement fines. Cependant, cela ne permettra pas de conclure sur le rayon d'action de ces interactions. Pour dépasser la question spatiale, il faut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aires de répartition. Suite à mes travaux sur l'intégration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un quelconque signal : nous ne sommes plus en mesure de dire s'il y a des différences entre les paires d'espèces qui interagissent et celles qui n'interagissent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was fashionable for ecologists to study communities in the arctic on the grounds that these would be very simple communities and hence easy to understand. Many excellent ecologists still follow this belief, but there are others who feel that it may be easier to understand the extremely complex communities of the tropics. This sounds paradoxical: How can a more complex communities by easier to understand? A possible answer might be that the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généralisations plus accessibles. Un nouveau problème d'échelle est soulevé, l'échelle biologique appropriée pour investiguer la répartition géographique des espèces: individus, population, communauté ou même réseau énergétique?</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 nombre de traits</w:t>
      </w:r>
      <w:r>
        <w:t xml:space="preserve"> </w:t>
      </w:r>
      <w:r>
        <w:t xml:space="preserve">[@McGill2006; @Poisot2015]</w:t>
      </w:r>
      <w:r>
        <w:t xml:space="preserve"> </w:t>
      </w:r>
      <w:r>
        <w:t xml:space="preserve">doublée d'une réduction des réseaux à un nombre raisonnable de propriétés puissent permettre des généralisations utiles dans notre compréhension de la distribution des communautés. Il m'apparaît aujourd'hui important que le bon niveau de détails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mécanistique les extinctions locales. Ce sont les mêmes espoirs que ceux nourrit par la théorie métabolique de l'écologie qui rassemble des relations entre la taille des espèces,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pertinente pour intégrer des interactions et les contraintes données par un flux énergétique fini. Je propose des pistes pour lever des difficultés posées par le calcul précis de la consommation de chaque niveau trophique et montre ce qu'apporte l'idée que les écosystèmes sont énergétiquement saturés. Ce chapitre est également une ouverture vers les projets de recherche que je souhaiterais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Parmi les changements les plus problématiques relatifs aux terres agricoles figurent la monoculture et l'utilisation massive de pesticides. Les pesticides de la famille des néonicotinoïdes semblent affaiblir les colonies d'abeilles.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mathématique qui aborde de manière didactique la formulation la plus simple du modèle. L'annexe</w:t>
      </w:r>
      <w:r>
        <w:t xml:space="preserve"> </w:t>
      </w:r>
      <w:r>
        <w:t xml:space="preserve"> </w:t>
      </w:r>
      <w:r>
        <w:t xml:space="preserve">détail la formulation mathématique du modèle présenté au chapitre</w:t>
      </w:r>
      <w:r>
        <w:t xml:space="preserve"> </w:t>
      </w:r>
      <w:r>
        <w:t xml:space="preserve">. Cela m'a conduit à contribuer à un article scientifique actuellement en révision dont je suis co-auteur et pour lequel je présente ma contribution à l'annexe</w:t>
      </w:r>
      <w:r>
        <w:t xml:space="preserve"> </w:t>
      </w:r>
      <w:r>
        <w:t xml:space="preserve">.</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13be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2016-09-21T15:24:46Z</dcterms:created>
  <dcterms:modified xsi:type="dcterms:W3CDTF">2016-09-21T15:24:46Z</dcterms:modified>
</cp:coreProperties>
</file>