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puis-wallace"/>
      <w:bookmarkEnd w:id="21"/>
      <w:r>
        <w:t xml:space="preserve">Depuis Wallace</w:t>
      </w:r>
    </w:p>
    <w:p>
      <w:pPr>
        <w:pStyle w:val="FirstParagraph"/>
      </w:pPr>
      <w:r>
        <w:t xml:space="preserve">Dans l'introduction de son livre "Island Life" paru en 1881 !]soit 22 ans après la parution de</w:t>
      </w:r>
      <w:r>
        <w:t xml:space="preserve"> </w:t>
      </w:r>
      <w:r>
        <w:rPr>
          <w:i/>
        </w:rPr>
        <w:t xml:space="preserve">'On the Tendency of Varieties to Depart Indefinitely From the Original Type'</w:t>
      </w:r>
      <w:r>
        <w:t xml:space="preserve">), le célèbre naturaliste Alfred Russel Wallace nous rapporte le fait suivant : bien que séparés par des miliers de kilomètres, les écosystèmes du Japon et du Royaume-Uni sont très similaires notamment pour ce qui est de leur composition en arbustes et en oiseaux alors que bien qu'étant séparées par seulemnet quelques kilomètres comme les îles indonesiennes Bali et Lombok séparées de quelques dizaines de kilomètres et peuvent être très différentes (voir l'introduction de</w:t>
      </w:r>
      <w:r>
        <w:t xml:space="preserve"> </w:t>
      </w:r>
      <w:r>
        <w:t xml:space="preserve">Wallace (1881)</w:t>
      </w:r>
      <w:r>
        <w:t xml:space="preserve"> </w:t>
      </w:r>
      <w:r>
        <w:t xml:space="preserve">pour une abondance de ces paradoxes). En s'appuyant les différences des faunes brésiliennes et africanes sous des latitudes similaires, il évoque aussi la faiblesse du pouvoir préductif des variables climatiques pour décire les compositions fauniques. Face à ces deux paradoxes, sont ouvrage se réclame d'une tentative de compréhension des raisons sous jacentes ce les raisons mais il reconnait dès l'introduction la difficulté majeure pour arriver à une telle compréhension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p>
    <w:p>
      <w:pPr>
        <w:pStyle w:val="FirstParagraph"/>
      </w:pPr>
      <w:r>
        <w:t xml:space="preserve">La suite de l'ouvrage est le déroullemnent du savoir encyclopédfique de ce Biogéographe reconnu à la fin de sa vie comme l'un des plus grands savants anglais. On y trouve des decsriptions précises et riches des îles à travers l'ensemble du globe. Cette ensemble de descriptions montre la multiplicité des facteurs et au vue de la récente découverte de la théorie de l'évolution, il semble que l'enpreinte historique est vraiment importante dans l'oeuvre de Wallace. Cependant, mettre l'emphase sur cette composante de la distribution des espèces est aussi problématique : l'évolution mène à des trajectoires qui semblent bien dfficiles à prédire et si chaque écosystèmes est le résultat d'une histoire unique comment penser y trouver des règles bien définies. Pour aller chercher ces règles il fallu attendre les travaux de MacArthur et Wilson et de leur célèbre théorie de la biogéographie insulaire sur lauelle je reviendrai amplement. Au chapitre 8 de 'The theory of Island Biogeographie'</w:t>
      </w:r>
      <w:r>
        <w:t xml:space="preserve"> </w:t>
      </w:r>
      <w:r>
        <w:t xml:space="preserve">MacArthur and Wilson (1967)</w:t>
      </w:r>
      <w:r>
        <w:t xml:space="preserve">.</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p>
    <w:p>
      <w:pPr>
        <w:pStyle w:val="FirstParagraph"/>
      </w:pPr>
      <w:r>
        <w:t xml:space="preserve">(Chapitre 8 TIB first paragraph)</w:t>
      </w:r>
    </w:p>
    <w:p>
      <w:pPr>
        <w:pStyle w:val="Heading1"/>
      </w:pPr>
      <w:bookmarkStart w:id="22" w:name="les-mécanismes-de-la-biogéographie"/>
      <w:bookmarkEnd w:id="22"/>
      <w:r>
        <w:t xml:space="preserve">Les mécanismes de la Biogéographie</w:t>
      </w:r>
    </w:p>
    <w:p>
      <w:pPr>
        <w:pStyle w:val="FirstParagraph"/>
      </w:pPr>
      <w:r>
        <w:t xml:space="preserve">Avant d'être en</w:t>
      </w:r>
    </w:p>
    <w:p>
      <w:pPr>
        <w:pStyle w:val="BodyText"/>
      </w:pPr>
      <w:r>
        <w:t xml:space="preserve">Biogéographie / Macroécologie / Ecologie et evolution</w:t>
      </w:r>
    </w:p>
    <w:p>
      <w:pPr>
        <w:pStyle w:val="BodyText"/>
      </w:pPr>
      <w:r>
        <w:t xml:space="preserve">Dans une vision simplifiée l'écologie détermine les lien entre les caractéristiques des espcèes de la mort et des naissance des et l'évolution regardera les conséquences sur ces caractéristiques de ces même morts et naissances. En prennant ces définitions on comprend l'intrication de ces deux qui explique la demande pour réunir les deux de même que diverse discipline on été réunie avec succès lors de la théorie synthétique de l'évolution</w:t>
      </w:r>
      <w:r>
        <w:t xml:space="preserve"> </w:t>
      </w:r>
      <w:r>
        <w:t xml:space="preserve">(Schoener, 2011)</w:t>
      </w:r>
      <w:r>
        <w:t xml:space="preserve">.</w:t>
      </w:r>
    </w:p>
    <w:p>
      <w:pPr>
        <w:pStyle w:val="BodyText"/>
      </w:pPr>
      <w:r>
        <w:t xml:space="preserve">porblème d'intricatoition des processus</w:t>
      </w:r>
    </w:p>
    <w:p>
      <w:pPr>
        <w:pStyle w:val="BodyText"/>
      </w:pPr>
      <w:r>
        <w:t xml:space="preserve">Special attention sur les îles</w:t>
      </w:r>
    </w:p>
    <w:p>
      <w:pPr>
        <w:pStyle w:val="BodyText"/>
      </w:pPr>
      <w:r>
        <w:t xml:space="preserve">Premier chapitre plus d'espèce mais plus de paramètre plus de porblème moins de prédiction</w:t>
      </w:r>
    </w:p>
    <w:p>
      <w:pPr>
        <w:pStyle w:val="BodyText"/>
      </w:pPr>
      <w:r>
        <w:t xml:space="preserve">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p>
    <w:p>
      <w:pPr>
        <w:pStyle w:val="BodyText"/>
      </w:pPr>
      <w:r>
        <w:t xml:space="preserve">Dans cette introduction à ma thèse j'ai choisi de prendre comme fil conducteur la question suivante :</w:t>
      </w:r>
      <w:r>
        <w:t xml:space="preserve"> </w:t>
      </w:r>
      <w:r>
        <w:t xml:space="preserve">quelles informations referment la distribution géographiques des espèces ?</w:t>
      </w:r>
      <w:r>
        <w:t xml:space="preserve"> </w:t>
      </w:r>
      <w:r>
        <w:t xml:space="preserve">Pour y apporter un maximum d'élément de réponse je regarderais les mécanismes sous-jacents à l'échelle d'une échelle avant d'aborder les espoir que soulève l'analyse de la variation de ces ranges dans le temps et l'espèce sur les différentes échelles de temps avant d'aborder les apporter un maximum d'é</w:t>
      </w:r>
      <w:r>
        <w:t xml:space="preserve"> </w:t>
      </w:r>
      <w:r>
        <w:t xml:space="preserve">avant de montrer que l'analyse jointe semble révéler et les défis au regard.</w:t>
      </w:r>
    </w:p>
    <w:p>
      <w:pPr>
        <w:pStyle w:val="BodyText"/>
      </w:pPr>
      <w:r>
        <w:t xml:space="preserve">: question d'échelle / de variation de co-variation / difficultés d'apprécier la proportions relative des différents mécanismes / mécanismes de coexistence</w:t>
      </w:r>
      <w:r>
        <w:t xml:space="preserve"> </w:t>
      </w:r>
      <w:r>
        <w:t xml:space="preserve">coexistence vs co-occurrence</w:t>
      </w:r>
    </w:p>
    <w:p>
      <w:pPr>
        <w:pStyle w:val="BodyText"/>
      </w:pPr>
      <w:r>
        <w:t xml:space="preserve">variabilité quelle espoir de généralisation</w:t>
      </w:r>
    </w:p>
    <w:p>
      <w:pPr>
        <w:pStyle w:val="BodyText"/>
      </w:pPr>
      <w:r>
        <w:t xml:space="preserve">Crombie repris dans Macarthur =&gt; coexistence</w:t>
      </w:r>
    </w:p>
    <w:p>
      <w:pPr>
        <w:pStyle w:val="BodyText"/>
      </w:pPr>
      <w:r>
        <w:t xml:space="preserve">Problème de coexistence</w:t>
      </w:r>
    </w:p>
    <w:p>
      <w:pPr>
        <w:pStyle w:val="BodyText"/>
      </w:pPr>
      <w:r>
        <w:t xml:space="preserve">=&gt; non reproductibilité des ranges / stochasticité des ranges Frelon asiatiques</w:t>
      </w:r>
    </w:p>
    <w:p>
      <w:pPr>
        <w:pStyle w:val="BodyText"/>
      </w:pPr>
      <w:r>
        <w:t xml:space="preserve">=&gt; degat sur la nouvelle faune local msiaune augmentation ++ du nombre de liens...</w:t>
      </w:r>
      <w:r>
        <w:t xml:space="preserve"> </w:t>
      </w:r>
      <w:r>
        <w:t xml:space="preserve">reconfigurations des réseaux locaux.</w:t>
      </w:r>
    </w:p>
    <w:p>
      <w:pPr>
        <w:pStyle w:val="BodyText"/>
      </w:pPr>
      <w:r>
        <w:t xml:space="preserve">=&gt; ou est le cuyrseur dans l'hstoire (evolution) ou la geographie (l'ecologie)</w:t>
      </w:r>
    </w:p>
    <w:p>
      <w:pPr>
        <w:pStyle w:val="BodyText"/>
      </w:pPr>
      <w:r>
        <w:t xml:space="preserve">A quel point est-il pertinent d'évaluer le range d'une espèce sur juste une île.</w:t>
      </w:r>
    </w:p>
    <w:p>
      <w:pPr>
        <w:pStyle w:val="BodyText"/>
      </w:pPr>
      <w:r>
        <w:t xml:space="preserve">Un problème d'identification.</w:t>
      </w:r>
    </w:p>
    <w:p>
      <w:pPr>
        <w:pStyle w:val="BodyText"/>
      </w:pPr>
      <w:r>
        <w:t xml:space="preserve">classique experience de perte de la biodiv =&gt; et hope une histoire différenteds</w:t>
      </w:r>
    </w:p>
    <w:p>
      <w:pPr>
        <w:pStyle w:val="BodyText"/>
      </w:pPr>
      <w:r>
        <w:t xml:space="preserve">raseemblé ecologie et</w:t>
      </w:r>
      <w:r>
        <w:t xml:space="preserve"> </w:t>
      </w:r>
      <w:r>
        <w:t xml:space="preserve">Schoener (2011)</w:t>
      </w:r>
    </w:p>
    <w:p>
      <w:pPr>
        <w:pStyle w:val="Heading1"/>
      </w:pPr>
      <w:bookmarkStart w:id="23" w:name="section-non-num"/>
      <w:bookmarkEnd w:id="23"/>
      <w:r>
        <w:t xml:space="preserve">Section non num</w:t>
      </w:r>
    </w:p>
    <w:p>
      <w:pPr>
        <w:pStyle w:val="Heading1"/>
      </w:pPr>
      <w:bookmarkStart w:id="24" w:name="phase-quantitavive-modéliser"/>
      <w:bookmarkEnd w:id="24"/>
      <w:r>
        <w:t xml:space="preserve">Phase quantitavive / modéliser</w:t>
      </w:r>
    </w:p>
    <w:p>
      <w:pPr>
        <w:pStyle w:val="Heading2"/>
      </w:pPr>
      <w:bookmarkStart w:id="25" w:name="limportance-des-îles-en-biogéorgaphie"/>
      <w:bookmarkEnd w:id="25"/>
      <w:r>
        <w:t xml:space="preserve">L'importance des îles en biogéorgaphie</w:t>
      </w:r>
    </w:p>
    <w:p>
      <w:pPr>
        <w:pStyle w:val="FirstParagraph"/>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greter interdeoendance, patterns may be more conspicious."</w:t>
      </w:r>
    </w:p>
    <w:p>
      <w:pPr>
        <w:pStyle w:val="Heading1"/>
      </w:pPr>
      <w:bookmarkStart w:id="26" w:name="data-availability"/>
      <w:bookmarkEnd w:id="26"/>
      <w:r>
        <w:t xml:space="preserve">Data availability</w:t>
      </w:r>
    </w:p>
    <w:p>
      <w:pPr>
        <w:pStyle w:val="Heading1"/>
      </w:pPr>
      <w:bookmarkStart w:id="27" w:name="information-dans-les-distributions"/>
      <w:bookmarkEnd w:id="27"/>
      <w:r>
        <w:t xml:space="preserve">Information dans les distributions</w:t>
      </w:r>
    </w:p>
    <w:p>
      <w:pPr>
        <w:pStyle w:val="Heading2"/>
      </w:pPr>
      <w:bookmarkStart w:id="28" w:name="proxy"/>
      <w:bookmarkEnd w:id="28"/>
      <w:r>
        <w:t xml:space="preserve">Proxy</w:t>
      </w:r>
    </w:p>
    <w:p>
      <w:pPr>
        <w:pStyle w:val="Heading2"/>
      </w:pPr>
      <w:bookmarkStart w:id="29" w:name="potential-interactions"/>
      <w:bookmarkEnd w:id="29"/>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Heading2"/>
      </w:pPr>
      <w:bookmarkStart w:id="30" w:name="enjeux-essentiels-de-la-biogéographie"/>
      <w:bookmarkEnd w:id="30"/>
      <w:r>
        <w:t xml:space="preserve">Enjeux essentiels de la biogéographie</w:t>
      </w:r>
    </w:p>
    <w:p>
      <w:pPr>
        <w:pStyle w:val="Heading2"/>
      </w:pPr>
      <w:bookmarkStart w:id="31" w:name="une-question-déchelle"/>
      <w:bookmarkEnd w:id="31"/>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Heading1"/>
      </w:pPr>
      <w:bookmarkStart w:id="32" w:name="cadre-théorique-de-la-thèse"/>
      <w:bookmarkEnd w:id="32"/>
      <w:r>
        <w:t xml:space="preserve">Cadre théorique de la thèse</w:t>
      </w:r>
    </w:p>
    <w:p>
      <w:pPr>
        <w:pStyle w:val="Heading2"/>
      </w:pPr>
      <w:bookmarkStart w:id="33" w:name="développements-théoriques-en-biogéographie"/>
      <w:bookmarkEnd w:id="33"/>
      <w:r>
        <w:t xml:space="preserve">Développements théoriques en Biogéographie</w:t>
      </w:r>
    </w:p>
    <w:p>
      <w:pPr>
        <w:pStyle w:val="FirstParagraph"/>
      </w:pPr>
      <w:r>
        <w:t xml:space="preserve">equilibre =&gt; equation 3-3 repartir de 3-3</w:t>
      </w:r>
    </w:p>
    <w:p>
      <w:pPr>
        <w:pStyle w:val="Heading3"/>
      </w:pPr>
      <w:bookmarkStart w:id="34" w:name="lempreinte-historique-de-la-la-théorie-de-la-biogéographie-des-iles-de-macarthur-et-wilson"/>
      <w:bookmarkEnd w:id="34"/>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Preface de 67 :</w:t>
      </w:r>
    </w:p>
    <w:p>
      <w:pPr>
        <w:pStyle w:val="BlockText"/>
      </w:pPr>
      <w:r>
        <w:t xml:space="preserve">Now we both call ourselves Biogeographers and are unable to see any real distinction between biogeography and ecology</w:t>
      </w:r>
    </w:p>
    <w:p>
      <w:pPr>
        <w:pStyle w:val="FirstParagraph"/>
      </w:pPr>
      <w:r>
        <w:t xml:space="preserve">Diminuer la composante historqiue à la recherche de loi et j'ajouterais aussi simple soit elle raffiner par la suite</w:t>
      </w:r>
    </w:p>
    <w:p>
      <w:pPr>
        <w:pStyle w:val="Heading3"/>
      </w:pPr>
      <w:bookmarkStart w:id="35" w:name="la-théorie-des-métapopulations"/>
      <w:bookmarkEnd w:id="35"/>
      <w:r>
        <w:t xml:space="preserve">La théorie des métapopulations</w:t>
      </w:r>
    </w:p>
    <w:p>
      <w:pPr>
        <w:pStyle w:val="FirstParagraph"/>
      </w:pPr>
      <w:r>
        <w:t xml:space="preserve">=&gt; chapitre de H anski</w:t>
      </w:r>
    </w:p>
    <w:p>
      <w:pPr>
        <w:pStyle w:val="Heading3"/>
      </w:pPr>
      <w:bookmarkStart w:id="36" w:name="la-théorie-neutres-de-lécologie-et-le-débat-quelle-soulève"/>
      <w:bookmarkEnd w:id="36"/>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37" w:name="chapitre-2-tib"/>
      <w:bookmarkEnd w:id="37"/>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38" w:name="interactions-écologique-et-tib"/>
      <w:bookmarkEnd w:id="38"/>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39" w:name="la-tib-un-modèle-simple-donnant-une-vision-puissante"/>
      <w:bookmarkEnd w:id="39"/>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Le premier pas pour expliquer la répartition des espèces est alors la recherche des variables environnementales les plus discriminantes pour comprendre la présence des espèces en un lieu donné</w:t>
      </w:r>
      <w:r>
        <w:t xml:space="preserve"> </w:t>
      </w:r>
      <w:r>
        <w:t xml:space="preserve">. Au coeur de cette démarche existe un enracinement biologique profond. En effet, pour pouvoir s'installer sur un territoire donné, une espèce présente un certain nombre d'exigences physiologiques. 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pStyle w:val="BodyText"/>
      </w:pPr>
      <w:r>
        <w:t xml:space="preserve">De nombreux travaux démontrent que les variables environnementales ont un grand pouvoir pour expliquer la présence des espèces</w:t>
      </w:r>
      <w:r>
        <w:t xml:space="preserve"> </w:t>
      </w:r>
      <w:r>
        <w:t xml:space="preserve">. A partir de cette connaissance, il suffit de projeter l'espace environnemental sur l'espace géographique. Pour prédire la répartition de la biodiversité de demain, on couple des modèles d'évolution de l'environnent abiotique avec cette projection. Cette démarche rencontre actuellement un grand succès, les changements globaux induisant un effort de recherche important dans le domaine</w:t>
      </w:r>
      <w:r>
        <w:t xml:space="preserve"> </w:t>
      </w:r>
      <w:r>
        <w:t xml:space="preserve">. Il est crucial que les modèles théoriques tel que le modèle de la TIB s'approprient le concept de niche fondamentale sous une forme simple mais cohérente. C'est en tout premier lieu par l'utilisation des variables environnementales abiotiques que les modèles théoriques en biogéographie peuvent démontrer leur pertinence et attester de leur proximité avec les modèles plus corrélatifs et plus appliqués.</w:t>
      </w:r>
    </w:p>
    <w:p>
      <w:pPr>
        <w:pStyle w:val="BodyText"/>
      </w:pPr>
      <w:r>
        <w:t xml:space="preserve">L'emploi des variables abiotiques seules pour comprendre la répartition des espèces demeurent problématique. Alors qu'il semble raisonnable de considérer des facteurs tels que la présence d'eau, de lumière et la température pour expliquer la distribution des végétaux, lorsqu'il s'agit d'espèces de niveaux trophiques plus élevés, les seules données de l'environnement abiotique ne suffisent pas</w:t>
      </w:r>
      <w:r>
        <w:t xml:space="preserve"> </w:t>
      </w:r>
      <w:r>
        <w:t xml:space="preserve">. Nous considérons, pour alimenter la réflexion, un exemple simple : un prédateur spécialiste et sa proie. De par l'étroite relation que les deux espèces entretiennent, il est peu efficace de regarder les seuls facteurs abiotiques pour comprendre la répartition future du prédateur. Il est alors plus pertinent d'examiner la répartition future de la proie et de s'interroger sur les possibilités de dispersion du prédateur.</w:t>
      </w:r>
    </w:p>
    <w:p>
      <w:pPr>
        <w:pStyle w:val="BodyText"/>
      </w:pPr>
      <w:r>
        <w:t xml:space="preserve">Il est difficile de concevoir les espèces comme indépendantes, elles partagent des espaces communs et des sources d'énergie, elles échangent de la matière, elles sont en permanentes interactions. Ces relations intra et inter spécifiques sont au coeur de l'écologie. En dynamique des populations, sont arrivés très vite des modèles classiques attestant les relations proies-prédateurs témoignant de l'importance de traiter la démographie de différentes espèces simultanément . L'écologie des réseaux pose des questions fondamentales comme celle de la stabilité des écosystèmes au regard de la structure des réseaux</w:t>
      </w:r>
      <w:r>
        <w:t xml:space="preserve"> </w:t>
      </w:r>
      <w:r>
        <w:t xml:space="preserve">. Au delà des relations trophiques, les interactions peuvent se manifester sous de nombreuses formes</w:t>
      </w:r>
      <w:r>
        <w:t xml:space="preserve"> </w:t>
      </w:r>
      <w:r>
        <w:t xml:space="preserve">. Le mutualisme, le commensalisme et la compétition sont des relations qui affectent la démographie des espèces sans que l'une d'entre elles se nourrisse d'une autre. La représentation en réseau des interactions est un outil puissant pour synthétiser la complexité des écosystèmes</w:t>
      </w:r>
      <w:r>
        <w:t xml:space="preserve"> </w:t>
      </w:r>
      <w:r>
        <w:t xml:space="preserv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BodyText"/>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Rappelons les objectifs de la biogéographie : décrire et comprendre le lien entre le vivant et l'espace sur la Terre. Le coeur de l'inférence en biogéographie est donc de trouver les variables les plus pertinentes pour la répartition des espèces. Pour cela, les données spatialisées de présence ou d'abondance des organismes étudiés sont mises en relation avec des variables prédictives également spatialisées</w:t>
      </w:r>
      <w:r>
        <w:t xml:space="preserve"> </w:t>
      </w:r>
      <w:r>
        <w:t xml:space="preserve">. Idéalement, les échelles spatiales coïncident, sinon des transformations des données sont nécessaires. Si la variabilité capturée est satisfaisante, la combinaison retenue de variables explicatives éclairent alors les motifs de la présence des espèces en un lieu donné. Nous retiendrons le nom de modèle de distribution des espèces (MDE) pour référer à cette démarche de modélisation générale. Il y a cependant de nombreux aspects à discuter relatifs aux variables explicatives employées. Les MDE ont fourni des exemples attestant de leur pouvoir à décrire la niche fondamentale pour expliquer les présences des espèces</w:t>
      </w:r>
      <w:r>
        <w:t xml:space="preserve"> </w:t>
      </w:r>
      <w:r>
        <w:t xml:space="preserve">. Si l'on considère des espèces mobiles, il est problématique de négliger leur mouvement, la dispersion et ses limites doivent alors être incorporés dans les modèles de distribution</w:t>
      </w:r>
      <w:r>
        <w:t xml:space="preserve"> </w:t>
      </w:r>
      <w:r>
        <w:t xml:space="preserve">. De même, les espèces interagissant entre elles, elles influencent leurs distributions. Utiliser une espèce en tant que variable explicative pour la présence d'une autre peut s'avérer pertinent</w:t>
      </w:r>
      <w:r>
        <w:t xml:space="preserve"> </w:t>
      </w:r>
      <w:r>
        <w:t xml:space="preserve"> </w:t>
      </w:r>
      <w:r>
        <w:t xml:space="preserve">mais soulève la question suivante: que faire lorsque nous essayons de prédire simultanément la présence de deux espèces dont les observations résultent elles-même de leurs échanges ?</w:t>
      </w:r>
    </w:p>
    <w:p>
      <w:pPr>
        <w:pStyle w:val="BodyText"/>
      </w:pPr>
      <w:r>
        <w:t xml:space="preserve">Dans le contexte actuel des changements globaux, il y a une concentration des efforts pour mieux cerner l'ensemble des réponses possibles des espèces face aux changements globaux</w:t>
      </w:r>
      <w:r>
        <w:t xml:space="preserve"> </w:t>
      </w:r>
      <w:r>
        <w:t xml:space="preserve">. En guise de réponse, les MDE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 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w:t>
      </w:r>
    </w:p>
    <w:p>
      <w:pPr>
        <w:pStyle w:val="Heading2"/>
      </w:pPr>
      <w:bookmarkStart w:id="41" w:name="figures-envisagées"/>
      <w:bookmarkEnd w:id="41"/>
      <w:r>
        <w:t xml:space="preserve">figures envisagées</w:t>
      </w:r>
    </w:p>
    <w:p>
      <w:pPr>
        <w:pStyle w:val="Compact"/>
        <w:numPr>
          <w:numId w:val="1001"/>
          <w:ilvl w:val="0"/>
        </w:numPr>
      </w:pPr>
      <w:r>
        <w:t xml:space="preserve">les problèmes d'échelles (figure qui cmontrent des paramètres qui captures si ou ça...)</w:t>
      </w:r>
    </w:p>
    <w:p>
      <w:pPr>
        <w:pStyle w:val="Compact"/>
        <w:numPr>
          <w:numId w:val="1001"/>
          <w:ilvl w:val="0"/>
        </w:numPr>
      </w:pPr>
      <w:r>
        <w:t xml:space="preserve">les reltions "solides" de la biogéographie</w:t>
      </w:r>
    </w:p>
    <w:p>
      <w:pPr>
        <w:pStyle w:val="Heading2"/>
      </w:pPr>
      <w:bookmarkStart w:id="42" w:name="lespace-en-liu-2même..."/>
      <w:bookmarkEnd w:id="42"/>
      <w:r>
        <w:t xml:space="preserve">L'espace en liu 2même...</w:t>
      </w:r>
    </w:p>
    <w:p>
      <w:pPr>
        <w:pStyle w:val="Heading2"/>
      </w:pPr>
      <w:bookmarkStart w:id="43" w:name="remarques"/>
      <w:bookmarkEnd w:id="43"/>
      <w:r>
        <w:t xml:space="preserve">Remarques</w:t>
      </w:r>
    </w:p>
    <w:p>
      <w:pPr>
        <w:pStyle w:val="FirstParagraph"/>
      </w:pPr>
      <w:r>
        <w:t xml:space="preserve">"It just so happens that some people find it easier to think about things in terms of x's and y's, and other in terms rabbits of and lynx." MCann Preface</w:t>
      </w:r>
    </w:p>
    <w:p>
      <w:pPr>
        <w:pStyle w:val="BodyText"/>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44" w:name="la-distribution-des-espèces-des-faits-et-des-causes"/>
      <w:bookmarkEnd w:id="44"/>
      <w:r>
        <w:t xml:space="preserve">La distribution des espèces des faits et des causes</w:t>
      </w:r>
    </w:p>
    <w:p>
      <w:pPr>
        <w:pStyle w:val="FirstParagraph"/>
      </w:pPr>
      <w:r>
        <w:t xml:space="preserve">Le concept récent de biodiversité.</w:t>
      </w:r>
    </w:p>
    <w:p>
      <w:pPr>
        <w:pStyle w:val="BodyText"/>
      </w:pPr>
      <w:r>
        <w:t xml:space="preserve">However ecological equivalence in</w:t>
      </w:r>
    </w:p>
    <w:p>
      <w:pPr>
        <w:pStyle w:val="BodyText"/>
      </w:pPr>
      <w:r>
        <w:t xml:space="preserve">"the niche is a mapping of population dynamics onto this space"</w:t>
      </w:r>
      <w:r>
        <w:t xml:space="preserve"> </w:t>
      </w:r>
      <w:r>
        <w:t xml:space="preserve">(</w:t>
      </w:r>
      <w:r>
        <w:rPr>
          <w:b/>
        </w:rPr>
        <w:t xml:space="preserve">???</w:t>
      </w:r>
      <w:r>
        <w:t xml:space="preserve">)</w:t>
      </w:r>
    </w:p>
    <w:p>
      <w:pPr>
        <w:pStyle w:val="Heading3"/>
      </w:pPr>
      <w:bookmarkStart w:id="45" w:name="de-lémerveillement"/>
      <w:bookmarkEnd w:id="45"/>
      <w:r>
        <w:t xml:space="preserve">De l'émerveillement</w:t>
      </w:r>
    </w:p>
    <w:p>
      <w:pPr>
        <w:pStyle w:val="FirstParagraph"/>
      </w:pPr>
      <w:r>
        <w:t xml:space="preserve">=&gt; Partir de Wallace. L'inventaire de Wallace est impressionnant cet</w:t>
      </w:r>
    </w:p>
    <w:p>
      <w:pPr>
        <w:pStyle w:val="Heading3"/>
      </w:pPr>
      <w:bookmarkStart w:id="46" w:name="des-causes-des-mécanismes"/>
      <w:bookmarkEnd w:id="46"/>
      <w:r>
        <w:t xml:space="preserve">Des causes / des mécanismes</w:t>
      </w:r>
    </w:p>
    <w:p>
      <w:pPr>
        <w:pStyle w:val="FirstParagraph"/>
      </w:pP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3"/>
      </w:pPr>
      <w:bookmarkStart w:id="47" w:name="challeng-vers-un-espoir-de-généralisation"/>
      <w:bookmarkEnd w:id="47"/>
      <w:r>
        <w:t xml:space="preserve">Challeng vers un espoir de généralisation</w:t>
      </w:r>
    </w:p>
    <w:p>
      <w:pPr>
        <w:pStyle w:val="Heading2"/>
      </w:pPr>
      <w:bookmarkStart w:id="48" w:name="une-question-déchelle-1"/>
      <w:bookmarkEnd w:id="48"/>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Heading2"/>
      </w:pPr>
      <w:bookmarkStart w:id="49" w:name="p2"/>
      <w:bookmarkEnd w:id="49"/>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50" w:name="les-relations-de-la-biogéographie"/>
      <w:bookmarkEnd w:id="50"/>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51" w:name="conclusion"/>
      <w:bookmarkEnd w:id="51"/>
      <w:r>
        <w:t xml:space="preserve">Conclusion</w:t>
      </w:r>
    </w:p>
    <w:p>
      <w:pPr>
        <w:pStyle w:val="FirstParagraph"/>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52" w:name="predire-la-répartiton-futrure-des-espèces"/>
      <w:bookmarkEnd w:id="52"/>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53" w:name="modéliser"/>
      <w:bookmarkEnd w:id="53"/>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2"/>
      </w:pPr>
      <w:bookmarkStart w:id="54" w:name="correlative-mechanism"/>
      <w:bookmarkEnd w:id="54"/>
      <w:r>
        <w:t xml:space="preserve">Correlative / Mechanism</w:t>
      </w:r>
    </w:p>
    <w:p>
      <w:pPr>
        <w:pStyle w:val="Heading3"/>
      </w:pPr>
      <w:bookmarkStart w:id="55" w:name="règle-et-containgence"/>
      <w:bookmarkEnd w:id="55"/>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56" w:name="un-acte-dabstarction-pour-des-défis-très-concret"/>
      <w:bookmarkEnd w:id="56"/>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3"/>
      </w:pPr>
      <w:bookmarkStart w:id="57" w:name="deterministes-ou-stochastiques"/>
      <w:bookmarkEnd w:id="57"/>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Heading2"/>
      </w:pPr>
      <w:bookmarkStart w:id="58" w:name="difficculté-des-modlisation"/>
      <w:bookmarkEnd w:id="58"/>
      <w:r>
        <w:t xml:space="preserve">Difficculté des modlisation</w:t>
      </w:r>
    </w:p>
    <w:p>
      <w:pPr>
        <w:pStyle w:val="Heading2"/>
      </w:pPr>
      <w:bookmarkStart w:id="59" w:name="les-piliers-théoriques-de-la-biogéogrpahie-actuelle"/>
      <w:bookmarkEnd w:id="59"/>
      <w:r>
        <w:t xml:space="preserve">Les piliers théoriques de la biogéogrpahie actuelle</w:t>
      </w:r>
    </w:p>
    <w:p>
      <w:pPr>
        <w:pStyle w:val="FirstParagraph"/>
      </w:pPr>
      <w:r>
        <w:t xml:space="preserve">Les prinicipes de la biogéogrpahies sont assez simples à comprendre,</w:t>
      </w:r>
    </w:p>
    <w:p>
      <w:pPr>
        <w:pStyle w:val="BodyText"/>
      </w:pPr>
      <w:r>
        <w:t xml:space="preserve">Une des théories les plus fortes est la biogéographie des îles de MacArthur and Wilosn dans les années</w:t>
      </w:r>
      <w:r>
        <w:t xml:space="preserve"> </w:t>
      </w:r>
      <w:r>
        <w:t xml:space="preserve">Macarthu est mort à 1972 Wilson est fameux dans les fourmis et une série de descendants comme Simberloff tout aussi connu.</w:t>
      </w:r>
    </w:p>
    <w:p>
      <w:pPr>
        <w:pStyle w:val="BodyText"/>
      </w:pPr>
      <w:r>
        <w:t xml:space="preserve">Sont des entitéas avec histoire et beaucop de publication viennent souligner le poinds de l'histoire sur le pool d,espèces</w:t>
      </w:r>
    </w:p>
    <w:p>
      <w:pPr>
        <w:pStyle w:val="BodyText"/>
      </w:pPr>
      <w:r>
        <w:t xml:space="preserve">Si la compréhension est relativement simple leur intrications est bien pus challengin</w:t>
      </w:r>
    </w:p>
    <w:p>
      <w:pPr>
        <w:pStyle w:val="BodyText"/>
      </w:pPr>
      <w:r>
        <w:t xml:space="preserve">Si les humains et leur commensaux sont relié au point que la prise alimentaire est lié à la faune intestinale...</w:t>
      </w:r>
      <w:r>
        <w:t xml:space="preserve"> </w:t>
      </w:r>
      <w:r>
        <w:t xml:space="preserve">Alors doit on modéiser toutes les espàces de bactéries commesanle ppur déterminer le</w:t>
      </w:r>
    </w:p>
    <w:p>
      <w:pPr>
        <w:pStyle w:val="Heading2"/>
      </w:pPr>
      <w:bookmarkStart w:id="60" w:name="deb"/>
      <w:bookmarkEnd w:id="60"/>
      <w:r>
        <w:t xml:space="preserve">DEB</w:t>
      </w:r>
    </w:p>
    <w:p>
      <w:pPr>
        <w:pStyle w:val="FirstParagraph"/>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Heading3"/>
      </w:pPr>
      <w:bookmarkStart w:id="61" w:name="interaction-et-biogeographie"/>
      <w:bookmarkEnd w:id="61"/>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p>
    <w:p>
      <w:pPr>
        <w:pStyle w:val="BodyText"/>
      </w:pPr>
      <w:r>
        <w:t xml:space="preserve">Loddigésie admirable (</w:t>
      </w:r>
      <w:r>
        <w:rPr>
          <w:i/>
        </w:rPr>
        <w:t xml:space="preserve">Loddigesia mirabilis</w:t>
      </w:r>
      <w:r>
        <w:t xml:space="preserve">) seul collibris de son genre vs Lièvre variable (</w:t>
      </w:r>
      <w:r>
        <w:rPr>
          <w:i/>
        </w:rPr>
        <w:t xml:space="preserve">Lepus timidus</w:t>
      </w:r>
      <w:r>
        <w:t xml:space="preserve">)</w:t>
      </w:r>
    </w:p>
    <w:p>
      <w:pPr>
        <w:pStyle w:val="BodyText"/>
      </w:pPr>
      <w:r>
        <w:t xml:space="preserve">nomnbre d'espèce dans un genre vaire beaucoup =&gt; un autre indice de solution pas fructifiées...</w:t>
      </w:r>
    </w:p>
    <w:p>
      <w:pPr>
        <w:pStyle w:val="BodyText"/>
      </w:pPr>
      <w:r>
        <w:t xml:space="preserve">Pithacia Monathus vs Pithecia pythecia separé par une rivière</w:t>
      </w:r>
    </w:p>
    <w:p>
      <w:pPr>
        <w:pStyle w:val="BodyText"/>
      </w:pPr>
      <w:r>
        <w:t xml:space="preserve">Geographical Ecology =&gt; patterns in the distribution of spceies</w:t>
      </w:r>
    </w:p>
    <w:p>
      <w:pPr>
        <w:pStyle w:val="BodyText"/>
      </w:pPr>
      <w:r>
        <w:t xml:space="preserve">L'auvrage de MacArthur de</w:t>
      </w:r>
    </w:p>
    <w:p>
      <w:pPr>
        <w:pStyle w:val="BodyText"/>
      </w:pP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1"/>
      </w:pPr>
      <w:bookmarkStart w:id="62" w:name="mes-objectifs."/>
      <w:bookmarkEnd w:id="62"/>
      <w:r>
        <w:t xml:space="preserve">Mes objectifs.</w:t>
      </w:r>
    </w:p>
    <w:p>
      <w:pPr>
        <w:pStyle w:val="Heading1"/>
      </w:pPr>
      <w:bookmarkStart w:id="63" w:name="ce-quil-y-a-dedans-la-thèse."/>
      <w:bookmarkEnd w:id="63"/>
      <w:r>
        <w:t xml:space="preserve">ce qu'il y a dedans la thèse.</w:t>
      </w:r>
    </w:p>
    <w:p>
      <w:pPr>
        <w:pStyle w:val="FirstParagraph"/>
      </w:pPr>
      <w:r>
        <w:t xml:space="preserve">Alors on est ;oin du compte masi pourquoi. Sans vouloir détruire complètement le comcept de iche il est demeur lacunaire è bien des égards. Il y aqqchose dans le concept de niche qu'on peut sentir..</w:t>
      </w:r>
    </w:p>
    <w:p>
      <w:pPr>
        <w:pStyle w:val="Heading1"/>
      </w:pPr>
      <w:bookmarkStart w:id="64" w:name="les-intercations-entre-espèces-vers-la-co-occurrence."/>
      <w:bookmarkEnd w:id="64"/>
      <w:r>
        <w:t xml:space="preserve">Les intercations entre espèces vers la co-occurrence.</w:t>
      </w:r>
    </w:p>
    <w:p>
      <w:pPr>
        <w:pStyle w:val="FirstParagraph"/>
      </w:pPr>
      <w:r>
        <w:t xml:space="preserve">La distribution des plantes à fleurs et des insectes et un incroyable radiation évolutive mais aussi conséquence des dispersion.</w:t>
      </w:r>
    </w:p>
    <w:p>
      <w:pPr>
        <w:pStyle w:val="Heading2"/>
      </w:pPr>
      <w:bookmarkStart w:id="65" w:name="et-ben-allons-y"/>
      <w:bookmarkEnd w:id="65"/>
      <w:r>
        <w:t xml:space="preserve">Et ben allons y</w:t>
      </w:r>
    </w:p>
    <w:p>
      <w:pPr>
        <w:pStyle w:val="FirstParagraph"/>
      </w:pPr>
      <w:r>
        <w:t xml:space="preserve">Faire une figure avec les grands paramètres et discuter quelles hypothèse dessus ou pas...</w:t>
      </w:r>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6">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7">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8">
        <w:r>
          <w:rPr>
            <w:rStyle w:val="Hyperlink"/>
          </w:rPr>
          <w:t xml:space="preserve">10.1111/geb.12332</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69">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70">
        <w:r>
          <w:rPr>
            <w:rStyle w:val="Hyperlink"/>
          </w:rPr>
          <w:t xml:space="preserve">10.1073/pnas.0803834105</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1">
        <w:r>
          <w:rPr>
            <w:rStyle w:val="Hyperlink"/>
          </w:rPr>
          <w:t xml:space="preserve">10.1038/nature09592</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2">
        <w:r>
          <w:rPr>
            <w:rStyle w:val="Hyperlink"/>
          </w:rPr>
          <w:t xml:space="preserve">10.1111/j.1461-0248.2011.01634.x</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73">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74">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75">
        <w:r>
          <w:rPr>
            <w:rStyle w:val="Hyperlink"/>
          </w:rPr>
          <w:t xml:space="preserve">10.1126/science.1064088</w:t>
        </w:r>
      </w:hyperlink>
    </w:p>
    <w:p>
      <w:pPr>
        <w:pStyle w:val="Bibliography"/>
      </w:pPr>
      <w:r>
        <w:t xml:space="preserve">MacArthur, R.H., Wilson, E.O., 1967. Theory of Island Biogeography, Princeton landmarks in biology. Princeton University Press, Princeton, NJ.</w:t>
      </w:r>
    </w:p>
    <w:p>
      <w:pPr>
        <w:pStyle w:val="Bibliography"/>
      </w:pPr>
      <w:r>
        <w:t xml:space="preserve">Murdoch, W.W., Kendall, B.E., Nisbet, R.M., Briggs, C.J., McCauley, E., Bolser, R., 2002. Single-species models for many-species food webs. Nature 417, 541–543. doi:</w:t>
      </w:r>
      <w:hyperlink r:id="rId76">
        <w:r>
          <w:rPr>
            <w:rStyle w:val="Hyperlink"/>
          </w:rPr>
          <w:t xml:space="preserve">10.1038/417541a</w:t>
        </w:r>
      </w:hyperlink>
    </w:p>
    <w:p>
      <w:pPr>
        <w:pStyle w:val="Bibliography"/>
      </w:pPr>
      <w:r>
        <w:t xml:space="preserve">Poisot, T., Canard, E., Mouillot, D., Mouquet, N., Gravel, D., Jordan, F., 2012. The dissimilarity of species interaction networks. Ecology letters 15, 1353–61. doi:</w:t>
      </w:r>
      <w:hyperlink r:id="rId77">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78">
        <w:r>
          <w:rPr>
            <w:rStyle w:val="Hyperlink"/>
          </w:rPr>
          <w:t xml:space="preserve">10.1038/nature12277</w:t>
        </w:r>
      </w:hyperlink>
    </w:p>
    <w:p>
      <w:pPr>
        <w:pStyle w:val="Bibliography"/>
      </w:pPr>
      <w:r>
        <w:t xml:space="preserve">Schoener, T.W., 2011. The newest synthesis: understanding the interplay of evolutionary and ecological dynamics. Science (New York, N.Y.) 331, 426–9. doi:</w:t>
      </w:r>
      <w:hyperlink r:id="rId79">
        <w:r>
          <w:rPr>
            <w:rStyle w:val="Hyperlink"/>
          </w:rPr>
          <w:t xml:space="preserve">10.1126/science.1193954</w:t>
        </w:r>
      </w:hyperlink>
    </w:p>
    <w:p>
      <w:pPr>
        <w:pStyle w:val="Bibliography"/>
      </w:pPr>
      <w:r>
        <w:t xml:space="preserve">Stein, A., Gerstner, K., Kreft, H., 2014. Environmental heterogeneity as a universal driver of species richness across taxa, biomes and spatial scales. Ecology Letters n/a–n/a. doi:</w:t>
      </w:r>
      <w:hyperlink r:id="rId80">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81">
        <w:r>
          <w:rPr>
            <w:rStyle w:val="Hyperlink"/>
          </w:rPr>
          <w:t xml:space="preserve">10.1111/ele.12420</w:t>
        </w:r>
      </w:hyperlink>
    </w:p>
    <w:p>
      <w:pPr>
        <w:pStyle w:val="Bibliography"/>
      </w:pPr>
      <w:r>
        <w:t xml:space="preserve">Wallace, A.R., 1881. Island Life: Or, The Phenomena and Causes of Insular Faunas and Floras, Including a Revision and Attempted Solution of the Problem of Geological Climates. Harper &amp; brothers.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8f6d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c451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df" /><Relationship Type="http://schemas.openxmlformats.org/officeDocument/2006/relationships/hyperlink" Id="rId76" Target="https://doi.org/10.1038/417541a" TargetMode="External" /><Relationship Type="http://schemas.openxmlformats.org/officeDocument/2006/relationships/hyperlink" Id="rId69" Target="https://doi.org/10.1038/474153a" TargetMode="External" /><Relationship Type="http://schemas.openxmlformats.org/officeDocument/2006/relationships/hyperlink" Id="rId71" Target="https://doi.org/10.1038/nature09592" TargetMode="External" /><Relationship Type="http://schemas.openxmlformats.org/officeDocument/2006/relationships/hyperlink" Id="rId78" Target="https://doi.org/10.1038/nature12277" TargetMode="External" /><Relationship Type="http://schemas.openxmlformats.org/officeDocument/2006/relationships/hyperlink" Id="rId70" Target="https://doi.org/10.1073/pnas.0803834105" TargetMode="External" /><Relationship Type="http://schemas.openxmlformats.org/officeDocument/2006/relationships/hyperlink" Id="rId66" Target="https://doi.org/10.1098/rspb.2012.1890" TargetMode="External" /><Relationship Type="http://schemas.openxmlformats.org/officeDocument/2006/relationships/hyperlink" Id="rId74" Target="https://doi.org/10.1111/1365-2745.12428" TargetMode="External" /><Relationship Type="http://schemas.openxmlformats.org/officeDocument/2006/relationships/hyperlink" Id="rId67" Target="https://doi.org/10.1111/ecog.01714" TargetMode="External" /><Relationship Type="http://schemas.openxmlformats.org/officeDocument/2006/relationships/hyperlink" Id="rId77" Target="https://doi.org/10.1111/ele.12002" TargetMode="External" /><Relationship Type="http://schemas.openxmlformats.org/officeDocument/2006/relationships/hyperlink" Id="rId80" Target="https://doi.org/10.1111/ele.12277" TargetMode="External" /><Relationship Type="http://schemas.openxmlformats.org/officeDocument/2006/relationships/hyperlink" Id="rId81" Target="https://doi.org/10.1111/ele.12420" TargetMode="External" /><Relationship Type="http://schemas.openxmlformats.org/officeDocument/2006/relationships/hyperlink" Id="rId68" Target="https://doi.org/10.1111/geb.12332" TargetMode="External" /><Relationship Type="http://schemas.openxmlformats.org/officeDocument/2006/relationships/hyperlink" Id="rId73" Target="https://doi.org/10.1111/j.1461-0248.2004.00608.x" TargetMode="External" /><Relationship Type="http://schemas.openxmlformats.org/officeDocument/2006/relationships/hyperlink" Id="rId72" Target="https://doi.org/10.1111/j.1461-0248.2011.01634.x" TargetMode="External" /><Relationship Type="http://schemas.openxmlformats.org/officeDocument/2006/relationships/hyperlink" Id="rId75" Target="https://doi.org/10.1126/science.1064088" TargetMode="External" /><Relationship Type="http://schemas.openxmlformats.org/officeDocument/2006/relationships/hyperlink" Id="rId79" Target="https://doi.org/10.1126/science.1193954" TargetMode="External" /></Relationships>
</file>

<file path=word/_rels/footnotes.xml.rels><?xml version="1.0" encoding="UTF-8"?>
<Relationships xmlns="http://schemas.openxmlformats.org/package/2006/relationships"><Relationship Type="http://schemas.openxmlformats.org/officeDocument/2006/relationships/hyperlink" Id="rId76" Target="https://doi.org/10.1038/417541a" TargetMode="External" /><Relationship Type="http://schemas.openxmlformats.org/officeDocument/2006/relationships/hyperlink" Id="rId69" Target="https://doi.org/10.1038/474153a" TargetMode="External" /><Relationship Type="http://schemas.openxmlformats.org/officeDocument/2006/relationships/hyperlink" Id="rId71" Target="https://doi.org/10.1038/nature09592" TargetMode="External" /><Relationship Type="http://schemas.openxmlformats.org/officeDocument/2006/relationships/hyperlink" Id="rId78" Target="https://doi.org/10.1038/nature12277" TargetMode="External" /><Relationship Type="http://schemas.openxmlformats.org/officeDocument/2006/relationships/hyperlink" Id="rId70" Target="https://doi.org/10.1073/pnas.0803834105" TargetMode="External" /><Relationship Type="http://schemas.openxmlformats.org/officeDocument/2006/relationships/hyperlink" Id="rId66" Target="https://doi.org/10.1098/rspb.2012.1890" TargetMode="External" /><Relationship Type="http://schemas.openxmlformats.org/officeDocument/2006/relationships/hyperlink" Id="rId74" Target="https://doi.org/10.1111/1365-2745.12428" TargetMode="External" /><Relationship Type="http://schemas.openxmlformats.org/officeDocument/2006/relationships/hyperlink" Id="rId67" Target="https://doi.org/10.1111/ecog.01714" TargetMode="External" /><Relationship Type="http://schemas.openxmlformats.org/officeDocument/2006/relationships/hyperlink" Id="rId77" Target="https://doi.org/10.1111/ele.12002" TargetMode="External" /><Relationship Type="http://schemas.openxmlformats.org/officeDocument/2006/relationships/hyperlink" Id="rId80" Target="https://doi.org/10.1111/ele.12277" TargetMode="External" /><Relationship Type="http://schemas.openxmlformats.org/officeDocument/2006/relationships/hyperlink" Id="rId81" Target="https://doi.org/10.1111/ele.12420" TargetMode="External" /><Relationship Type="http://schemas.openxmlformats.org/officeDocument/2006/relationships/hyperlink" Id="rId68" Target="https://doi.org/10.1111/geb.12332" TargetMode="External" /><Relationship Type="http://schemas.openxmlformats.org/officeDocument/2006/relationships/hyperlink" Id="rId73" Target="https://doi.org/10.1111/j.1461-0248.2004.00608.x" TargetMode="External" /><Relationship Type="http://schemas.openxmlformats.org/officeDocument/2006/relationships/hyperlink" Id="rId72" Target="https://doi.org/10.1111/j.1461-0248.2011.01634.x" TargetMode="External" /><Relationship Type="http://schemas.openxmlformats.org/officeDocument/2006/relationships/hyperlink" Id="rId75" Target="https://doi.org/10.1126/science.1064088" TargetMode="External" /><Relationship Type="http://schemas.openxmlformats.org/officeDocument/2006/relationships/hyperlink" Id="rId79" Target="https://doi.org/10.1126/science.11939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