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</w:t>
      </w:r>
      <w:r>
        <w:t xml:space="preserve"> </w:t>
      </w:r>
      <w:r>
        <w:t xml:space="preserve">Reproducible</w:t>
      </w:r>
      <w:r>
        <w:t xml:space="preserve"> </w:t>
      </w:r>
      <w:r>
        <w:t xml:space="preserve">Workflow</w:t>
      </w:r>
      <w:r>
        <w:t xml:space="preserve"> </w:t>
      </w:r>
      <w:r>
        <w:t xml:space="preserve">exercise</w:t>
      </w:r>
    </w:p>
    <w:p>
      <w:pPr>
        <w:pStyle w:val="Author"/>
      </w:pPr>
      <w:r>
        <w:t xml:space="preserve">inSileco</w:t>
      </w:r>
      <w:r>
        <w:t xml:space="preserve"> </w:t>
      </w:r>
      <w:r>
        <w:t xml:space="preserve">Inc.,</w:t>
      </w:r>
      <w:r>
        <w:t xml:space="preserve"> </w:t>
      </w:r>
      <w:r>
        <w:t xml:space="preserve">David</w:t>
      </w:r>
      <w:r>
        <w:t xml:space="preserve"> </w:t>
      </w:r>
      <w:r>
        <w:t xml:space="preserve">Beauchesne,</w:t>
      </w:r>
      <w:r>
        <w:t xml:space="preserve"> </w:t>
      </w:r>
      <w:r>
        <w:t xml:space="preserve">Kevin</w:t>
      </w:r>
      <w:r>
        <w:t xml:space="preserve"> </w:t>
      </w:r>
      <w:r>
        <w:t xml:space="preserve">Cazelles,</w:t>
      </w:r>
      <w:r>
        <w:t xml:space="preserve"> </w:t>
      </w:r>
      <w:r>
        <w:t xml:space="preserve">Steve</w:t>
      </w:r>
      <w:r>
        <w:t xml:space="preserve"> </w:t>
      </w:r>
      <w:r>
        <w:t xml:space="preserve">Vissault</w:t>
      </w:r>
    </w:p>
    <w:p>
      <w:pPr>
        <w:pStyle w:val="Date"/>
      </w:pPr>
      <w:r>
        <w:t xml:space="preserve">2021-03-01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6" w:name="section-1-title"/>
    <w:p>
      <w:pPr>
        <w:pStyle w:val="Heading1"/>
      </w:pPr>
      <w:r>
        <w:t xml:space="preserve">Section 1 title</w:t>
      </w:r>
    </w:p>
    <w:bookmarkStart w:id="22" w:name="subsection-1-title"/>
    <w:p>
      <w:pPr>
        <w:pStyle w:val="Heading2"/>
      </w:pPr>
      <w:r>
        <w:t xml:space="preserve">Subsection 1 title</w:t>
      </w:r>
    </w:p>
    <w:p>
      <w:pPr>
        <w:pStyle w:val="FirstParagraph"/>
      </w:pPr>
      <w:r>
        <w:rPr>
          <w:iCs/>
          <w:i/>
        </w:rPr>
        <w:t xml:space="preserve">Lorem</w:t>
      </w:r>
      <w:r>
        <w:t xml:space="preserve"> </w:t>
      </w:r>
      <w:r>
        <w:rPr>
          <w:bCs/>
          <w:b/>
        </w:rPr>
        <w:t xml:space="preserve">ipsum</w:t>
      </w:r>
      <w:r>
        <w:t xml:space="preserve"> </w:t>
      </w:r>
      <w:r>
        <w:rPr>
          <w:iCs/>
          <w:i/>
          <w:bCs/>
          <w:b/>
        </w:rPr>
        <w:t xml:space="preserve">dolor</w:t>
      </w:r>
      <w:r>
        <w:t xml:space="preserve"> </w:t>
      </w:r>
      <w:r>
        <w:rPr>
          <w:strike/>
        </w:rPr>
        <w:t xml:space="preserve">sit</w:t>
      </w:r>
      <w:r>
        <w:t xml:space="preserve"> </w:t>
      </w:r>
      <w:r>
        <w:t xml:space="preserve">amet, consectetur adipiscing elit. Nulla eget ipsum a nulla maximus ornare. Nunc ut nibh orci. Phasellus lacinia velit sed tincidunt euismod. Morbi euismod, lectus et consectetur tristique, urna eros facilisis magna, faucibus condimentum leo dui a enim. Praesent massa velit, egestas et eros eget, ornare tincidunt nisl. Vestibulum mattis enim a enim mattis iaculis. Etiam ipsum tortor, vehicula pretium consequat at, pharetra non mauris. Nam ac facilisis libero. Donec ut arcu gravida, pellentesque eros in, tempor mi.</w:t>
      </w:r>
    </w:p>
    <w:p>
      <w:pPr>
        <w:pStyle w:val="BodyText"/>
      </w:pPr>
      <w:r>
        <w:t xml:space="preserve">Numbered list of numbers</w:t>
      </w:r>
    </w:p>
    <w:p>
      <w:pPr>
        <w:numPr>
          <w:ilvl w:val="0"/>
          <w:numId w:val="1001"/>
        </w:numPr>
        <w:pStyle w:val="Compact"/>
      </w:pPr>
      <w:r>
        <w:t xml:space="preserve">one</w:t>
      </w:r>
    </w:p>
    <w:p>
      <w:pPr>
        <w:numPr>
          <w:ilvl w:val="0"/>
          <w:numId w:val="1001"/>
        </w:numPr>
        <w:pStyle w:val="Compact"/>
      </w:pPr>
      <w:r>
        <w:t xml:space="preserve">two</w:t>
      </w:r>
    </w:p>
    <w:p>
      <w:pPr>
        <w:numPr>
          <w:ilvl w:val="0"/>
          <w:numId w:val="1001"/>
        </w:numPr>
        <w:pStyle w:val="Compact"/>
      </w:pPr>
      <w:r>
        <w:t xml:space="preserve">three</w:t>
      </w:r>
    </w:p>
    <w:p>
      <w:pPr>
        <w:pStyle w:val="BlockText"/>
      </w:pPr>
      <w:r>
        <w:t xml:space="preserve">A man who dares to waste one hour of time has not discovered the value of life.</w:t>
      </w:r>
    </w:p>
    <w:p>
      <w:pPr>
        <w:pStyle w:val="FirstParagraph"/>
      </w:pPr>
      <w:r>
        <w:drawing>
          <wp:inline>
            <wp:extent cx="5334000" cy="31826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allisonhorst/palmerpenguins/master/man/figures/lter_pengui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Artistic drawing of palmer penguins.</w:t>
      </w:r>
      <w:r>
        <w:rPr>
          <w:rStyle w:val="FootnoteReference"/>
        </w:rPr>
        <w:footnoteReference w:id="21"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(palmerpenguins)</w:t>
      </w:r>
      <w:r>
        <w:br/>
      </w:r>
      <w:r>
        <w:rPr>
          <w:rStyle w:val="FunctionTok"/>
        </w:rPr>
        <w:t xml:space="preserve">data</w:t>
      </w:r>
      <w:r>
        <w:rPr>
          <w:rStyle w:val="NormalTok"/>
        </w:rPr>
        <w:t xml:space="preserve">(penguins)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(penguins[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])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711"/>
        <w:gridCol w:w="889"/>
        <w:gridCol w:w="1334"/>
        <w:gridCol w:w="1245"/>
        <w:gridCol w:w="1601"/>
        <w:gridCol w:w="1067"/>
        <w:gridCol w:w="622"/>
        <w:gridCol w:w="444"/>
      </w:tblGrid>
      <w:tr>
        <w:tc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p>
            <w:pPr>
              <w:pStyle w:val="Compact"/>
              <w:jc w:val="left"/>
            </w:pPr>
            <w:r>
              <w:t xml:space="preserve">island</w:t>
            </w:r>
          </w:p>
        </w:tc>
        <w:tc>
          <w:p>
            <w:pPr>
              <w:pStyle w:val="Compact"/>
              <w:jc w:val="right"/>
            </w:pPr>
            <w:r>
              <w:t xml:space="preserve">bill_length_mm</w:t>
            </w:r>
          </w:p>
        </w:tc>
        <w:tc>
          <w:p>
            <w:pPr>
              <w:pStyle w:val="Compact"/>
              <w:jc w:val="right"/>
            </w:pPr>
            <w:r>
              <w:t xml:space="preserve">bill_depth_mm</w:t>
            </w:r>
          </w:p>
        </w:tc>
        <w:tc>
          <w:p>
            <w:pPr>
              <w:pStyle w:val="Compact"/>
              <w:jc w:val="right"/>
            </w:pPr>
            <w:r>
              <w:t xml:space="preserve">flipper_length_mm</w:t>
            </w:r>
          </w:p>
        </w:tc>
        <w:tc>
          <w:p>
            <w:pPr>
              <w:pStyle w:val="Compact"/>
              <w:jc w:val="right"/>
            </w:pPr>
            <w:r>
              <w:t xml:space="preserve">body_mass_g</w:t>
            </w:r>
          </w:p>
        </w:tc>
        <w:tc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p>
            <w:pPr>
              <w:pStyle w:val="Compact"/>
              <w:jc w:val="right"/>
            </w:pPr>
            <w:r>
              <w:t xml:space="preserve">year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39.1</w:t>
            </w:r>
          </w:p>
        </w:tc>
        <w:tc>
          <w:p>
            <w:pPr>
              <w:pStyle w:val="Compact"/>
              <w:jc w:val="right"/>
            </w:pPr>
            <w:r>
              <w:t xml:space="preserve">18.7</w:t>
            </w:r>
          </w:p>
        </w:tc>
        <w:tc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p>
            <w:pPr>
              <w:pStyle w:val="Compact"/>
              <w:jc w:val="right"/>
            </w:pPr>
            <w:r>
              <w:t xml:space="preserve">3750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39.5</w:t>
            </w:r>
          </w:p>
        </w:tc>
        <w:tc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p>
            <w:pPr>
              <w:pStyle w:val="Compact"/>
              <w:jc w:val="right"/>
            </w:pPr>
            <w:r>
              <w:t xml:space="preserve">3800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40.3</w:t>
            </w:r>
          </w:p>
        </w:tc>
        <w:tc>
          <w:p>
            <w:pPr>
              <w:pStyle w:val="Compact"/>
              <w:jc w:val="right"/>
            </w:pPr>
            <w:r>
              <w:t xml:space="preserve">18.0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3250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36.7</w:t>
            </w:r>
          </w:p>
        </w:tc>
        <w:tc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p>
            <w:pPr>
              <w:pStyle w:val="Compact"/>
              <w:jc w:val="right"/>
            </w:pPr>
            <w:r>
              <w:t xml:space="preserve">3450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39.3</w:t>
            </w:r>
          </w:p>
        </w:tc>
        <w:tc>
          <w:p>
            <w:pPr>
              <w:pStyle w:val="Compact"/>
              <w:jc w:val="right"/>
            </w:pPr>
            <w:r>
              <w:t xml:space="preserve">20.6</w:t>
            </w:r>
          </w:p>
        </w:tc>
        <w:tc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p>
            <w:pPr>
              <w:pStyle w:val="Compact"/>
              <w:jc w:val="right"/>
            </w:pPr>
            <w:r>
              <w:t xml:space="preserve">3650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38.9</w:t>
            </w:r>
          </w:p>
        </w:tc>
        <w:tc>
          <w:p>
            <w:pPr>
              <w:pStyle w:val="Compact"/>
              <w:jc w:val="right"/>
            </w:pPr>
            <w:r>
              <w:t xml:space="preserve">17.8</w:t>
            </w:r>
          </w:p>
        </w:tc>
        <w:tc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p>
            <w:pPr>
              <w:pStyle w:val="Compact"/>
              <w:jc w:val="right"/>
            </w:pPr>
            <w:r>
              <w:t xml:space="preserve">3625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39.2</w:t>
            </w:r>
          </w:p>
        </w:tc>
        <w:tc>
          <w:p>
            <w:pPr>
              <w:pStyle w:val="Compact"/>
              <w:jc w:val="right"/>
            </w:pPr>
            <w:r>
              <w:t xml:space="preserve">19.6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4675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34.1</w:t>
            </w:r>
          </w:p>
        </w:tc>
        <w:tc>
          <w:p>
            <w:pPr>
              <w:pStyle w:val="Compact"/>
              <w:jc w:val="right"/>
            </w:pPr>
            <w:r>
              <w:t xml:space="preserve">18.1</w:t>
            </w:r>
          </w:p>
        </w:tc>
        <w:tc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p>
            <w:pPr>
              <w:pStyle w:val="Compact"/>
              <w:jc w:val="right"/>
            </w:pPr>
            <w:r>
              <w:t xml:space="preserve">3475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42.0</w:t>
            </w:r>
          </w:p>
        </w:tc>
        <w:tc>
          <w:p>
            <w:pPr>
              <w:pStyle w:val="Compact"/>
              <w:jc w:val="right"/>
            </w:pPr>
            <w:r>
              <w:t xml:space="preserve">20.2</w:t>
            </w:r>
          </w:p>
        </w:tc>
        <w:tc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p>
            <w:pPr>
              <w:pStyle w:val="Compact"/>
              <w:jc w:val="right"/>
            </w:pPr>
            <w:r>
              <w:t xml:space="preserve">4250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37.8</w:t>
            </w:r>
          </w:p>
        </w:tc>
        <w:tc>
          <w:p>
            <w:pPr>
              <w:pStyle w:val="Compact"/>
              <w:jc w:val="right"/>
            </w:pPr>
            <w:r>
              <w:t xml:space="preserve">17.1</w:t>
            </w:r>
          </w:p>
        </w:tc>
        <w:tc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p>
            <w:pPr>
              <w:pStyle w:val="Compact"/>
              <w:jc w:val="right"/>
            </w:pPr>
            <w:r>
              <w:t xml:space="preserve">3300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37.8</w:t>
            </w:r>
          </w:p>
        </w:tc>
        <w:tc>
          <w:p>
            <w:pPr>
              <w:pStyle w:val="Compact"/>
              <w:jc w:val="right"/>
            </w:pPr>
            <w:r>
              <w:t xml:space="preserve">17.3</w:t>
            </w:r>
          </w:p>
        </w:tc>
        <w:tc>
          <w:p>
            <w:pPr>
              <w:pStyle w:val="Compact"/>
              <w:jc w:val="right"/>
            </w:pPr>
            <w:r>
              <w:t xml:space="preserve">180</w:t>
            </w:r>
          </w:p>
        </w:tc>
        <w:tc>
          <w:p>
            <w:pPr>
              <w:pStyle w:val="Compact"/>
              <w:jc w:val="right"/>
            </w:pPr>
            <w:r>
              <w:t xml:space="preserve">3700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41.1</w:t>
            </w:r>
          </w:p>
        </w:tc>
        <w:tc>
          <w:p>
            <w:pPr>
              <w:pStyle w:val="Compact"/>
              <w:jc w:val="right"/>
            </w:pPr>
            <w:r>
              <w:t xml:space="preserve">17.6</w:t>
            </w:r>
          </w:p>
        </w:tc>
        <w:tc>
          <w:p>
            <w:pPr>
              <w:pStyle w:val="Compact"/>
              <w:jc w:val="right"/>
            </w:pPr>
            <w:r>
              <w:t xml:space="preserve">182</w:t>
            </w:r>
          </w:p>
        </w:tc>
        <w:tc>
          <w:p>
            <w:pPr>
              <w:pStyle w:val="Compact"/>
              <w:jc w:val="right"/>
            </w:pPr>
            <w:r>
              <w:t xml:space="preserve">3200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38.6</w:t>
            </w:r>
          </w:p>
        </w:tc>
        <w:tc>
          <w:p>
            <w:pPr>
              <w:pStyle w:val="Compact"/>
              <w:jc w:val="right"/>
            </w:pPr>
            <w:r>
              <w:t xml:space="preserve">21.2</w:t>
            </w:r>
          </w:p>
        </w:tc>
        <w:tc>
          <w:p>
            <w:pPr>
              <w:pStyle w:val="Compact"/>
              <w:jc w:val="right"/>
            </w:pPr>
            <w:r>
              <w:t xml:space="preserve">191</w:t>
            </w:r>
          </w:p>
        </w:tc>
        <w:tc>
          <w:p>
            <w:pPr>
              <w:pStyle w:val="Compact"/>
              <w:jc w:val="right"/>
            </w:pPr>
            <w:r>
              <w:t xml:space="preserve">3800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34.6</w:t>
            </w:r>
          </w:p>
        </w:tc>
        <w:tc>
          <w:p>
            <w:pPr>
              <w:pStyle w:val="Compact"/>
              <w:jc w:val="right"/>
            </w:pPr>
            <w:r>
              <w:t xml:space="preserve">21.1</w:t>
            </w:r>
          </w:p>
        </w:tc>
        <w:tc>
          <w:p>
            <w:pPr>
              <w:pStyle w:val="Compact"/>
              <w:jc w:val="right"/>
            </w:pPr>
            <w:r>
              <w:t xml:space="preserve">198</w:t>
            </w:r>
          </w:p>
        </w:tc>
        <w:tc>
          <w:p>
            <w:pPr>
              <w:pStyle w:val="Compact"/>
              <w:jc w:val="right"/>
            </w:pPr>
            <w:r>
              <w:t xml:space="preserve">4400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36.6</w:t>
            </w:r>
          </w:p>
        </w:tc>
        <w:tc>
          <w:p>
            <w:pPr>
              <w:pStyle w:val="Compact"/>
              <w:jc w:val="right"/>
            </w:pPr>
            <w:r>
              <w:t xml:space="preserve">17.8</w:t>
            </w:r>
          </w:p>
        </w:tc>
        <w:tc>
          <w:p>
            <w:pPr>
              <w:pStyle w:val="Compact"/>
              <w:jc w:val="right"/>
            </w:pPr>
            <w:r>
              <w:t xml:space="preserve">185</w:t>
            </w:r>
          </w:p>
        </w:tc>
        <w:tc>
          <w:p>
            <w:pPr>
              <w:pStyle w:val="Compact"/>
              <w:jc w:val="right"/>
            </w:pPr>
            <w:r>
              <w:t xml:space="preserve">3700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38.7</w:t>
            </w:r>
          </w:p>
        </w:tc>
        <w:tc>
          <w:p>
            <w:pPr>
              <w:pStyle w:val="Compact"/>
              <w:jc w:val="right"/>
            </w:pPr>
            <w:r>
              <w:t xml:space="preserve">19.0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3450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42.5</w:t>
            </w:r>
          </w:p>
        </w:tc>
        <w:tc>
          <w:p>
            <w:pPr>
              <w:pStyle w:val="Compact"/>
              <w:jc w:val="right"/>
            </w:pPr>
            <w:r>
              <w:t xml:space="preserve">20.7</w:t>
            </w:r>
          </w:p>
        </w:tc>
        <w:tc>
          <w:p>
            <w:pPr>
              <w:pStyle w:val="Compact"/>
              <w:jc w:val="right"/>
            </w:pPr>
            <w:r>
              <w:t xml:space="preserve">197</w:t>
            </w:r>
          </w:p>
        </w:tc>
        <w:tc>
          <w:p>
            <w:pPr>
              <w:pStyle w:val="Compact"/>
              <w:jc w:val="right"/>
            </w:pPr>
            <w:r>
              <w:t xml:space="preserve">4500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34.4</w:t>
            </w:r>
          </w:p>
        </w:tc>
        <w:tc>
          <w:p>
            <w:pPr>
              <w:pStyle w:val="Compact"/>
              <w:jc w:val="right"/>
            </w:pPr>
            <w:r>
              <w:t xml:space="preserve">18.4</w:t>
            </w:r>
          </w:p>
        </w:tc>
        <w:tc>
          <w:p>
            <w:pPr>
              <w:pStyle w:val="Compact"/>
              <w:jc w:val="right"/>
            </w:pPr>
            <w:r>
              <w:t xml:space="preserve">184</w:t>
            </w:r>
          </w:p>
        </w:tc>
        <w:tc>
          <w:p>
            <w:pPr>
              <w:pStyle w:val="Compact"/>
              <w:jc w:val="right"/>
            </w:pPr>
            <w:r>
              <w:t xml:space="preserve">3325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46.0</w:t>
            </w:r>
          </w:p>
        </w:tc>
        <w:tc>
          <w:p>
            <w:pPr>
              <w:pStyle w:val="Compact"/>
              <w:jc w:val="right"/>
            </w:pPr>
            <w:r>
              <w:t xml:space="preserve">21.5</w:t>
            </w:r>
          </w:p>
        </w:tc>
        <w:tc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p>
            <w:pPr>
              <w:pStyle w:val="Compact"/>
              <w:jc w:val="right"/>
            </w:pPr>
            <w:r>
              <w:t xml:space="preserve">4200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</w:tbl>
    <w:bookmarkEnd w:id="22"/>
    <w:bookmarkStart w:id="25" w:name="subsection-2-title"/>
    <w:p>
      <w:pPr>
        <w:pStyle w:val="Heading2"/>
      </w:pPr>
      <w:r>
        <w:t xml:space="preserve">Subsection 2 title</w:t>
      </w:r>
    </w:p>
    <w:p>
      <w:pPr>
        <w:pStyle w:val="FirstParagraph"/>
      </w:pPr>
      <w:r>
        <w:t xml:space="preserve">The</w:t>
      </w:r>
      <w:r>
        <w:t xml:space="preserve"> </w:t>
      </w:r>
      <w:hyperlink r:id="rId23">
        <w:r>
          <w:rPr>
            <w:rStyle w:val="Hyperlink"/>
          </w:rPr>
          <w:t xml:space="preserve">penguins dataset</w:t>
        </w:r>
      </w:hyperlink>
      <w:r>
        <w:t xml:space="preserve"> </w:t>
      </w:r>
      <w:r>
        <w:t xml:space="preserve">contains data on 344 individuals, 3 species, and from 3 islands. Across individuals, the mean flipper length is NA.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penguins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flipper_length_mm,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penguins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body_mass_g,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'#32c4c4'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'Penguin body mass as a function of flipper length'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'Flipper length (mm)'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'Body mass (g)'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xercise1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Artwork by @allison_horst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0" Target="media/rId20.png" /><Relationship Type="http://schemas.openxmlformats.org/officeDocument/2006/relationships/hyperlink" Id="rId23" Target="https://github.com/allisonhorst/palmerpenguins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s://github.com/allisonhorst/palmerpenguin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Reproducible Workflow exercise</dc:title>
  <dc:creator>inSileco Inc., David Beauchesne, Kevin Cazelles, Steve Vissault</dc:creator>
  <cp:keywords/>
  <dcterms:created xsi:type="dcterms:W3CDTF">2021-02-28T15:56:01Z</dcterms:created>
  <dcterms:modified xsi:type="dcterms:W3CDTF">2021-02-28T15:56:01Z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2021-03-01</vt:lpwstr>
  </property>
  <property fmtid="{D5CDD505-2E9C-101B-9397-08002B2CF9AE}" pid="3" name="output">
    <vt:lpwstr/>
  </property>
</Properties>
</file>