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0"/>
      </w:pPr>
      <w:r>
        <w:drawing>
          <wp:inline distT="0" distB="0" distL="0" distR="0">
            <wp:extent cx="6750000" cy="6750000"/>
            <wp:docPr id="1" name="marker"/>
            <a:graphic>
              <a:graphicData uri="http://schemas.openxmlformats.org/drawingml/2006/picture">
                <pic:pic>
                  <pic:nvPicPr>
                    <pic:cNvPr id="1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750000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54" w:after="0"/>
      </w:pPr>
      <w:r>
        <w:rPr>
          <w:b/>
          <w:sz w:val="28"/>
        </w:rPr>
        <w:t xml:space="preserve">ID = 5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