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Project Update</w:t>
      </w:r>
    </w:p>
    <w:p w:rsidR="00000000" w:rsidDel="00000000" w:rsidP="00000000" w:rsidRDefault="00000000" w:rsidRPr="00000000" w14:paraId="00000003">
      <w:pPr>
        <w:rPr/>
      </w:pPr>
      <w:r w:rsidDel="00000000" w:rsidR="00000000" w:rsidRPr="00000000">
        <w:rPr>
          <w:rtl w:val="0"/>
        </w:rPr>
        <w:t xml:space="preserve">Project Title: Developing a new machine learning algorithm for predicting the spread of wildfires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Project Lead: Dr. Jane Doe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Project Team: Dr. John Smith, Dr. Mary Jones, Dr. David Williams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Project Start Date: January 1, 2023</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Project End Date: December 31, 2025</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Project Status: On track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Project Highlights: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the past quarter, we have made significant progress in developing a new machine learning algorithm for predicting the spread of wildfires. Our algorithm is based on a deep learning model that has been trained on a large dataset of historical wildfire data. The dataset includes information about weather conditions, topography, and fuel loads, as well as the spread of wildfires over time.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Our algorithm has been shown to outperform existing wildfire prediction algorithms in terms of accuracy. In a series of simulations, our algorithm was able to predict the spread of wildfires with an average error of less than 10%. This is significantly more accurate than existing algorithms, which typically have an error rate of 20-30%.</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are currently preparing to deploy our algorithm in a real-world setting. We are working with firefighters to develop a user-friendly interface for the algorithm and to integrate it into their existing systems. We are also working to develop a training program for firefighters on how to use the algorithm to improve their wildfire response.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Challenges and Risks: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One of the main challenges we are facing is the complexity of the wildfire prediction problem. Wildfires are influenced by a wide range of factors, including weather conditions, topography, and fuel loads. It is difficult to develop a machine learning algorithm that can account for all of these factors and accurately predict the spread of wildfires.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Another challenge we are facing is the lack of real-world data to test our algorithm. We have trained our algorithm on a large dataset of historical wildfire data, but this data does not perfectly reflect the real world. There is a risk that our algorithm will not perform as well in real-world conditions as it does in simulations.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Next Steps: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the next quarter, we will focus on deploying our algorithm in a real-world setting. We will work with firefighters to develop a user-friendly interface for the algorithm and to integrate it into their existing systems. We will also begin training firefighters on how to use the algorithm to improve their wildfire response.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We will also continue to improve the performance of our algorithm. We are exploring new ways to incorporate additional data into the model, such as satellite imagery and real-time weather data. We are also developing new machine learning techniques to improve the accuracy of the model.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We believe that our new machine learning algorithm has the potential to revolutionize the way that wildfires are predicted and managed. We are committed to working with firefighters to deploy the algorithm as quickly as possible and to make it available to firefighters around the world.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