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Portfolio Change Log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GitHub repository: KevMens12345/Data-Analysis-Portfolio</w:t>
      </w:r>
    </w:p>
    <w:p>
      <w:pPr>
        <w:spacing w:after="120"/>
      </w:pPr>
      <w:r>
        <w:t xml:space="preserve">Author: Kevin Selorm Mensah · Changes made with assistance from Claude (Anthropic) · Last updated: 1 October 2026</w:t>
      </w:r>
    </w:p>
    <w:p>
      <w:pPr>
        <w:pStyle w:val="Heading1"/>
      </w:pPr>
      <w:r>
        <w:t xml:space="preserve">1. Summary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16 projects published, starting from an empty repository.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 security issue fixed: a hard-coded API token was removed before publishing.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Wrong conclusions or wrong numbers corrected in 11 projects; 2 unfinished projects completed.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numbers in the READMEs were checked against the data or the notebook outputs.</w:t>
      </w:r>
    </w:p>
    <w:p>
      <w:pPr>
        <w:pStyle w:val="Heading1"/>
      </w:pPr>
      <w:r>
        <w:t xml:space="preserve">2. Repository 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Main README: portfolio index with the dissertation featured first, a project table (question, methods, key result), tools list, run instructions and contact email.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requirements.txt with all Python libraries used.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.gitignore for checkpoints, caches, secrets (.env) and stray CSV files.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Removed Colab user identity metadata from every notebook.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Changed Google Drive file paths to relative data/ paths so the notebooks run for anyone.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Contact section lists email only.</w:t>
      </w:r>
    </w:p>
    <w:p>
      <w:pPr>
        <w:pStyle w:val="Heading1"/>
      </w:pPr>
      <w:r>
        <w:t xml:space="preserve">3. Changes per project</w:t>
      </w:r>
    </w:p>
    <w:p>
      <w:pPr>
        <w:pStyle w:val="Heading2"/>
      </w:pPr>
      <w:r>
        <w:t xml:space="preserve">Afrohouse Global Influence Network (MSc dissertation)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4526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Added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Fixed or corrected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Added the final notebook and featured it at the top of the portfolio.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Spotify credentials kept out of the code (entered at run time with getpass).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Added an introduction cell and 9 section headings to the notebook.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Documented that a January 2026 re-run gives slightly different counts (3,085 artists / 4,848 ties), so readers are not confused.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Wrote the README from the dissertation: research questions, method, network metrics (2,988 artists, 4,744 ties), top-5 artist table, findings, reproducibility note.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Added 5 Gephi figures (core network, zoom, broker and hub views, periphery).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African CO₂ Emissions (data cleaning and QC)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4526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Added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Fixed or corrected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Built a full cleaning notebook: source register, data dictionary, QC log, change log, cleaned data, 4 figures, Ghana profile.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Fixed country names that did not match ISO3 codes (manual overrides; 0 unmatched).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Flagged and set to missing the implausible Mali values for 1990–97.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Logged data gaps: Côte d'Ivoire missing; Mali 1998–99, Eritrea 1990–91, Namibia 1990.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Flagged suspicious year-on-year jumps: Equatorial Guinea 1992, Benin 1996, Cameroon 1991.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Employee Attrition Dashboard (Tableau, HR)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4526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Added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Fixed or corrected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README with KPIs, the 5 calculated fields, parameters, dashboard and heatmap images.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Separated "share of leavers" from "attrition rate" (the original report mixed them).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Added the Tableau Public link and course context.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Corrected role figures: Lab Technicians 26.2% of leavers, Sales Executives 24.1%; highest rate is Sales Representatives at 39.8%.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Added an "attrition drivers" table checked in Python against the IBM dataset.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Added overtime (30.5% vs 10.4%), satisfaction (22.8% vs 11.3%) and gender (female 14.8%, male 17.0%) figures.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Adidas Sales Dashboard (Tableau)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4526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Added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Fixed or corrected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 project page from the original report: Tableau Public link, dataset, stakeholders, data preparation, 5 dashboard parts, 12 calculated fields.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Documented the target logic flaw: target = actual × 1.05, so achievement is always about 95.2%.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Added to the portfolio index.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Calculated fields listed by name; formulas to be added from the workbook.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Big Data Pipeline (Hadoop, Hive, PySpark)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4526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Added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Fixed or corrected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Hive table DDL (hive_query.sql) with improvement comments.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Corrected "local Hadoop cluster" to Spark local mode.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PySpark pipeline script (spark_pipeline.py) replacing an incomplete notebook.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Flagged that the data is synthetic (average salary the same in every group) and that CustomerID 4 has a salary typo (2,600, probably 26,000).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Screenshots of Hive on YARN and PySpark reading from HDFS.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Noted that 80% accuracy must be compared with the majority-class baseline.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Stack versions, Spark vs Hive timing table (about 3 s vs 12 s), and the problems solved (HDFS permissions, ARM images, Beeline networking).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Noted the timing comparison is a single run and includes Hive start-up time.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Telecom MySQL Database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4526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Added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Fixed or corrected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ERD, schema and sample data, 11 tested analysis queries, a stored procedure, and data-quality checks.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Active customers: counted subscriptions (24) instead of people. Fixed to 22.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Ran the full script in MariaDB to confirm it works.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Inactive customers: listed people with an active line on another number, plus duplicates (12 rows). Fixed to 8.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Stored procedure: date format "%y-%m" never matched "2025-06", so it returned everyone. Fixed to "%Y-%m".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"Most support tickets" was a tie (1 each). Replaced with tickets by issue type and status.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Revenue column was labelled "May" but bills are June. Fixed.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Found data issues: 11 bills differ from the plan fee by more than 15; 14 subscriptions start before the number was registered; 6 active subscriptions on suspended or ported numbers; ERD older than the script.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Hospital Management SQL App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4526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Added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Fixed or corrected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Notebook and README: architecture, 5 SQL KPIs, parameterised queries.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Removed a hard-coded API token (now read from an environment variable).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Removed install logs and the public tunnel URL from the outputs.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A/B Test: Landing Page (E-news Express)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4526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Added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Fixed or corrected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 project: notebook re-run with the data included, README with a results table.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original conclusion said the new page was not better. The tests show it is: conversion 66% vs 42% (p = 0.008), +1.7 minutes on page (p = 0.0001). Conclusion rewritten.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Removed a paragraph that said the result was "nan".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 test changed to one-sided, matching the question.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Language test (ANOVA) changed to new-page users only, as the question asks (p = 0.43).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Sensor Quality Prediction (KC Roasters)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4526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Added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Fixed or corrected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 project: notebook, data, README, and a leakage-check script (time_split_check.py).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Found time-order leakage: readings are consecutive (lag-1 autocorrelation 0.96). R² 0.92 on a random split falls to about −0.05 on a time-ordered split.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Corrected the claim that all models scored above 0.84 (Gradient Boosting 0.65, XGBoost 0.54).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Stock Segmentation (Trade &amp; Ahead)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4526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Added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Fixed or corrected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 project: notebook, data, README with verified cluster profiles.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write-up mixed up cluster numbers (called the 7-stock outlier group the "stable backbone"). Added a correction note and the correct table.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Noted that hierarchical clustering put 336 of 340 stocks in one cluster, so it adds little.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Bitcoin Price Forecasting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4526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Added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Fixed or corrected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 project: notebook re-run with data, plus a "Phase 4" honest evaluation section.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Added a time-ordered split and a naive baseline. No model beats "tomorrow = today"; direction accuracy 48%.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Chart used typed-in RMSE values that did not match the results. Now uses the computed values.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Fixed an undefined variable ("features") and sorted the data by date before creating the target.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Hotel Cancellation Prediction (INN Hotels)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4526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Added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Fixed or corrected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Completed the unfinished notebook and re-ran it end to end with the data included.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 columns were one-hot encoded (each lead_time value became a dummy). Now only categorical columns are encoded.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Added EDA answers, VIF check, p-value elimination, odds ratios, threshold tuning, pre- and post-pruned decision trees, model comparison, and recommendations.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Code relied on variables defined out of order. Fixed so it runs top to bottom.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README with results table and policy recommendations.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EDA notes said special requests and price had no effect. Corrected: cancellations fall from 43% (no requests) to 0% (3+), and prices differ by segment.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Final model: pre-pruned tree, recall 0.85, ROC-AUC 0.93.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ReneWind: Wind-Turbine Failure Prediction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4526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Added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Fixed or corrected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Completed the notebook from the course template: EDA, imputation, 7 models on original, SMOTE-oversampled and undersampled data, tuning of 3 models, production pipeline, test-set evaluation.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original notebook only ran setup and data loading; modelling, tuning, pipeline and conclusions were empty.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Added a maintenance-cost metric (replacement vs repair vs inspection) to choose the final model.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Tuning on recall alone increased false alarms, so the untuned XGBoost was added as a reference and won on cost.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README with results and recommendations.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Final model on the test set: recall 0.84, precision 0.89; about 51% lower maintenance cost under the stated cost assumption.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Social Media Engagement Clustering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4526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Added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Fixed or corrected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Notebook and README enriched from the original FDA report.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Corrected the missing-value counts in the README (Paid 1, like 1, share 4).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Mushroom Classification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4526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Added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Fixed or corrected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Notebook and README with the entropy and information-gain maths and the full 7-model comparison table.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Not included</w:t>
      </w:r>
    </w:p>
    <w:p>
      <w:pPr>
        <w:spacing w:after="120"/>
      </w:pPr>
      <w:r>
        <w:t xml:space="preserve">Unfinished course exercises, empty notebooks, and two image-classification/segmentation projects that need their image data and a methodology rework before publication.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2026-10-01T13:49:56.184Z</dcterms:created>
  <dcterms:modified xsi:type="dcterms:W3CDTF">2026-10-01T13:49:56.184Z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