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68B1" w14:textId="7CE6C952" w:rsidR="00B66600" w:rsidRPr="00970B28" w:rsidRDefault="00966304" w:rsidP="00B666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70B28">
        <w:rPr>
          <w:rFonts w:ascii="Arial" w:hAnsi="Arial" w:cs="Arial"/>
          <w:b/>
          <w:bCs/>
          <w:sz w:val="36"/>
          <w:szCs w:val="36"/>
        </w:rPr>
        <w:t>A INDEPEND</w:t>
      </w:r>
      <w:r w:rsidR="007A0117" w:rsidRPr="00970B28">
        <w:rPr>
          <w:rFonts w:ascii="Arial" w:hAnsi="Arial" w:cs="Arial"/>
          <w:b/>
          <w:bCs/>
          <w:sz w:val="36"/>
          <w:szCs w:val="36"/>
        </w:rPr>
        <w:t>Ê</w:t>
      </w:r>
      <w:r w:rsidRPr="00970B28">
        <w:rPr>
          <w:rFonts w:ascii="Arial" w:hAnsi="Arial" w:cs="Arial"/>
          <w:b/>
          <w:bCs/>
          <w:sz w:val="36"/>
          <w:szCs w:val="36"/>
        </w:rPr>
        <w:t>NCIA DO BRASIL</w:t>
      </w:r>
    </w:p>
    <w:p w14:paraId="12BB0890" w14:textId="77777777" w:rsidR="002256ED" w:rsidRPr="00A56EF9" w:rsidRDefault="002256ED" w:rsidP="00B66600">
      <w:pPr>
        <w:jc w:val="center"/>
        <w:rPr>
          <w:b/>
          <w:bCs/>
          <w:sz w:val="36"/>
          <w:szCs w:val="36"/>
        </w:rPr>
      </w:pPr>
    </w:p>
    <w:p w14:paraId="270C9561" w14:textId="084041E1" w:rsidR="00B66600" w:rsidRDefault="002256ED" w:rsidP="002256ED">
      <w:pPr>
        <w:jc w:val="both"/>
        <w:rPr>
          <w:rFonts w:ascii="Arial" w:hAnsi="Arial" w:cs="Arial"/>
          <w:sz w:val="24"/>
          <w:szCs w:val="24"/>
        </w:rPr>
      </w:pPr>
      <w:r w:rsidRPr="002256ED">
        <w:rPr>
          <w:rFonts w:ascii="Arial" w:hAnsi="Arial" w:cs="Arial"/>
          <w:sz w:val="24"/>
          <w:szCs w:val="24"/>
        </w:rPr>
        <w:t>A </w:t>
      </w:r>
      <w:r w:rsidRPr="002256ED">
        <w:rPr>
          <w:rFonts w:ascii="Arial" w:hAnsi="Arial" w:cs="Arial"/>
          <w:b/>
          <w:bCs/>
          <w:sz w:val="24"/>
          <w:szCs w:val="24"/>
        </w:rPr>
        <w:t>Independência do Brasil</w:t>
      </w:r>
      <w:r w:rsidRPr="002256ED">
        <w:rPr>
          <w:rFonts w:ascii="Arial" w:hAnsi="Arial" w:cs="Arial"/>
          <w:sz w:val="24"/>
          <w:szCs w:val="24"/>
        </w:rPr>
        <w:t> foi o processo histórico de separação entre o então 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Reino do Brasil</w:t>
      </w:r>
      <w:r w:rsidRPr="002256ED">
        <w:rPr>
          <w:rFonts w:ascii="Arial" w:hAnsi="Arial" w:cs="Arial"/>
          <w:sz w:val="24"/>
          <w:szCs w:val="24"/>
        </w:rPr>
        <w:t xml:space="preserve"> e 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o Reino de Portugal e Alga</w:t>
      </w:r>
      <w:r>
        <w:rPr>
          <w:rFonts w:ascii="Arial" w:hAnsi="Arial" w:cs="Arial"/>
          <w:color w:val="4472C4" w:themeColor="accent1"/>
          <w:sz w:val="24"/>
          <w:szCs w:val="24"/>
        </w:rPr>
        <w:t>r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ves</w:t>
      </w:r>
      <w:r w:rsidRPr="002256ED">
        <w:rPr>
          <w:rFonts w:ascii="Arial" w:hAnsi="Arial" w:cs="Arial"/>
          <w:sz w:val="24"/>
          <w:szCs w:val="24"/>
        </w:rPr>
        <w:t xml:space="preserve"> que ocorreu no período de 1821 a 1825, colocando em violenta oposição as duas partes (pessoas a favor e contra). Oficialmente, a data comemorada para independência do Brasil é de 7 de setembro de 1822, ocasião em que ocorreu o evento conhecido como o </w:t>
      </w:r>
      <w:r w:rsidRPr="002256ED">
        <w:rPr>
          <w:rFonts w:ascii="Arial" w:hAnsi="Arial" w:cs="Arial"/>
          <w:i/>
          <w:iCs/>
          <w:sz w:val="24"/>
          <w:szCs w:val="24"/>
        </w:rPr>
        <w:t>Grito do Ipiranga</w:t>
      </w:r>
      <w:r w:rsidRPr="002256ED">
        <w:rPr>
          <w:rFonts w:ascii="Arial" w:hAnsi="Arial" w:cs="Arial"/>
          <w:sz w:val="24"/>
          <w:szCs w:val="24"/>
        </w:rPr>
        <w:t>, às margens do</w:t>
      </w:r>
      <w:r>
        <w:rPr>
          <w:rFonts w:ascii="Arial" w:hAnsi="Arial" w:cs="Arial"/>
          <w:sz w:val="24"/>
          <w:szCs w:val="24"/>
        </w:rPr>
        <w:t xml:space="preserve"> 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riacho Ipiranga</w:t>
      </w:r>
      <w:r w:rsidRPr="002256ED">
        <w:rPr>
          <w:rFonts w:ascii="Arial" w:hAnsi="Arial" w:cs="Arial"/>
          <w:sz w:val="24"/>
          <w:szCs w:val="24"/>
        </w:rPr>
        <w:t> na cidade de 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São Paulo</w:t>
      </w:r>
      <w:r w:rsidRPr="002256ED">
        <w:rPr>
          <w:rFonts w:ascii="Arial" w:hAnsi="Arial" w:cs="Arial"/>
          <w:sz w:val="24"/>
          <w:szCs w:val="24"/>
        </w:rPr>
        <w:t>. Em 12 de outubro de 1822, o príncipe foi aclamado Pedro I, Imperador do Brasil, sendo coroado e consagrado em 1º de dezembro de 1822, e o país passou a ser conhecido como o</w:t>
      </w:r>
      <w:r w:rsidRPr="002256ED">
        <w:rPr>
          <w:rFonts w:ascii="Arial" w:hAnsi="Arial" w:cs="Arial"/>
          <w:color w:val="4472C4" w:themeColor="accent1"/>
          <w:sz w:val="24"/>
          <w:szCs w:val="24"/>
        </w:rPr>
        <w:t> </w:t>
      </w:r>
      <w:r>
        <w:rPr>
          <w:rFonts w:ascii="Arial" w:hAnsi="Arial" w:cs="Arial"/>
          <w:color w:val="4472C4" w:themeColor="accent1"/>
          <w:sz w:val="24"/>
          <w:szCs w:val="24"/>
        </w:rPr>
        <w:t>Império do Brasil</w:t>
      </w:r>
      <w:r w:rsidRPr="002256ED">
        <w:rPr>
          <w:rFonts w:ascii="Arial" w:hAnsi="Arial" w:cs="Arial"/>
          <w:sz w:val="24"/>
          <w:szCs w:val="24"/>
        </w:rPr>
        <w:t>.</w:t>
      </w:r>
    </w:p>
    <w:p w14:paraId="5BCD71BD" w14:textId="5009E7C0" w:rsidR="00C54DA3" w:rsidRDefault="009A527C" w:rsidP="002256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1807</w:t>
      </w:r>
      <w:r w:rsidR="00390DEF">
        <w:rPr>
          <w:rFonts w:ascii="Arial" w:hAnsi="Arial" w:cs="Arial"/>
          <w:color w:val="000000" w:themeColor="text1"/>
          <w:sz w:val="24"/>
          <w:szCs w:val="24"/>
        </w:rPr>
        <w:t xml:space="preserve">, o exército </w:t>
      </w:r>
      <w:r w:rsidR="00390DEF" w:rsidRPr="00992419">
        <w:rPr>
          <w:rFonts w:ascii="Arial" w:hAnsi="Arial" w:cs="Arial"/>
          <w:color w:val="4472C4" w:themeColor="accent1"/>
          <w:sz w:val="24"/>
          <w:szCs w:val="24"/>
        </w:rPr>
        <w:t>francês</w:t>
      </w:r>
      <w:r w:rsidR="00390D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2484">
        <w:rPr>
          <w:rFonts w:ascii="Arial" w:hAnsi="Arial" w:cs="Arial"/>
          <w:color w:val="000000" w:themeColor="text1"/>
          <w:sz w:val="24"/>
          <w:szCs w:val="24"/>
        </w:rPr>
        <w:t>invadiu</w:t>
      </w:r>
      <w:r w:rsidR="00AE5F44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="00AE5F44" w:rsidRPr="00992419">
        <w:rPr>
          <w:rFonts w:ascii="Arial" w:hAnsi="Arial" w:cs="Arial"/>
          <w:color w:val="4472C4" w:themeColor="accent1"/>
          <w:sz w:val="24"/>
          <w:szCs w:val="24"/>
        </w:rPr>
        <w:t>Reino de Portugal</w:t>
      </w:r>
      <w:r w:rsidR="00AE5F44">
        <w:rPr>
          <w:rFonts w:ascii="Arial" w:hAnsi="Arial" w:cs="Arial"/>
          <w:color w:val="000000" w:themeColor="text1"/>
          <w:sz w:val="24"/>
          <w:szCs w:val="24"/>
        </w:rPr>
        <w:t xml:space="preserve">, que se recusava a participar do </w:t>
      </w:r>
      <w:r w:rsidR="00AE5F44" w:rsidRPr="00992419">
        <w:rPr>
          <w:rFonts w:ascii="Arial" w:hAnsi="Arial" w:cs="Arial"/>
          <w:color w:val="4472C4" w:themeColor="accent1"/>
          <w:sz w:val="24"/>
          <w:szCs w:val="24"/>
        </w:rPr>
        <w:t xml:space="preserve">bloqueio </w:t>
      </w:r>
      <w:r w:rsidR="00992419" w:rsidRPr="00992419">
        <w:rPr>
          <w:rFonts w:ascii="Arial" w:hAnsi="Arial" w:cs="Arial"/>
          <w:color w:val="4472C4" w:themeColor="accent1"/>
          <w:sz w:val="24"/>
          <w:szCs w:val="24"/>
        </w:rPr>
        <w:t>continental</w:t>
      </w:r>
      <w:r w:rsidR="00992419">
        <w:rPr>
          <w:rFonts w:ascii="Arial" w:hAnsi="Arial" w:cs="Arial"/>
          <w:color w:val="000000" w:themeColor="text1"/>
          <w:sz w:val="24"/>
          <w:szCs w:val="24"/>
        </w:rPr>
        <w:t xml:space="preserve"> contra o </w:t>
      </w:r>
      <w:r w:rsidR="00992419" w:rsidRPr="00992419">
        <w:rPr>
          <w:rFonts w:ascii="Arial" w:hAnsi="Arial" w:cs="Arial"/>
          <w:color w:val="4472C4" w:themeColor="accent1"/>
          <w:sz w:val="24"/>
          <w:szCs w:val="24"/>
        </w:rPr>
        <w:t>Reino Unido</w:t>
      </w:r>
      <w:r w:rsidR="000D7D39">
        <w:rPr>
          <w:rFonts w:ascii="Arial" w:hAnsi="Arial" w:cs="Arial"/>
          <w:color w:val="000000" w:themeColor="text1"/>
          <w:sz w:val="24"/>
          <w:szCs w:val="24"/>
        </w:rPr>
        <w:t xml:space="preserve">. Incapaz de resistir ao ataque, a família real e o governo </w:t>
      </w:r>
      <w:r w:rsidR="006A0A36">
        <w:rPr>
          <w:rFonts w:ascii="Arial" w:hAnsi="Arial" w:cs="Arial"/>
          <w:color w:val="000000" w:themeColor="text1"/>
          <w:sz w:val="24"/>
          <w:szCs w:val="24"/>
        </w:rPr>
        <w:t xml:space="preserve">português fugiram para o </w:t>
      </w:r>
      <w:r w:rsidR="006A0A36" w:rsidRPr="00F90427">
        <w:rPr>
          <w:rFonts w:ascii="Arial" w:hAnsi="Arial" w:cs="Arial"/>
          <w:color w:val="4472C4" w:themeColor="accent1"/>
          <w:sz w:val="24"/>
          <w:szCs w:val="24"/>
        </w:rPr>
        <w:t>Brasil</w:t>
      </w:r>
      <w:r w:rsidR="006A0A36">
        <w:rPr>
          <w:rFonts w:ascii="Arial" w:hAnsi="Arial" w:cs="Arial"/>
          <w:color w:val="000000" w:themeColor="text1"/>
          <w:sz w:val="24"/>
          <w:szCs w:val="24"/>
        </w:rPr>
        <w:t>, que era então a mais rica e desenvolvida das colônias</w:t>
      </w:r>
      <w:r w:rsidR="009924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0427">
        <w:rPr>
          <w:rFonts w:ascii="Arial" w:hAnsi="Arial" w:cs="Arial"/>
          <w:color w:val="000000" w:themeColor="text1"/>
          <w:sz w:val="24"/>
          <w:szCs w:val="24"/>
        </w:rPr>
        <w:t>portuguesas</w:t>
      </w:r>
      <w:r w:rsidR="00F90427" w:rsidRPr="00C02834">
        <w:rPr>
          <w:rFonts w:ascii="Arial" w:hAnsi="Arial" w:cs="Arial"/>
          <w:color w:val="4472C4" w:themeColor="accent1"/>
          <w:sz w:val="24"/>
          <w:szCs w:val="24"/>
        </w:rPr>
        <w:t>.</w:t>
      </w:r>
      <w:r w:rsidR="00781DBE" w:rsidRPr="00C02834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[1]</w:t>
      </w:r>
      <w:r w:rsidR="00C02834" w:rsidRPr="00C02834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[2]</w:t>
      </w:r>
      <w:r w:rsidR="00F90427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530ECA">
        <w:rPr>
          <w:rFonts w:ascii="Arial" w:hAnsi="Arial" w:cs="Arial"/>
          <w:color w:val="000000" w:themeColor="text1"/>
          <w:sz w:val="24"/>
          <w:szCs w:val="24"/>
        </w:rPr>
        <w:t xml:space="preserve"> instalação da </w:t>
      </w:r>
      <w:r w:rsidR="00530ECA" w:rsidRPr="00E2624C">
        <w:rPr>
          <w:rFonts w:ascii="Arial" w:hAnsi="Arial" w:cs="Arial"/>
          <w:color w:val="4472C4" w:themeColor="accent1"/>
          <w:sz w:val="24"/>
          <w:szCs w:val="24"/>
        </w:rPr>
        <w:t>Casa da Suplicação</w:t>
      </w:r>
      <w:r w:rsidR="00530ECA">
        <w:rPr>
          <w:rFonts w:ascii="Arial" w:hAnsi="Arial" w:cs="Arial"/>
          <w:color w:val="000000" w:themeColor="text1"/>
          <w:sz w:val="24"/>
          <w:szCs w:val="24"/>
        </w:rPr>
        <w:t xml:space="preserve"> e de outros órg</w:t>
      </w:r>
      <w:r w:rsidR="00E2624C">
        <w:rPr>
          <w:rFonts w:ascii="Arial" w:hAnsi="Arial" w:cs="Arial"/>
          <w:color w:val="000000" w:themeColor="text1"/>
          <w:sz w:val="24"/>
          <w:szCs w:val="24"/>
        </w:rPr>
        <w:t xml:space="preserve">ãos públicos do governo da metrópole portuguesa no </w:t>
      </w:r>
      <w:r w:rsidR="00E2624C" w:rsidRPr="00E2624C">
        <w:rPr>
          <w:rFonts w:ascii="Arial" w:hAnsi="Arial" w:cs="Arial"/>
          <w:color w:val="4472C4" w:themeColor="accent1"/>
          <w:sz w:val="24"/>
          <w:szCs w:val="24"/>
        </w:rPr>
        <w:t>Rio de Janeiro</w:t>
      </w:r>
      <w:r w:rsidR="00E2624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637D3">
        <w:rPr>
          <w:rFonts w:ascii="Arial" w:hAnsi="Arial" w:cs="Arial"/>
          <w:color w:val="000000" w:themeColor="text1"/>
          <w:sz w:val="24"/>
          <w:szCs w:val="24"/>
        </w:rPr>
        <w:t>representou uma série de transformações pol</w:t>
      </w:r>
      <w:r w:rsidR="00063A6A">
        <w:rPr>
          <w:rFonts w:ascii="Arial" w:hAnsi="Arial" w:cs="Arial"/>
          <w:color w:val="000000" w:themeColor="text1"/>
          <w:sz w:val="24"/>
          <w:szCs w:val="24"/>
        </w:rPr>
        <w:t xml:space="preserve">íticas, econômicas </w:t>
      </w:r>
      <w:r w:rsidR="00545763">
        <w:rPr>
          <w:rFonts w:ascii="Arial" w:hAnsi="Arial" w:cs="Arial"/>
          <w:color w:val="000000" w:themeColor="text1"/>
          <w:sz w:val="24"/>
          <w:szCs w:val="24"/>
        </w:rPr>
        <w:t xml:space="preserve">e sociais que levaram </w:t>
      </w:r>
      <w:r w:rsidR="008031D9">
        <w:rPr>
          <w:rFonts w:ascii="Arial" w:hAnsi="Arial" w:cs="Arial"/>
          <w:color w:val="000000" w:themeColor="text1"/>
          <w:sz w:val="24"/>
          <w:szCs w:val="24"/>
        </w:rPr>
        <w:t xml:space="preserve">à decisão </w:t>
      </w:r>
      <w:r w:rsidR="001464E7">
        <w:rPr>
          <w:rFonts w:ascii="Arial" w:hAnsi="Arial" w:cs="Arial"/>
          <w:color w:val="000000" w:themeColor="text1"/>
          <w:sz w:val="24"/>
          <w:szCs w:val="24"/>
        </w:rPr>
        <w:t xml:space="preserve">do Príncipe Regente </w:t>
      </w:r>
      <w:r w:rsidR="001464E7" w:rsidRPr="00C81F6A">
        <w:rPr>
          <w:rFonts w:ascii="Arial" w:hAnsi="Arial" w:cs="Arial"/>
          <w:color w:val="4472C4" w:themeColor="accent1"/>
          <w:sz w:val="24"/>
          <w:szCs w:val="24"/>
        </w:rPr>
        <w:t xml:space="preserve">João </w:t>
      </w:r>
      <w:r w:rsidR="007D6D29" w:rsidRPr="00C81F6A">
        <w:rPr>
          <w:rFonts w:ascii="Arial" w:hAnsi="Arial" w:cs="Arial"/>
          <w:color w:val="4472C4" w:themeColor="accent1"/>
          <w:sz w:val="24"/>
          <w:szCs w:val="24"/>
        </w:rPr>
        <w:t>Maria De Bragança</w:t>
      </w:r>
      <w:r w:rsidR="007D6D29">
        <w:rPr>
          <w:rFonts w:ascii="Arial" w:hAnsi="Arial" w:cs="Arial"/>
          <w:color w:val="000000" w:themeColor="text1"/>
          <w:sz w:val="24"/>
          <w:szCs w:val="24"/>
        </w:rPr>
        <w:t xml:space="preserve"> (futuro Rei João </w:t>
      </w:r>
      <w:proofErr w:type="spellStart"/>
      <w:r w:rsidR="007D6D29">
        <w:rPr>
          <w:rFonts w:ascii="Arial" w:hAnsi="Arial" w:cs="Arial"/>
          <w:color w:val="000000" w:themeColor="text1"/>
          <w:sz w:val="24"/>
          <w:szCs w:val="24"/>
        </w:rPr>
        <w:t>Vl</w:t>
      </w:r>
      <w:proofErr w:type="spellEnd"/>
      <w:r w:rsidR="007D6D29">
        <w:rPr>
          <w:rFonts w:ascii="Arial" w:hAnsi="Arial" w:cs="Arial"/>
          <w:color w:val="000000" w:themeColor="text1"/>
          <w:sz w:val="24"/>
          <w:szCs w:val="24"/>
        </w:rPr>
        <w:t xml:space="preserve"> de Portugal)</w:t>
      </w:r>
      <w:r w:rsidR="00634304">
        <w:rPr>
          <w:rFonts w:ascii="Arial" w:hAnsi="Arial" w:cs="Arial"/>
          <w:color w:val="000000" w:themeColor="text1"/>
          <w:sz w:val="24"/>
          <w:szCs w:val="24"/>
        </w:rPr>
        <w:t xml:space="preserve">, em 16 de setembro 1815, de elevar o Brasil à </w:t>
      </w:r>
      <w:r w:rsidR="002D7A7E">
        <w:rPr>
          <w:rFonts w:ascii="Arial" w:hAnsi="Arial" w:cs="Arial"/>
          <w:color w:val="000000" w:themeColor="text1"/>
          <w:sz w:val="24"/>
          <w:szCs w:val="24"/>
        </w:rPr>
        <w:t xml:space="preserve">condição de </w:t>
      </w:r>
      <w:r w:rsidR="002D7A7E" w:rsidRPr="00C81F6A">
        <w:rPr>
          <w:rFonts w:ascii="Arial" w:hAnsi="Arial" w:cs="Arial"/>
          <w:color w:val="4472C4" w:themeColor="accent1"/>
          <w:sz w:val="24"/>
          <w:szCs w:val="24"/>
        </w:rPr>
        <w:t>Reino</w:t>
      </w:r>
      <w:r w:rsidR="002D7A7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D7A7E" w:rsidRPr="002D7A7E">
        <w:rPr>
          <w:rFonts w:ascii="Arial" w:hAnsi="Arial" w:cs="Arial"/>
          <w:color w:val="4472C4" w:themeColor="accent1"/>
          <w:sz w:val="24"/>
          <w:szCs w:val="24"/>
        </w:rPr>
        <w:t>unido com sua então metrópole.</w:t>
      </w:r>
      <w:r w:rsidR="00C7716A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[3]</w:t>
      </w:r>
      <w:r w:rsidR="00C7716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C7716A" w:rsidRPr="00FA4A05"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2E28EE" w:rsidRPr="00FA4A05">
        <w:rPr>
          <w:rFonts w:ascii="Arial" w:hAnsi="Arial" w:cs="Arial"/>
          <w:color w:val="4472C4" w:themeColor="accent1"/>
          <w:sz w:val="24"/>
          <w:szCs w:val="24"/>
        </w:rPr>
        <w:t>Cortes Gerais e Extraordinárias da Nação Portuguesa</w:t>
      </w:r>
      <w:r w:rsidR="002E28EE">
        <w:rPr>
          <w:rFonts w:ascii="Arial" w:hAnsi="Arial" w:cs="Arial"/>
          <w:sz w:val="24"/>
          <w:szCs w:val="24"/>
        </w:rPr>
        <w:t xml:space="preserve">, </w:t>
      </w:r>
      <w:r w:rsidR="00117D6C">
        <w:rPr>
          <w:rFonts w:ascii="Arial" w:hAnsi="Arial" w:cs="Arial"/>
          <w:sz w:val="24"/>
          <w:szCs w:val="24"/>
        </w:rPr>
        <w:t xml:space="preserve">instaladas em 1820, como consequência da </w:t>
      </w:r>
      <w:r w:rsidR="00117D6C" w:rsidRPr="005C162C">
        <w:rPr>
          <w:rFonts w:ascii="Arial" w:hAnsi="Arial" w:cs="Arial"/>
          <w:color w:val="4472C4" w:themeColor="accent1"/>
          <w:sz w:val="24"/>
          <w:szCs w:val="24"/>
        </w:rPr>
        <w:t>Revolu</w:t>
      </w:r>
      <w:r w:rsidR="005C162C" w:rsidRPr="005C162C">
        <w:rPr>
          <w:rFonts w:ascii="Arial" w:hAnsi="Arial" w:cs="Arial"/>
          <w:color w:val="4472C4" w:themeColor="accent1"/>
          <w:sz w:val="24"/>
          <w:szCs w:val="24"/>
        </w:rPr>
        <w:t>ção Liberal do Porto,</w:t>
      </w:r>
      <w:r w:rsidR="00122A7D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22A7D">
        <w:rPr>
          <w:rFonts w:ascii="Arial" w:hAnsi="Arial" w:cs="Arial"/>
          <w:color w:val="000000" w:themeColor="text1"/>
          <w:sz w:val="24"/>
          <w:szCs w:val="24"/>
        </w:rPr>
        <w:t>tomam</w:t>
      </w:r>
      <w:r w:rsidR="003220EE">
        <w:rPr>
          <w:rFonts w:ascii="Arial" w:hAnsi="Arial" w:cs="Arial"/>
          <w:color w:val="000000" w:themeColor="text1"/>
          <w:sz w:val="24"/>
          <w:szCs w:val="24"/>
        </w:rPr>
        <w:t xml:space="preserve"> decisões, a partir de 1821, que tinham como </w:t>
      </w:r>
      <w:r w:rsidR="00076063">
        <w:rPr>
          <w:rFonts w:ascii="Arial" w:hAnsi="Arial" w:cs="Arial"/>
          <w:color w:val="000000" w:themeColor="text1"/>
          <w:sz w:val="24"/>
          <w:szCs w:val="24"/>
        </w:rPr>
        <w:t xml:space="preserve">objetivo reduzir a </w:t>
      </w:r>
      <w:r w:rsidR="00076063" w:rsidRPr="001F153B">
        <w:rPr>
          <w:rFonts w:ascii="Arial" w:hAnsi="Arial" w:cs="Arial"/>
          <w:color w:val="4472C4" w:themeColor="accent1"/>
          <w:sz w:val="24"/>
          <w:szCs w:val="24"/>
        </w:rPr>
        <w:t>autonomia</w:t>
      </w:r>
      <w:r w:rsidR="00076063">
        <w:rPr>
          <w:rFonts w:ascii="Arial" w:hAnsi="Arial" w:cs="Arial"/>
          <w:color w:val="000000" w:themeColor="text1"/>
          <w:sz w:val="24"/>
          <w:szCs w:val="24"/>
        </w:rPr>
        <w:t xml:space="preserve"> adqui</w:t>
      </w:r>
      <w:r w:rsidR="000007CF">
        <w:rPr>
          <w:rFonts w:ascii="Arial" w:hAnsi="Arial" w:cs="Arial"/>
          <w:color w:val="000000" w:themeColor="text1"/>
          <w:sz w:val="24"/>
          <w:szCs w:val="24"/>
        </w:rPr>
        <w:t xml:space="preserve">rida pelo Brasil, o que na prática o faria retornar ao seu antigo </w:t>
      </w:r>
      <w:r w:rsidR="000007CF" w:rsidRPr="001F153B">
        <w:rPr>
          <w:rFonts w:ascii="Arial" w:hAnsi="Arial" w:cs="Arial"/>
          <w:color w:val="4472C4" w:themeColor="accent1"/>
          <w:sz w:val="24"/>
          <w:szCs w:val="24"/>
        </w:rPr>
        <w:t>esta</w:t>
      </w:r>
      <w:r w:rsidR="008037BC">
        <w:rPr>
          <w:rFonts w:ascii="Arial" w:hAnsi="Arial" w:cs="Arial"/>
          <w:color w:val="4472C4" w:themeColor="accent1"/>
          <w:sz w:val="24"/>
          <w:szCs w:val="24"/>
        </w:rPr>
        <w:t>tuto</w:t>
      </w:r>
      <w:r w:rsidR="000007CF" w:rsidRPr="001F153B">
        <w:rPr>
          <w:rFonts w:ascii="Arial" w:hAnsi="Arial" w:cs="Arial"/>
          <w:color w:val="4472C4" w:themeColor="accent1"/>
          <w:sz w:val="24"/>
          <w:szCs w:val="24"/>
        </w:rPr>
        <w:t xml:space="preserve"> colonial</w:t>
      </w:r>
      <w:r w:rsidR="001F153B" w:rsidRPr="001F153B">
        <w:rPr>
          <w:rFonts w:ascii="Arial" w:hAnsi="Arial" w:cs="Arial"/>
          <w:color w:val="4472C4" w:themeColor="accent1"/>
          <w:sz w:val="24"/>
          <w:szCs w:val="24"/>
        </w:rPr>
        <w:t>.</w:t>
      </w:r>
      <w:r w:rsidR="00117D6C">
        <w:rPr>
          <w:rFonts w:ascii="Arial" w:hAnsi="Arial" w:cs="Arial"/>
          <w:sz w:val="24"/>
          <w:szCs w:val="24"/>
        </w:rPr>
        <w:t xml:space="preserve"> </w:t>
      </w:r>
      <w:r w:rsidR="001F153B">
        <w:rPr>
          <w:rFonts w:ascii="Arial" w:hAnsi="Arial" w:cs="Arial"/>
          <w:sz w:val="24"/>
          <w:szCs w:val="24"/>
        </w:rPr>
        <w:t>Em 1820</w:t>
      </w:r>
      <w:r w:rsidR="00C4479D">
        <w:rPr>
          <w:rFonts w:ascii="Arial" w:hAnsi="Arial" w:cs="Arial"/>
          <w:sz w:val="24"/>
          <w:szCs w:val="24"/>
        </w:rPr>
        <w:t xml:space="preserve">, a revolução liberal eclodiu </w:t>
      </w:r>
      <w:r w:rsidR="00DA051F">
        <w:rPr>
          <w:rFonts w:ascii="Arial" w:hAnsi="Arial" w:cs="Arial"/>
          <w:sz w:val="24"/>
          <w:szCs w:val="24"/>
        </w:rPr>
        <w:t xml:space="preserve">em </w:t>
      </w:r>
      <w:r w:rsidR="00DA051F" w:rsidRPr="00DA051F">
        <w:rPr>
          <w:rFonts w:ascii="Arial" w:hAnsi="Arial" w:cs="Arial"/>
          <w:color w:val="4472C4" w:themeColor="accent1"/>
          <w:sz w:val="24"/>
          <w:szCs w:val="24"/>
        </w:rPr>
        <w:t>Portugal</w:t>
      </w:r>
      <w:r w:rsidR="00DA051F">
        <w:rPr>
          <w:rFonts w:ascii="Arial" w:hAnsi="Arial" w:cs="Arial"/>
          <w:sz w:val="24"/>
          <w:szCs w:val="24"/>
        </w:rPr>
        <w:t xml:space="preserve"> e a família real foi forçada a retornar a </w:t>
      </w:r>
      <w:r w:rsidR="00DA051F" w:rsidRPr="00DA051F">
        <w:rPr>
          <w:rFonts w:ascii="Arial" w:hAnsi="Arial" w:cs="Arial"/>
          <w:color w:val="4472C4" w:themeColor="accent1"/>
          <w:sz w:val="24"/>
          <w:szCs w:val="24"/>
        </w:rPr>
        <w:t>Lisboa.</w:t>
      </w:r>
      <w:r w:rsidR="00DA051F">
        <w:rPr>
          <w:rFonts w:ascii="Arial" w:hAnsi="Arial" w:cs="Arial"/>
          <w:sz w:val="24"/>
          <w:szCs w:val="24"/>
        </w:rPr>
        <w:t xml:space="preserve"> Antes de deixar o Brasil, no entanto, o agora Rei João </w:t>
      </w:r>
      <w:proofErr w:type="spellStart"/>
      <w:r w:rsidR="00DA051F">
        <w:rPr>
          <w:rFonts w:ascii="Arial" w:hAnsi="Arial" w:cs="Arial"/>
          <w:sz w:val="24"/>
          <w:szCs w:val="24"/>
        </w:rPr>
        <w:t>Vl</w:t>
      </w:r>
      <w:proofErr w:type="spellEnd"/>
      <w:r w:rsidR="00DA051F">
        <w:rPr>
          <w:rFonts w:ascii="Arial" w:hAnsi="Arial" w:cs="Arial"/>
          <w:sz w:val="24"/>
          <w:szCs w:val="24"/>
        </w:rPr>
        <w:t xml:space="preserve"> nomeou o seu filho mais velho, </w:t>
      </w:r>
      <w:r w:rsidR="00DA051F" w:rsidRPr="00DA051F">
        <w:rPr>
          <w:rFonts w:ascii="Arial" w:hAnsi="Arial" w:cs="Arial"/>
          <w:color w:val="4472C4" w:themeColor="accent1"/>
          <w:sz w:val="24"/>
          <w:szCs w:val="24"/>
        </w:rPr>
        <w:t>Pedro de Alcântara de Bragança</w:t>
      </w:r>
      <w:r w:rsidR="00DA051F">
        <w:rPr>
          <w:rFonts w:ascii="Arial" w:hAnsi="Arial" w:cs="Arial"/>
          <w:sz w:val="24"/>
          <w:szCs w:val="24"/>
        </w:rPr>
        <w:t xml:space="preserve">, como </w:t>
      </w:r>
      <w:r w:rsidR="00DA051F" w:rsidRPr="00DA051F">
        <w:rPr>
          <w:rFonts w:ascii="Arial" w:hAnsi="Arial" w:cs="Arial"/>
          <w:color w:val="4472C4" w:themeColor="accent1"/>
          <w:sz w:val="24"/>
          <w:szCs w:val="24"/>
        </w:rPr>
        <w:t xml:space="preserve">Príncipe Reagente do Brasil </w:t>
      </w:r>
      <w:r w:rsidR="00DA051F" w:rsidRPr="00DA051F">
        <w:rPr>
          <w:rFonts w:ascii="Arial" w:hAnsi="Arial" w:cs="Arial"/>
          <w:color w:val="000000" w:themeColor="text1"/>
          <w:sz w:val="24"/>
          <w:szCs w:val="24"/>
        </w:rPr>
        <w:t>(1821).</w:t>
      </w:r>
      <w:r w:rsidR="00DA051F">
        <w:rPr>
          <w:rFonts w:ascii="Arial" w:hAnsi="Arial" w:cs="Arial"/>
          <w:sz w:val="24"/>
          <w:szCs w:val="24"/>
        </w:rPr>
        <w:t xml:space="preserve"> Embora Pedro fosse fiel ao pai, a vontade das cortes portuguesas em </w:t>
      </w:r>
      <w:r w:rsidR="00DA051F" w:rsidRPr="00C54DA3">
        <w:rPr>
          <w:rFonts w:ascii="Arial" w:hAnsi="Arial" w:cs="Arial"/>
          <w:color w:val="4472C4" w:themeColor="accent1"/>
          <w:sz w:val="24"/>
          <w:szCs w:val="24"/>
        </w:rPr>
        <w:t xml:space="preserve">repatria-lo </w:t>
      </w:r>
      <w:r w:rsidR="00DA051F">
        <w:rPr>
          <w:rFonts w:ascii="Arial" w:hAnsi="Arial" w:cs="Arial"/>
          <w:sz w:val="24"/>
          <w:szCs w:val="24"/>
        </w:rPr>
        <w:t>(incluindo rebaixar Pedro de príncipe regente para governador-de-armas,</w:t>
      </w:r>
      <w:r w:rsidR="00B97AAC">
        <w:rPr>
          <w:rFonts w:ascii="Arial" w:hAnsi="Arial" w:cs="Arial"/>
          <w:sz w:val="24"/>
          <w:szCs w:val="24"/>
        </w:rPr>
        <w:t xml:space="preserve"> </w:t>
      </w:r>
      <w:r w:rsidR="00DA051F">
        <w:rPr>
          <w:rFonts w:ascii="Arial" w:hAnsi="Arial" w:cs="Arial"/>
          <w:sz w:val="24"/>
          <w:szCs w:val="24"/>
        </w:rPr>
        <w:t xml:space="preserve">ou seja, um mero comandante militar do </w:t>
      </w:r>
      <w:r w:rsidR="00DA051F" w:rsidRPr="00DA051F">
        <w:rPr>
          <w:rFonts w:ascii="Arial" w:hAnsi="Arial" w:cs="Arial"/>
          <w:color w:val="4472C4" w:themeColor="accent1"/>
          <w:sz w:val="24"/>
          <w:szCs w:val="24"/>
        </w:rPr>
        <w:t>Exército reinol</w:t>
      </w:r>
      <w:r w:rsidR="00DA051F">
        <w:rPr>
          <w:rFonts w:ascii="Arial" w:hAnsi="Arial" w:cs="Arial"/>
          <w:sz w:val="24"/>
          <w:szCs w:val="24"/>
        </w:rPr>
        <w:t>, não ocupado mais nenhum cargo político) e de retornar o Brasil ao seu antigo estatuto colonial o levou a rebelar-se</w:t>
      </w:r>
      <w:r w:rsidR="00C54DA3">
        <w:rPr>
          <w:rFonts w:ascii="Arial" w:hAnsi="Arial" w:cs="Arial"/>
          <w:sz w:val="24"/>
          <w:szCs w:val="24"/>
        </w:rPr>
        <w:t>.</w:t>
      </w:r>
    </w:p>
    <w:p w14:paraId="7BB695FB" w14:textId="4B51D47A" w:rsidR="006574B0" w:rsidRDefault="00C54DA3" w:rsidP="002256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</w:t>
      </w:r>
      <w:r w:rsidRPr="00C54DA3">
        <w:rPr>
          <w:rFonts w:ascii="Arial" w:hAnsi="Arial" w:cs="Arial"/>
          <w:color w:val="4472C4" w:themeColor="accent1"/>
          <w:sz w:val="24"/>
          <w:szCs w:val="24"/>
        </w:rPr>
        <w:t>guerra de independência</w:t>
      </w:r>
      <w:r>
        <w:rPr>
          <w:rFonts w:ascii="Arial" w:hAnsi="Arial" w:cs="Arial"/>
          <w:sz w:val="24"/>
          <w:szCs w:val="24"/>
        </w:rPr>
        <w:t xml:space="preserve"> – iniciada com </w:t>
      </w:r>
      <w:r w:rsidRPr="00C54DA3">
        <w:rPr>
          <w:rFonts w:ascii="Arial" w:hAnsi="Arial" w:cs="Arial"/>
          <w:color w:val="4472C4" w:themeColor="accent1"/>
          <w:sz w:val="24"/>
          <w:szCs w:val="24"/>
        </w:rPr>
        <w:t>a expulsão dos exércitos portugueses de Pernambuco</w:t>
      </w:r>
      <w:r>
        <w:rPr>
          <w:rFonts w:ascii="Arial" w:hAnsi="Arial" w:cs="Arial"/>
          <w:sz w:val="24"/>
          <w:szCs w:val="24"/>
        </w:rPr>
        <w:t xml:space="preserve"> em 1821 – formou-se o </w:t>
      </w:r>
      <w:r w:rsidRPr="00C54DA3">
        <w:rPr>
          <w:rFonts w:ascii="Arial" w:hAnsi="Arial" w:cs="Arial"/>
          <w:color w:val="4472C4" w:themeColor="accent1"/>
          <w:sz w:val="24"/>
          <w:szCs w:val="24"/>
        </w:rPr>
        <w:t>Exército Brasileiro</w:t>
      </w:r>
      <w:r>
        <w:rPr>
          <w:rFonts w:ascii="Arial" w:hAnsi="Arial" w:cs="Arial"/>
          <w:sz w:val="24"/>
          <w:szCs w:val="24"/>
        </w:rPr>
        <w:t xml:space="preserve">, a partir da contratação de mercenários, alistamento de civis e de algumas tropas coloniais portuguesas. O exército imediatamente se opôs as forças portuguesas, que controlavam algumas partes da nação, a saber, nas então províncias </w:t>
      </w:r>
      <w:r w:rsidRPr="00367B2D">
        <w:rPr>
          <w:rFonts w:ascii="Arial" w:hAnsi="Arial" w:cs="Arial"/>
          <w:color w:val="4472C4" w:themeColor="accent1"/>
          <w:sz w:val="24"/>
          <w:szCs w:val="24"/>
        </w:rPr>
        <w:t xml:space="preserve">Cisplatina </w:t>
      </w:r>
      <w:r>
        <w:rPr>
          <w:rFonts w:ascii="Arial" w:hAnsi="Arial" w:cs="Arial"/>
          <w:sz w:val="24"/>
          <w:szCs w:val="24"/>
        </w:rPr>
        <w:t>(</w:t>
      </w:r>
      <w:r w:rsidR="00367B2D">
        <w:rPr>
          <w:rFonts w:ascii="Arial" w:hAnsi="Arial" w:cs="Arial"/>
          <w:sz w:val="24"/>
          <w:szCs w:val="24"/>
        </w:rPr>
        <w:t xml:space="preserve">atual </w:t>
      </w:r>
      <w:r w:rsidR="00367B2D" w:rsidRPr="00367B2D">
        <w:rPr>
          <w:rFonts w:ascii="Arial" w:hAnsi="Arial" w:cs="Arial"/>
          <w:color w:val="4472C4" w:themeColor="accent1"/>
          <w:sz w:val="24"/>
          <w:szCs w:val="24"/>
        </w:rPr>
        <w:t>Uruguai</w:t>
      </w:r>
      <w:r w:rsidR="00367B2D">
        <w:rPr>
          <w:rFonts w:ascii="Arial" w:hAnsi="Arial" w:cs="Arial"/>
          <w:sz w:val="24"/>
          <w:szCs w:val="24"/>
        </w:rPr>
        <w:t xml:space="preserve">), da </w:t>
      </w:r>
      <w:r w:rsidR="00367B2D" w:rsidRPr="00367B2D">
        <w:rPr>
          <w:rFonts w:ascii="Arial" w:hAnsi="Arial" w:cs="Arial"/>
          <w:color w:val="4472C4" w:themeColor="accent1"/>
          <w:sz w:val="24"/>
          <w:szCs w:val="24"/>
        </w:rPr>
        <w:t>Bahia</w:t>
      </w:r>
      <w:r w:rsidR="00367B2D">
        <w:rPr>
          <w:rFonts w:ascii="Arial" w:hAnsi="Arial" w:cs="Arial"/>
          <w:sz w:val="24"/>
          <w:szCs w:val="24"/>
        </w:rPr>
        <w:t xml:space="preserve">, do </w:t>
      </w:r>
      <w:r w:rsidR="00367B2D" w:rsidRPr="00367B2D">
        <w:rPr>
          <w:rFonts w:ascii="Arial" w:hAnsi="Arial" w:cs="Arial"/>
          <w:color w:val="4472C4" w:themeColor="accent1"/>
          <w:sz w:val="24"/>
          <w:szCs w:val="24"/>
        </w:rPr>
        <w:t>Piauí</w:t>
      </w:r>
      <w:r w:rsidR="00367B2D">
        <w:rPr>
          <w:rFonts w:ascii="Arial" w:hAnsi="Arial" w:cs="Arial"/>
          <w:sz w:val="24"/>
          <w:szCs w:val="24"/>
        </w:rPr>
        <w:t xml:space="preserve">, do </w:t>
      </w:r>
      <w:r w:rsidR="00367B2D" w:rsidRPr="00367B2D">
        <w:rPr>
          <w:rFonts w:ascii="Arial" w:hAnsi="Arial" w:cs="Arial"/>
          <w:color w:val="4472C4" w:themeColor="accent1"/>
          <w:sz w:val="24"/>
          <w:szCs w:val="24"/>
        </w:rPr>
        <w:t>Maranhão</w:t>
      </w:r>
      <w:r w:rsidR="00367B2D">
        <w:rPr>
          <w:rFonts w:ascii="Arial" w:hAnsi="Arial" w:cs="Arial"/>
          <w:sz w:val="24"/>
          <w:szCs w:val="24"/>
        </w:rPr>
        <w:t xml:space="preserve"> e do </w:t>
      </w:r>
      <w:r w:rsidR="00367B2D" w:rsidRPr="00367B2D">
        <w:rPr>
          <w:rFonts w:ascii="Arial" w:hAnsi="Arial" w:cs="Arial"/>
          <w:color w:val="4472C4" w:themeColor="accent1"/>
          <w:sz w:val="24"/>
          <w:szCs w:val="24"/>
        </w:rPr>
        <w:t>Grão-Pará</w:t>
      </w:r>
      <w:r w:rsidR="00367B2D">
        <w:rPr>
          <w:rFonts w:ascii="Arial" w:hAnsi="Arial" w:cs="Arial"/>
          <w:sz w:val="24"/>
          <w:szCs w:val="24"/>
        </w:rPr>
        <w:t>. Recorde-se que a maior parte da oficialidade das tropas brasileiras era de origem portuguesa.</w:t>
      </w:r>
      <w:r w:rsidR="00367B2D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[4][5][6][7]</w:t>
      </w:r>
      <w:r w:rsidR="002256ED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</w:t>
      </w:r>
      <w:r w:rsidR="00367B2D">
        <w:rPr>
          <w:rFonts w:ascii="Arial" w:hAnsi="Arial" w:cs="Arial"/>
          <w:sz w:val="24"/>
          <w:szCs w:val="24"/>
        </w:rPr>
        <w:t xml:space="preserve">Ao mesmo tempo que o </w:t>
      </w:r>
      <w:r w:rsidR="00367B2D" w:rsidRPr="00B97AAC">
        <w:rPr>
          <w:rFonts w:ascii="Arial" w:hAnsi="Arial" w:cs="Arial"/>
          <w:color w:val="4472C4" w:themeColor="accent1"/>
          <w:sz w:val="24"/>
          <w:szCs w:val="24"/>
        </w:rPr>
        <w:t xml:space="preserve">conflito </w:t>
      </w:r>
      <w:r w:rsidR="00B97AAC">
        <w:rPr>
          <w:rFonts w:ascii="Arial" w:hAnsi="Arial" w:cs="Arial"/>
          <w:sz w:val="24"/>
          <w:szCs w:val="24"/>
        </w:rPr>
        <w:t xml:space="preserve">tomava lugar, ocorreu em </w:t>
      </w:r>
      <w:r w:rsidR="00B97AAC" w:rsidRPr="00B97AAC">
        <w:rPr>
          <w:rFonts w:ascii="Arial" w:hAnsi="Arial" w:cs="Arial"/>
          <w:color w:val="4472C4" w:themeColor="accent1"/>
          <w:sz w:val="24"/>
          <w:szCs w:val="24"/>
        </w:rPr>
        <w:t>Pernambuco</w:t>
      </w:r>
      <w:r w:rsidR="00B97AAC">
        <w:rPr>
          <w:rFonts w:ascii="Arial" w:hAnsi="Arial" w:cs="Arial"/>
          <w:sz w:val="24"/>
          <w:szCs w:val="24"/>
        </w:rPr>
        <w:t xml:space="preserve"> e outras províncias da atual região Nordeste um movimento revolucionário conhecido como a </w:t>
      </w:r>
      <w:r w:rsidR="00B97AAC" w:rsidRPr="00B97AAC">
        <w:rPr>
          <w:rFonts w:ascii="Arial" w:hAnsi="Arial" w:cs="Arial"/>
          <w:color w:val="4472C4" w:themeColor="accent1"/>
          <w:sz w:val="24"/>
          <w:szCs w:val="24"/>
        </w:rPr>
        <w:t>Confederação do Equador</w:t>
      </w:r>
      <w:r w:rsidR="00B97AAC">
        <w:rPr>
          <w:rFonts w:ascii="Arial" w:hAnsi="Arial" w:cs="Arial"/>
          <w:sz w:val="24"/>
          <w:szCs w:val="24"/>
        </w:rPr>
        <w:t xml:space="preserve">, que </w:t>
      </w:r>
      <w:r w:rsidR="00B97AAC">
        <w:rPr>
          <w:rFonts w:ascii="Arial" w:hAnsi="Arial" w:cs="Arial"/>
          <w:sz w:val="24"/>
          <w:szCs w:val="24"/>
        </w:rPr>
        <w:lastRenderedPageBreak/>
        <w:t xml:space="preserve">pretendia formar seu próprio país, com governo </w:t>
      </w:r>
      <w:r w:rsidR="00B97AAC" w:rsidRPr="00B97AAC">
        <w:rPr>
          <w:rFonts w:ascii="Arial" w:hAnsi="Arial" w:cs="Arial"/>
          <w:color w:val="4472C4" w:themeColor="accent1"/>
          <w:sz w:val="24"/>
          <w:szCs w:val="24"/>
        </w:rPr>
        <w:t>republicano</w:t>
      </w:r>
      <w:r w:rsidR="00B97AAC">
        <w:rPr>
          <w:rFonts w:ascii="Arial" w:hAnsi="Arial" w:cs="Arial"/>
          <w:sz w:val="24"/>
          <w:szCs w:val="24"/>
        </w:rPr>
        <w:t>, mas foi duramente</w:t>
      </w:r>
      <w:r w:rsidR="00B66600">
        <w:rPr>
          <w:rFonts w:ascii="Arial" w:hAnsi="Arial" w:cs="Arial"/>
          <w:sz w:val="24"/>
          <w:szCs w:val="24"/>
        </w:rPr>
        <w:t xml:space="preserve"> </w:t>
      </w:r>
      <w:r w:rsidR="00B97AAC">
        <w:rPr>
          <w:rFonts w:ascii="Arial" w:hAnsi="Arial" w:cs="Arial"/>
          <w:sz w:val="24"/>
          <w:szCs w:val="24"/>
        </w:rPr>
        <w:t>reprimido pelas tropas que recebiam ordens do monarca que vivia no centro-sul.</w:t>
      </w:r>
    </w:p>
    <w:p w14:paraId="6A59C3A7" w14:textId="0D928A40" w:rsidR="006574B0" w:rsidRDefault="006574B0" w:rsidP="002256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número de combatentes na guerra de independência Brasileira foi maior do que o número de combatentes nas batalhas ocorridas nas </w:t>
      </w:r>
      <w:r w:rsidRPr="006574B0">
        <w:rPr>
          <w:rFonts w:ascii="Arial" w:hAnsi="Arial" w:cs="Arial"/>
          <w:color w:val="4472C4" w:themeColor="accent1"/>
          <w:sz w:val="24"/>
          <w:szCs w:val="24"/>
        </w:rPr>
        <w:t>guerras de libertação da américa Espanhola</w:t>
      </w:r>
      <w:r>
        <w:rPr>
          <w:rFonts w:ascii="Arial" w:hAnsi="Arial" w:cs="Arial"/>
          <w:sz w:val="24"/>
          <w:szCs w:val="24"/>
        </w:rPr>
        <w:t>, da mesma época.</w:t>
      </w:r>
      <w:r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[8]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Apesar disto, não há estatística confiáveis </w:t>
      </w:r>
      <w:r w:rsidR="002256ED">
        <w:rPr>
          <w:rFonts w:ascii="Arial" w:hAnsi="Arial" w:cs="Arial"/>
          <w:sz w:val="24"/>
          <w:szCs w:val="24"/>
        </w:rPr>
        <w:t>em relação à precisão do número de mortes em combate. A soma das oficialmente confirmadas com as inferidas pelas informações sobre os confrontos ocorridos (porém sem registros oficiais da época), dão a estimativa que a guerra de reconheceu a independência do Brasil,</w:t>
      </w:r>
      <w:r w:rsidR="00970B28">
        <w:rPr>
          <w:rFonts w:ascii="Arial" w:hAnsi="Arial" w:cs="Arial"/>
          <w:sz w:val="24"/>
          <w:szCs w:val="24"/>
        </w:rPr>
        <w:t xml:space="preserve"> e em 29 de agosto de 1825 foi assinado o Tratado de Amizade e Aliança firmado entre Brasil e Portugal. Em troca de reconhecimento como estado soberano, o Brasil se comprometeu a pagar ao Reino de Portugal uma indenização substancial e assinar um tratado de comércio com o Reino Unido como indenização por sua mediação.</w:t>
      </w:r>
    </w:p>
    <w:p w14:paraId="10F6F8AF" w14:textId="77777777" w:rsidR="00970B28" w:rsidRDefault="00970B28" w:rsidP="002256ED">
      <w:pPr>
        <w:jc w:val="both"/>
        <w:rPr>
          <w:rFonts w:ascii="Arial" w:hAnsi="Arial" w:cs="Arial"/>
          <w:sz w:val="24"/>
          <w:szCs w:val="24"/>
        </w:rPr>
      </w:pPr>
    </w:p>
    <w:p w14:paraId="4A5E675E" w14:textId="110E4053" w:rsidR="00970B28" w:rsidRDefault="00970B28" w:rsidP="00B93C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70B28">
        <w:rPr>
          <w:rFonts w:ascii="Arial" w:hAnsi="Arial" w:cs="Arial"/>
          <w:b/>
          <w:bCs/>
          <w:sz w:val="36"/>
          <w:szCs w:val="36"/>
        </w:rPr>
        <w:t>Antecedentes</w:t>
      </w:r>
      <w:r w:rsidR="00B93C2C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ACBA7EC" w14:textId="24675EFA" w:rsidR="00B93C2C" w:rsidRDefault="00C24687" w:rsidP="00AD1D06">
      <w:pPr>
        <w:rPr>
          <w:rFonts w:ascii="Arial" w:hAnsi="Arial" w:cs="Arial"/>
          <w:b/>
          <w:bCs/>
          <w:sz w:val="28"/>
          <w:szCs w:val="28"/>
        </w:rPr>
      </w:pPr>
      <w:r w:rsidRPr="004D49E2">
        <w:rPr>
          <w:rFonts w:ascii="Arial" w:hAnsi="Arial" w:cs="Arial"/>
          <w:b/>
          <w:bCs/>
          <w:sz w:val="28"/>
          <w:szCs w:val="28"/>
        </w:rPr>
        <w:t>Processo de colonização e movimentos emancipacionistas</w:t>
      </w:r>
    </w:p>
    <w:p w14:paraId="77397D54" w14:textId="0B11AF58" w:rsidR="004D49E2" w:rsidRDefault="004D49E2" w:rsidP="00AD1D06">
      <w:pPr>
        <w:rPr>
          <w:rFonts w:ascii="Arial" w:hAnsi="Arial" w:cs="Arial"/>
          <w:color w:val="4472C4" w:themeColor="accent1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A terra agora </w:t>
      </w:r>
      <w:r w:rsidR="008A2AEA">
        <w:rPr>
          <w:rFonts w:ascii="Arial" w:hAnsi="Arial" w:cs="Arial"/>
          <w:sz w:val="24"/>
          <w:szCs w:val="24"/>
        </w:rPr>
        <w:t xml:space="preserve">chamada Brasil (nome cuja origem é contestada) </w:t>
      </w:r>
      <w:r w:rsidR="006610BD">
        <w:rPr>
          <w:rFonts w:ascii="Arial" w:hAnsi="Arial" w:cs="Arial"/>
          <w:sz w:val="24"/>
          <w:szCs w:val="24"/>
        </w:rPr>
        <w:t xml:space="preserve">foi reivindicada por </w:t>
      </w:r>
      <w:r w:rsidR="006610BD" w:rsidRPr="00C23609">
        <w:rPr>
          <w:rFonts w:ascii="Arial" w:hAnsi="Arial" w:cs="Arial"/>
          <w:color w:val="4472C4" w:themeColor="accent1"/>
          <w:sz w:val="24"/>
          <w:szCs w:val="24"/>
        </w:rPr>
        <w:t>Portugal</w:t>
      </w:r>
      <w:r w:rsidR="006610BD">
        <w:rPr>
          <w:rFonts w:ascii="Arial" w:hAnsi="Arial" w:cs="Arial"/>
          <w:sz w:val="24"/>
          <w:szCs w:val="24"/>
        </w:rPr>
        <w:t xml:space="preserve"> em abril de 1500</w:t>
      </w:r>
      <w:r w:rsidR="00454D9E">
        <w:rPr>
          <w:rFonts w:ascii="Arial" w:hAnsi="Arial" w:cs="Arial"/>
          <w:sz w:val="24"/>
          <w:szCs w:val="24"/>
        </w:rPr>
        <w:t xml:space="preserve">, com a chegada da frota portuguesa comandada por </w:t>
      </w:r>
      <w:r w:rsidR="00454D9E" w:rsidRPr="007979AF">
        <w:rPr>
          <w:rFonts w:ascii="Arial" w:hAnsi="Arial" w:cs="Arial"/>
          <w:color w:val="4472C4" w:themeColor="accent1"/>
          <w:sz w:val="24"/>
          <w:szCs w:val="24"/>
        </w:rPr>
        <w:t>Pedro Ál</w:t>
      </w:r>
      <w:r w:rsidR="00461129" w:rsidRPr="007979AF">
        <w:rPr>
          <w:rFonts w:ascii="Arial" w:hAnsi="Arial" w:cs="Arial"/>
          <w:color w:val="4472C4" w:themeColor="accent1"/>
          <w:sz w:val="24"/>
          <w:szCs w:val="24"/>
        </w:rPr>
        <w:t>vares Cabral.</w:t>
      </w:r>
      <w:r w:rsidR="00C23609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[10] </w:t>
      </w:r>
    </w:p>
    <w:p w14:paraId="28166914" w14:textId="66FA16EF" w:rsidR="00992D3A" w:rsidRPr="00992D3A" w:rsidRDefault="00CC7724" w:rsidP="00AD1D06">
      <w:pPr>
        <w:rPr>
          <w:rFonts w:ascii="Arial" w:hAnsi="Arial" w:cs="Arial"/>
          <w:color w:val="4472C4" w:themeColor="accent1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A colonização foi efetivamente iniciada em 1534, quando João lll dividiu o </w:t>
      </w:r>
      <w:r w:rsidR="000D3F61">
        <w:rPr>
          <w:rFonts w:ascii="Arial" w:hAnsi="Arial" w:cs="Arial"/>
          <w:sz w:val="24"/>
          <w:szCs w:val="24"/>
        </w:rPr>
        <w:t xml:space="preserve">território em </w:t>
      </w:r>
      <w:r w:rsidR="000D3F61" w:rsidRPr="00E472DD">
        <w:rPr>
          <w:rFonts w:ascii="Arial" w:hAnsi="Arial" w:cs="Arial"/>
          <w:color w:val="4472C4" w:themeColor="accent1"/>
          <w:sz w:val="24"/>
          <w:szCs w:val="24"/>
        </w:rPr>
        <w:t>quatorze capitanias</w:t>
      </w:r>
      <w:r w:rsidR="00F30D6A" w:rsidRPr="00E472DD">
        <w:rPr>
          <w:rFonts w:ascii="Arial" w:hAnsi="Arial" w:cs="Arial"/>
          <w:color w:val="4472C4" w:themeColor="accent1"/>
          <w:sz w:val="24"/>
          <w:szCs w:val="24"/>
        </w:rPr>
        <w:t xml:space="preserve"> hered</w:t>
      </w:r>
      <w:r w:rsidR="00C56A42" w:rsidRPr="00E472DD">
        <w:rPr>
          <w:rFonts w:ascii="Arial" w:hAnsi="Arial" w:cs="Arial"/>
          <w:color w:val="4472C4" w:themeColor="accent1"/>
          <w:sz w:val="24"/>
          <w:szCs w:val="24"/>
        </w:rPr>
        <w:t>itárias</w:t>
      </w:r>
      <w:r w:rsidR="00C56A42">
        <w:rPr>
          <w:rFonts w:ascii="Arial" w:hAnsi="Arial" w:cs="Arial"/>
          <w:sz w:val="24"/>
          <w:szCs w:val="24"/>
        </w:rPr>
        <w:t>,</w:t>
      </w:r>
      <w:r w:rsidR="00B40B7A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[11][12] </w:t>
      </w:r>
      <w:r w:rsidR="00192B5A">
        <w:rPr>
          <w:rFonts w:ascii="Arial" w:hAnsi="Arial" w:cs="Arial"/>
          <w:sz w:val="24"/>
          <w:szCs w:val="24"/>
        </w:rPr>
        <w:t>Mas esse arranjo se mostrou problemático</w:t>
      </w:r>
      <w:r w:rsidR="00DC7C10">
        <w:rPr>
          <w:rFonts w:ascii="Arial" w:hAnsi="Arial" w:cs="Arial"/>
          <w:sz w:val="24"/>
          <w:szCs w:val="24"/>
        </w:rPr>
        <w:t>, uma vez que apenas as capitanias</w:t>
      </w:r>
      <w:r w:rsidR="000D3F61">
        <w:rPr>
          <w:rFonts w:ascii="Arial" w:hAnsi="Arial" w:cs="Arial"/>
          <w:sz w:val="24"/>
          <w:szCs w:val="24"/>
        </w:rPr>
        <w:t xml:space="preserve"> </w:t>
      </w:r>
      <w:r w:rsidR="001950FA">
        <w:rPr>
          <w:rFonts w:ascii="Arial" w:hAnsi="Arial" w:cs="Arial"/>
          <w:sz w:val="24"/>
          <w:szCs w:val="24"/>
        </w:rPr>
        <w:t xml:space="preserve">de </w:t>
      </w:r>
      <w:r w:rsidR="001950FA" w:rsidRPr="00DC7C10">
        <w:rPr>
          <w:rFonts w:ascii="Arial" w:hAnsi="Arial" w:cs="Arial"/>
          <w:color w:val="4472C4" w:themeColor="accent1"/>
          <w:sz w:val="24"/>
          <w:szCs w:val="24"/>
        </w:rPr>
        <w:t>Pernambuco</w:t>
      </w:r>
      <w:r w:rsidR="001950FA">
        <w:rPr>
          <w:rFonts w:ascii="Arial" w:hAnsi="Arial" w:cs="Arial"/>
          <w:sz w:val="24"/>
          <w:szCs w:val="24"/>
        </w:rPr>
        <w:t xml:space="preserve"> e </w:t>
      </w:r>
      <w:r w:rsidR="001950FA" w:rsidRPr="00DC7C10">
        <w:rPr>
          <w:rFonts w:ascii="Arial" w:hAnsi="Arial" w:cs="Arial"/>
          <w:color w:val="4472C4" w:themeColor="accent1"/>
          <w:sz w:val="24"/>
          <w:szCs w:val="24"/>
        </w:rPr>
        <w:t>São Vicen</w:t>
      </w:r>
      <w:r w:rsidR="009E31B5" w:rsidRPr="00DC7C10">
        <w:rPr>
          <w:rFonts w:ascii="Arial" w:hAnsi="Arial" w:cs="Arial"/>
          <w:color w:val="4472C4" w:themeColor="accent1"/>
          <w:sz w:val="24"/>
          <w:szCs w:val="24"/>
        </w:rPr>
        <w:t>te</w:t>
      </w:r>
      <w:r w:rsidR="009E31B5">
        <w:rPr>
          <w:rFonts w:ascii="Arial" w:hAnsi="Arial" w:cs="Arial"/>
          <w:sz w:val="24"/>
          <w:szCs w:val="24"/>
        </w:rPr>
        <w:t xml:space="preserve"> prosperaram.</w:t>
      </w:r>
      <w:r w:rsidR="001C30C0">
        <w:rPr>
          <w:rFonts w:ascii="Arial" w:hAnsi="Arial" w:cs="Arial"/>
          <w:sz w:val="24"/>
          <w:szCs w:val="24"/>
        </w:rPr>
        <w:t xml:space="preserve"> Então</w:t>
      </w:r>
      <w:r w:rsidR="000102A1">
        <w:rPr>
          <w:rFonts w:ascii="Arial" w:hAnsi="Arial" w:cs="Arial"/>
          <w:sz w:val="24"/>
          <w:szCs w:val="24"/>
        </w:rPr>
        <w:t>, em 1549, o rei atribuiu um governador-geral para administrar toda a colônia.</w:t>
      </w:r>
      <w:r w:rsidR="00E472DD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[12][13] </w:t>
      </w:r>
      <w:r w:rsidR="00E472DD">
        <w:rPr>
          <w:rFonts w:ascii="Arial" w:hAnsi="Arial" w:cs="Arial"/>
          <w:sz w:val="24"/>
          <w:szCs w:val="24"/>
        </w:rPr>
        <w:t>Os</w:t>
      </w:r>
      <w:r w:rsidR="00B8323F">
        <w:rPr>
          <w:rFonts w:ascii="Arial" w:hAnsi="Arial" w:cs="Arial"/>
          <w:sz w:val="24"/>
          <w:szCs w:val="24"/>
        </w:rPr>
        <w:t xml:space="preserve"> portugueses assimilaram algumas das tribos nativas,</w:t>
      </w:r>
      <w:r w:rsidR="00B8323F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</w:t>
      </w:r>
      <w:r w:rsidR="008D4E59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[14] </w:t>
      </w:r>
      <w:r w:rsidR="008D4E59">
        <w:rPr>
          <w:rFonts w:ascii="Arial" w:hAnsi="Arial" w:cs="Arial"/>
          <w:color w:val="000000" w:themeColor="text1"/>
          <w:sz w:val="24"/>
          <w:szCs w:val="24"/>
        </w:rPr>
        <w:t xml:space="preserve">enquanto outras foram escravizadas </w:t>
      </w:r>
      <w:r w:rsidR="00C47AB7">
        <w:rPr>
          <w:rFonts w:ascii="Arial" w:hAnsi="Arial" w:cs="Arial"/>
          <w:color w:val="000000" w:themeColor="text1"/>
          <w:sz w:val="24"/>
          <w:szCs w:val="24"/>
        </w:rPr>
        <w:t>ou exter</w:t>
      </w:r>
      <w:r w:rsidR="00276798">
        <w:rPr>
          <w:rFonts w:ascii="Arial" w:hAnsi="Arial" w:cs="Arial"/>
          <w:color w:val="000000" w:themeColor="text1"/>
          <w:sz w:val="24"/>
          <w:szCs w:val="24"/>
        </w:rPr>
        <w:t>minadas por doenças europeias para as quais não tinha imunidade,</w:t>
      </w:r>
      <w:r w:rsidR="00201560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[15][16]</w:t>
      </w:r>
      <w:r w:rsidR="00B607D2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</w:t>
      </w:r>
      <w:r w:rsidR="00791D07">
        <w:rPr>
          <w:rFonts w:ascii="Arial" w:hAnsi="Arial" w:cs="Arial"/>
          <w:sz w:val="24"/>
          <w:szCs w:val="24"/>
        </w:rPr>
        <w:t>ou em longas guerras travadas nos dois primeiros séculos de colonização</w:t>
      </w:r>
      <w:r w:rsidR="00662055">
        <w:rPr>
          <w:rFonts w:ascii="Arial" w:hAnsi="Arial" w:cs="Arial"/>
          <w:sz w:val="24"/>
          <w:szCs w:val="24"/>
        </w:rPr>
        <w:t>, entre os grupos indígenas rivais e seus aliados europeus.</w:t>
      </w:r>
      <w:r w:rsidR="00535B05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[17][18][19</w:t>
      </w:r>
      <w:r w:rsidR="00992D3A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]</w:t>
      </w:r>
    </w:p>
    <w:p w14:paraId="47A9FEF0" w14:textId="416B8E50" w:rsidR="00C23609" w:rsidRPr="00FF4DF7" w:rsidRDefault="00992D3A" w:rsidP="00AD1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meados do século XVI, quando o </w:t>
      </w:r>
      <w:r w:rsidRPr="00D62AB4">
        <w:rPr>
          <w:rFonts w:ascii="Arial" w:hAnsi="Arial" w:cs="Arial"/>
          <w:color w:val="4472C4" w:themeColor="accent1"/>
          <w:sz w:val="24"/>
          <w:szCs w:val="24"/>
        </w:rPr>
        <w:t>açúcar</w:t>
      </w:r>
      <w:r>
        <w:rPr>
          <w:rFonts w:ascii="Arial" w:hAnsi="Arial" w:cs="Arial"/>
          <w:sz w:val="24"/>
          <w:szCs w:val="24"/>
        </w:rPr>
        <w:t xml:space="preserve"> de </w:t>
      </w:r>
      <w:r w:rsidRPr="00D62AB4">
        <w:rPr>
          <w:rFonts w:ascii="Arial" w:hAnsi="Arial" w:cs="Arial"/>
          <w:color w:val="4472C4" w:themeColor="accent1"/>
          <w:sz w:val="24"/>
          <w:szCs w:val="24"/>
        </w:rPr>
        <w:t>cana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tornou-se</w:t>
      </w:r>
      <w:proofErr w:type="gramEnd"/>
      <w:r>
        <w:rPr>
          <w:rFonts w:ascii="Arial" w:hAnsi="Arial" w:cs="Arial"/>
          <w:sz w:val="24"/>
          <w:szCs w:val="24"/>
        </w:rPr>
        <w:t xml:space="preserve"> o mais importante produto de exportação do Brasil,</w:t>
      </w:r>
      <w:r w:rsidR="003078A6" w:rsidRPr="003078A6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[20]</w:t>
      </w:r>
      <w:r w:rsidR="007F1321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</w:t>
      </w:r>
      <w:r w:rsidR="007F1321">
        <w:rPr>
          <w:rFonts w:ascii="Arial" w:hAnsi="Arial" w:cs="Arial"/>
          <w:color w:val="000000" w:themeColor="text1"/>
          <w:sz w:val="24"/>
          <w:szCs w:val="24"/>
        </w:rPr>
        <w:t xml:space="preserve">os portugueses </w:t>
      </w:r>
      <w:r w:rsidR="007F1321" w:rsidRPr="00FF4DF7">
        <w:rPr>
          <w:rFonts w:ascii="Arial" w:hAnsi="Arial" w:cs="Arial"/>
          <w:color w:val="4472C4" w:themeColor="accent1"/>
          <w:sz w:val="24"/>
          <w:szCs w:val="24"/>
        </w:rPr>
        <w:t>iniciaram a importação</w:t>
      </w:r>
      <w:r w:rsidR="008710D1" w:rsidRPr="00FF4DF7">
        <w:rPr>
          <w:rFonts w:ascii="Arial" w:hAnsi="Arial" w:cs="Arial"/>
          <w:color w:val="4472C4" w:themeColor="accent1"/>
          <w:sz w:val="24"/>
          <w:szCs w:val="24"/>
        </w:rPr>
        <w:t xml:space="preserve"> de escravos africanos</w:t>
      </w:r>
      <w:r w:rsidR="008710D1">
        <w:rPr>
          <w:rFonts w:ascii="Arial" w:hAnsi="Arial" w:cs="Arial"/>
          <w:color w:val="000000" w:themeColor="text1"/>
          <w:sz w:val="24"/>
          <w:szCs w:val="24"/>
        </w:rPr>
        <w:t>, comprados nos mercados de escravos da África</w:t>
      </w:r>
      <w:r w:rsidR="005930F8">
        <w:rPr>
          <w:rFonts w:ascii="Arial" w:hAnsi="Arial" w:cs="Arial"/>
          <w:color w:val="000000" w:themeColor="text1"/>
          <w:sz w:val="24"/>
          <w:szCs w:val="24"/>
        </w:rPr>
        <w:t xml:space="preserve"> ocidental.</w:t>
      </w:r>
      <w:r w:rsidR="005930F8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[21][22]</w:t>
      </w:r>
      <w:r w:rsidR="005930F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ED107C">
        <w:rPr>
          <w:rFonts w:ascii="Arial" w:hAnsi="Arial" w:cs="Arial"/>
          <w:sz w:val="24"/>
          <w:szCs w:val="24"/>
        </w:rPr>
        <w:t>Assim, estes começaram a ser trazidos ao Brasil</w:t>
      </w:r>
      <w:r w:rsidR="00022F64">
        <w:rPr>
          <w:rFonts w:ascii="Arial" w:hAnsi="Arial" w:cs="Arial"/>
          <w:sz w:val="24"/>
          <w:szCs w:val="24"/>
        </w:rPr>
        <w:t xml:space="preserve">, inicialmente para lidar com a crescente </w:t>
      </w:r>
      <w:r w:rsidR="00022F64" w:rsidRPr="009B21C5">
        <w:rPr>
          <w:rFonts w:ascii="Arial" w:hAnsi="Arial" w:cs="Arial"/>
          <w:color w:val="4472C4" w:themeColor="accent1"/>
          <w:sz w:val="24"/>
          <w:szCs w:val="24"/>
        </w:rPr>
        <w:t>demanda</w:t>
      </w:r>
      <w:r w:rsidR="00022F64">
        <w:rPr>
          <w:rFonts w:ascii="Arial" w:hAnsi="Arial" w:cs="Arial"/>
          <w:sz w:val="24"/>
          <w:szCs w:val="24"/>
        </w:rPr>
        <w:t xml:space="preserve"> internacional do produto, naquele que foi chamado </w:t>
      </w:r>
      <w:r w:rsidR="00A428DD" w:rsidRPr="00A428DD">
        <w:rPr>
          <w:rFonts w:ascii="Arial" w:hAnsi="Arial" w:cs="Arial"/>
          <w:color w:val="4472C4" w:themeColor="accent1"/>
          <w:sz w:val="24"/>
          <w:szCs w:val="24"/>
        </w:rPr>
        <w:t>ciclo da cana-de-açúcar.</w:t>
      </w:r>
      <w:r w:rsidR="00A428DD" w:rsidRPr="00A428DD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[23][24]</w:t>
      </w:r>
      <w:r w:rsidR="00FF4DF7">
        <w:rPr>
          <w:rFonts w:ascii="Arial" w:hAnsi="Arial" w:cs="Arial"/>
          <w:color w:val="4472C4" w:themeColor="accent1"/>
          <w:sz w:val="24"/>
          <w:szCs w:val="24"/>
          <w:vertAlign w:val="superscript"/>
        </w:rPr>
        <w:t xml:space="preserve"> </w:t>
      </w:r>
    </w:p>
    <w:p w14:paraId="3A63C4C1" w14:textId="0BE93640" w:rsidR="006574B0" w:rsidRPr="00C7716A" w:rsidRDefault="00F71BB2" w:rsidP="00B97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Ideias do </w:t>
      </w:r>
      <w:r w:rsidRPr="00580408">
        <w:rPr>
          <w:rFonts w:ascii="Arial" w:hAnsi="Arial" w:cs="Arial"/>
          <w:color w:val="4472C4" w:themeColor="accent1"/>
          <w:sz w:val="24"/>
          <w:szCs w:val="24"/>
        </w:rPr>
        <w:t>Iluminismo</w:t>
      </w:r>
      <w:r>
        <w:rPr>
          <w:rFonts w:ascii="Arial" w:hAnsi="Arial" w:cs="Arial"/>
          <w:sz w:val="24"/>
          <w:szCs w:val="24"/>
        </w:rPr>
        <w:t xml:space="preserve"> encontraram a cris</w:t>
      </w:r>
      <w:r w:rsidR="00FD7DEE">
        <w:rPr>
          <w:rFonts w:ascii="Arial" w:hAnsi="Arial" w:cs="Arial"/>
          <w:sz w:val="24"/>
          <w:szCs w:val="24"/>
        </w:rPr>
        <w:t xml:space="preserve">e do </w:t>
      </w:r>
      <w:r w:rsidR="00FD7DEE" w:rsidRPr="00580408">
        <w:rPr>
          <w:rFonts w:ascii="Arial" w:hAnsi="Arial" w:cs="Arial"/>
          <w:color w:val="4472C4" w:themeColor="accent1"/>
          <w:sz w:val="24"/>
          <w:szCs w:val="24"/>
        </w:rPr>
        <w:t>ciclo do ouro</w:t>
      </w:r>
      <w:r w:rsidR="00FD7DEE">
        <w:rPr>
          <w:rFonts w:ascii="Arial" w:hAnsi="Arial" w:cs="Arial"/>
          <w:sz w:val="24"/>
          <w:szCs w:val="24"/>
        </w:rPr>
        <w:t xml:space="preserve"> e a </w:t>
      </w:r>
      <w:r w:rsidR="00C557D2">
        <w:rPr>
          <w:rFonts w:ascii="Arial" w:hAnsi="Arial" w:cs="Arial"/>
          <w:sz w:val="24"/>
          <w:szCs w:val="24"/>
        </w:rPr>
        <w:t xml:space="preserve">decadência </w:t>
      </w:r>
      <w:r w:rsidR="00032E3A">
        <w:rPr>
          <w:rFonts w:ascii="Arial" w:hAnsi="Arial" w:cs="Arial"/>
          <w:sz w:val="24"/>
          <w:szCs w:val="24"/>
        </w:rPr>
        <w:t xml:space="preserve">econômica do </w:t>
      </w:r>
      <w:r w:rsidR="00032E3A" w:rsidRPr="00580408">
        <w:rPr>
          <w:rFonts w:ascii="Arial" w:hAnsi="Arial" w:cs="Arial"/>
          <w:color w:val="4472C4" w:themeColor="accent1"/>
          <w:sz w:val="24"/>
          <w:szCs w:val="24"/>
        </w:rPr>
        <w:t>Nordeste brasileiro</w:t>
      </w:r>
      <w:r w:rsidR="00032E3A">
        <w:rPr>
          <w:rFonts w:ascii="Arial" w:hAnsi="Arial" w:cs="Arial"/>
          <w:sz w:val="24"/>
          <w:szCs w:val="24"/>
        </w:rPr>
        <w:t xml:space="preserve"> e foi </w:t>
      </w:r>
      <w:r w:rsidR="00B652B3">
        <w:rPr>
          <w:rFonts w:ascii="Arial" w:hAnsi="Arial" w:cs="Arial"/>
          <w:sz w:val="24"/>
          <w:szCs w:val="24"/>
        </w:rPr>
        <w:t>formada a base de movimentos emancipacionistas a partir da segunda metade do século</w:t>
      </w:r>
      <w:r w:rsidR="00401E92">
        <w:rPr>
          <w:rFonts w:ascii="Arial" w:hAnsi="Arial" w:cs="Arial"/>
          <w:sz w:val="24"/>
          <w:szCs w:val="24"/>
        </w:rPr>
        <w:t xml:space="preserve"> XVIII na </w:t>
      </w:r>
      <w:r w:rsidR="00401E92" w:rsidRPr="00580408">
        <w:rPr>
          <w:rFonts w:ascii="Arial" w:hAnsi="Arial" w:cs="Arial"/>
          <w:color w:val="4472C4" w:themeColor="accent1"/>
          <w:sz w:val="24"/>
          <w:szCs w:val="24"/>
        </w:rPr>
        <w:t>América Portuguesa.</w:t>
      </w:r>
      <w:r w:rsidR="00401E92">
        <w:rPr>
          <w:rFonts w:ascii="Arial" w:hAnsi="Arial" w:cs="Arial"/>
          <w:sz w:val="24"/>
          <w:szCs w:val="24"/>
        </w:rPr>
        <w:t xml:space="preserve"> Estão inclu</w:t>
      </w:r>
      <w:r w:rsidR="00A322B2">
        <w:rPr>
          <w:rFonts w:ascii="Arial" w:hAnsi="Arial" w:cs="Arial"/>
          <w:sz w:val="24"/>
          <w:szCs w:val="24"/>
        </w:rPr>
        <w:t xml:space="preserve">ídos nesse grupo de </w:t>
      </w:r>
      <w:r w:rsidR="009D73AE">
        <w:rPr>
          <w:rFonts w:ascii="Arial" w:hAnsi="Arial" w:cs="Arial"/>
          <w:sz w:val="24"/>
          <w:szCs w:val="24"/>
        </w:rPr>
        <w:t>contestações</w:t>
      </w:r>
      <w:r w:rsidR="00EA292D">
        <w:rPr>
          <w:rFonts w:ascii="Arial" w:hAnsi="Arial" w:cs="Arial"/>
          <w:sz w:val="24"/>
          <w:szCs w:val="24"/>
        </w:rPr>
        <w:t xml:space="preserve"> ao domínio português </w:t>
      </w:r>
      <w:r w:rsidR="001D4330">
        <w:rPr>
          <w:rFonts w:ascii="Arial" w:hAnsi="Arial" w:cs="Arial"/>
          <w:sz w:val="24"/>
          <w:szCs w:val="24"/>
        </w:rPr>
        <w:t xml:space="preserve">a </w:t>
      </w:r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>Conjuração Mineira</w:t>
      </w:r>
      <w:r w:rsidR="001D4330">
        <w:rPr>
          <w:rFonts w:ascii="Arial" w:hAnsi="Arial" w:cs="Arial"/>
          <w:sz w:val="24"/>
          <w:szCs w:val="24"/>
        </w:rPr>
        <w:t xml:space="preserve"> (1789), a </w:t>
      </w:r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>Conjuração Carioca</w:t>
      </w:r>
      <w:r w:rsidR="001D4330">
        <w:rPr>
          <w:rFonts w:ascii="Arial" w:hAnsi="Arial" w:cs="Arial"/>
          <w:sz w:val="24"/>
          <w:szCs w:val="24"/>
        </w:rPr>
        <w:t xml:space="preserve"> (1794), a </w:t>
      </w:r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>Revolta Baiana</w:t>
      </w:r>
      <w:r w:rsidR="001D4330">
        <w:rPr>
          <w:rFonts w:ascii="Arial" w:hAnsi="Arial" w:cs="Arial"/>
          <w:sz w:val="24"/>
          <w:szCs w:val="24"/>
        </w:rPr>
        <w:t xml:space="preserve"> (1796) e a </w:t>
      </w:r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 xml:space="preserve">Conspiração dos </w:t>
      </w:r>
      <w:proofErr w:type="spellStart"/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>Suassunas</w:t>
      </w:r>
      <w:proofErr w:type="spellEnd"/>
      <w:r w:rsidR="001D4330" w:rsidRPr="000322E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D4330">
        <w:rPr>
          <w:rFonts w:ascii="Arial" w:hAnsi="Arial" w:cs="Arial"/>
          <w:sz w:val="24"/>
          <w:szCs w:val="24"/>
        </w:rPr>
        <w:t>(1</w:t>
      </w:r>
      <w:r w:rsidR="000322EE">
        <w:rPr>
          <w:rFonts w:ascii="Arial" w:hAnsi="Arial" w:cs="Arial"/>
          <w:sz w:val="24"/>
          <w:szCs w:val="24"/>
        </w:rPr>
        <w:t>801).</w:t>
      </w:r>
      <w:r w:rsidR="00CF4332" w:rsidRPr="00CF4332">
        <w:rPr>
          <w:rFonts w:ascii="Arial" w:hAnsi="Arial" w:cs="Arial"/>
          <w:color w:val="4472C4" w:themeColor="accent1"/>
          <w:sz w:val="24"/>
          <w:szCs w:val="24"/>
          <w:vertAlign w:val="superscript"/>
        </w:rPr>
        <w:t>[25][26]</w:t>
      </w:r>
      <w:r w:rsidR="00A322B2" w:rsidRPr="00CF433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2657ED92" w14:textId="737072AE" w:rsidR="00C81F6A" w:rsidRPr="00E2624C" w:rsidRDefault="00C81F6A" w:rsidP="006E0E6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312372" w14:textId="77777777" w:rsidR="00966304" w:rsidRPr="006E0E6A" w:rsidRDefault="00966304" w:rsidP="00966304">
      <w:pPr>
        <w:rPr>
          <w:rFonts w:ascii="Arial" w:hAnsi="Arial" w:cs="Arial"/>
          <w:sz w:val="24"/>
          <w:szCs w:val="24"/>
        </w:rPr>
      </w:pPr>
    </w:p>
    <w:sectPr w:rsidR="00966304" w:rsidRPr="006E0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304"/>
    <w:rsid w:val="000007CF"/>
    <w:rsid w:val="000102A1"/>
    <w:rsid w:val="00022F64"/>
    <w:rsid w:val="000322EE"/>
    <w:rsid w:val="00032E3A"/>
    <w:rsid w:val="0003461F"/>
    <w:rsid w:val="00063A6A"/>
    <w:rsid w:val="0007179A"/>
    <w:rsid w:val="00076063"/>
    <w:rsid w:val="000D3F61"/>
    <w:rsid w:val="000D7D39"/>
    <w:rsid w:val="00117D6C"/>
    <w:rsid w:val="00122A7D"/>
    <w:rsid w:val="00124D6A"/>
    <w:rsid w:val="001464E7"/>
    <w:rsid w:val="001637D3"/>
    <w:rsid w:val="00192B5A"/>
    <w:rsid w:val="001950FA"/>
    <w:rsid w:val="001C30C0"/>
    <w:rsid w:val="001D4330"/>
    <w:rsid w:val="001F153B"/>
    <w:rsid w:val="00201560"/>
    <w:rsid w:val="002256ED"/>
    <w:rsid w:val="00276798"/>
    <w:rsid w:val="002C128B"/>
    <w:rsid w:val="002D7A7E"/>
    <w:rsid w:val="002E28EE"/>
    <w:rsid w:val="00303C08"/>
    <w:rsid w:val="00305ABA"/>
    <w:rsid w:val="003078A6"/>
    <w:rsid w:val="003220EE"/>
    <w:rsid w:val="00367B2D"/>
    <w:rsid w:val="00390DEF"/>
    <w:rsid w:val="00401E92"/>
    <w:rsid w:val="00454D9E"/>
    <w:rsid w:val="00461129"/>
    <w:rsid w:val="004D49E2"/>
    <w:rsid w:val="004E2484"/>
    <w:rsid w:val="00530ECA"/>
    <w:rsid w:val="00535B05"/>
    <w:rsid w:val="00545763"/>
    <w:rsid w:val="00580408"/>
    <w:rsid w:val="005930F8"/>
    <w:rsid w:val="00597613"/>
    <w:rsid w:val="005C162C"/>
    <w:rsid w:val="00602B80"/>
    <w:rsid w:val="00634304"/>
    <w:rsid w:val="006574B0"/>
    <w:rsid w:val="006610BD"/>
    <w:rsid w:val="00662055"/>
    <w:rsid w:val="006A09E0"/>
    <w:rsid w:val="006A0A36"/>
    <w:rsid w:val="006B3CEA"/>
    <w:rsid w:val="006E0E6A"/>
    <w:rsid w:val="00745EAA"/>
    <w:rsid w:val="00781DBE"/>
    <w:rsid w:val="00791D07"/>
    <w:rsid w:val="007979AF"/>
    <w:rsid w:val="007A0117"/>
    <w:rsid w:val="007D6D29"/>
    <w:rsid w:val="007F1321"/>
    <w:rsid w:val="008031D9"/>
    <w:rsid w:val="008037BC"/>
    <w:rsid w:val="0081483E"/>
    <w:rsid w:val="0082782E"/>
    <w:rsid w:val="008710D1"/>
    <w:rsid w:val="008A2AEA"/>
    <w:rsid w:val="008D4E59"/>
    <w:rsid w:val="00966304"/>
    <w:rsid w:val="00970B28"/>
    <w:rsid w:val="00992419"/>
    <w:rsid w:val="00992D3A"/>
    <w:rsid w:val="009A527C"/>
    <w:rsid w:val="009B21C5"/>
    <w:rsid w:val="009D73AE"/>
    <w:rsid w:val="009E31B5"/>
    <w:rsid w:val="00A22AC1"/>
    <w:rsid w:val="00A322B2"/>
    <w:rsid w:val="00A428DD"/>
    <w:rsid w:val="00A56EF9"/>
    <w:rsid w:val="00AD1D06"/>
    <w:rsid w:val="00AE5F44"/>
    <w:rsid w:val="00AF2D63"/>
    <w:rsid w:val="00B33FCE"/>
    <w:rsid w:val="00B40B7A"/>
    <w:rsid w:val="00B607D2"/>
    <w:rsid w:val="00B652B3"/>
    <w:rsid w:val="00B66600"/>
    <w:rsid w:val="00B8323F"/>
    <w:rsid w:val="00B93C2C"/>
    <w:rsid w:val="00B97AAC"/>
    <w:rsid w:val="00BF0840"/>
    <w:rsid w:val="00BF4E83"/>
    <w:rsid w:val="00C02834"/>
    <w:rsid w:val="00C23609"/>
    <w:rsid w:val="00C24687"/>
    <w:rsid w:val="00C4479D"/>
    <w:rsid w:val="00C47AB7"/>
    <w:rsid w:val="00C54DA3"/>
    <w:rsid w:val="00C557D2"/>
    <w:rsid w:val="00C56A42"/>
    <w:rsid w:val="00C57B90"/>
    <w:rsid w:val="00C66E57"/>
    <w:rsid w:val="00C7716A"/>
    <w:rsid w:val="00C81F6A"/>
    <w:rsid w:val="00C92C63"/>
    <w:rsid w:val="00CC7724"/>
    <w:rsid w:val="00CF4332"/>
    <w:rsid w:val="00D62AB4"/>
    <w:rsid w:val="00DA051F"/>
    <w:rsid w:val="00DC7C10"/>
    <w:rsid w:val="00E2624C"/>
    <w:rsid w:val="00E472DD"/>
    <w:rsid w:val="00EA292D"/>
    <w:rsid w:val="00ED107C"/>
    <w:rsid w:val="00F30D6A"/>
    <w:rsid w:val="00F71BB2"/>
    <w:rsid w:val="00F90427"/>
    <w:rsid w:val="00F94BD6"/>
    <w:rsid w:val="00FA4A05"/>
    <w:rsid w:val="00FD7DEE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6ABC"/>
  <w15:chartTrackingRefBased/>
  <w15:docId w15:val="{C53C3F87-419B-4D4D-8A65-B9B72F14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56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109</cp:revision>
  <dcterms:created xsi:type="dcterms:W3CDTF">2024-09-10T12:58:00Z</dcterms:created>
  <dcterms:modified xsi:type="dcterms:W3CDTF">2024-09-17T17:30:00Z</dcterms:modified>
</cp:coreProperties>
</file>