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A2339"/>
          <w:sz w:val="36"/>
          <w:szCs w:val="36"/>
        </w:rPr>
        <w:t xml:space="preserve">Companion 07 — Service Catalog</w:t>
      </w:r>
    </w:p>
    <w:p>
      <w:pPr>
        <w:spacing w:after="140"/>
      </w:pPr>
      <w:r>
        <w:rPr>
          <w:b/>
          <w:bCs/>
        </w:rPr>
        <w:t xml:space="preserve">APEX Core v1.2 · Developer Guide v1.0 · 2026-04-18</w:t>
      </w:r>
    </w:p>
    <w:p>
      <w:pPr>
        <w:pBdr>
          <w:left w:val="single" w:color="2DD4BF" w:sz="20" w:space="12"/>
        </w:pBdr>
        <w:spacing w:after="140"/>
        <w:ind w:left="360"/>
      </w:pPr>
      <w:r>
        <w:rPr>
          <w:b/>
          <w:bCs/>
        </w:rPr>
        <w:t xml:space="preserve">Parent:</w:t>
      </w:r>
      <w:r>
        <w:t xml:space="preserve"> </w:t>
      </w:r>
      <w:hyperlink w:history="1" r:id="rId5ynizenbsskdnwwxtplle">
        <w:r>
          <w:rPr>
            <w:rStyle w:val="Hyperlink"/>
            <w:color w:val="0563C1"/>
            <w:u w:val="single"/>
          </w:rPr>
          <w:t xml:space="preserve">`APEX-developer-guide.md`</w:t>
        </w:r>
      </w:hyperlink>
      <w:r>
        <w:t xml:space="preserve"> · </w:t>
      </w:r>
      <w:r>
        <w:rPr>
          <w:b/>
          <w:bCs/>
        </w:rPr>
        <w:t xml:space="preserve">Previous:</w:t>
      </w:r>
      <w:r>
        <w:t xml:space="preserve"> </w:t>
      </w:r>
      <w:hyperlink w:history="1" r:id="rIdz_b0zi7dt3jp4dw50qb_v">
        <w:r>
          <w:rPr>
            <w:rStyle w:val="Hyperlink"/>
            <w:color w:val="0563C1"/>
            <w:u w:val="single"/>
          </w:rPr>
          <w:t xml:space="preserve">06 Testing &amp; Topology</w:t>
        </w:r>
      </w:hyperlink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TL;DR</w:t>
      </w:r>
    </w:p>
    <w:p>
      <w:pPr>
        <w:spacing w:after="140"/>
      </w:pPr>
      <w:r>
        <w:t xml:space="preserve">APEX is delivered as </w:t>
      </w:r>
      <w:r>
        <w:rPr>
          <w:b/>
          <w:bCs/>
        </w:rPr>
        <w:t xml:space="preserve">subscribable services</w:t>
      </w:r>
      <w:r>
        <w:t xml:space="preserve">, not as a framework. Each service is one packaged SKU: a scenario + primary persona + KPIs + SLOs + an artifact bundle (schemas + agents + MCP tools + orchestration + HITL gate) + prerequisites + commercial terms. This catalogue holds </w:t>
      </w:r>
      <w:r>
        <w:rPr>
          <w:b/>
          <w:bCs/>
        </w:rPr>
        <w:t xml:space="preserve">24 services across four practices</w:t>
      </w:r>
      <w:r>
        <w:t xml:space="preserve"> (RC 8, HLS 6, ER 5, AXLE 5). Every entry is authored to a consistent template; every entry maps to a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service-manifest.json</w:t>
      </w:r>
      <w:r>
        <w:t xml:space="preserve"> that will be machine-validated by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validate-service-manifest.js</w:t>
      </w:r>
      <w:r>
        <w:t xml:space="preserve">. Clients don't subscribe to "APEX" — they subscribe to services.</w:t>
      </w:r>
    </w:p>
    <w:p>
      <w:pPr>
        <w:spacing w:after="140"/>
      </w:pPr>
      <w:r>
        <w:rPr>
          <w:b/>
          <w:bCs/>
        </w:rPr>
        <w:t xml:space="preserve">What you'll leave with: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taxonomy, tiers, lifecycle states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a service composes the technical artifacts described in Companions 02–04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persona + KPI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full 24-service catalogue in a consistent format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Composition patterns (bundles, custom mixes)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Subscription lifecycle and commercial model placeholders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1. Service taxonomy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1.1 Naming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APEX-&lt;practice&gt;-&lt;domain&gt;-&lt;nn&gt;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     │         │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     │         │      └── sequence number in that domain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     │         └── 2-4 letter domain abbreviation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│       └── RC | HLS | ER | AXLE | TMT | TH | 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└── constant</w:t>
            </w:r>
          </w:p>
        </w:tc>
      </w:tr>
    </w:tbl>
    <w:p>
      <w:pPr>
        <w:spacing w:after="140"/>
      </w:pPr>
      <w:r>
        <w:t xml:space="preserve">Examples: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APEX-RC-CXP-01</w:t>
      </w:r>
      <w:r>
        <w:t xml:space="preserve"> (Cold Chain Response),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APEX-HLS-SEP-02</w:t>
      </w:r>
      <w:r>
        <w:t xml:space="preserve"> (Sepsis Early Warning),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APEX-ER-GRD-02</w:t>
      </w:r>
      <w:r>
        <w:t xml:space="preserve"> (Grid Anomaly Response).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1.2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Essentials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Pilot / single-site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9×5 via portal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Core artifacts only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Multi-site operations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24×5 · 4h P1 SLA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Core artifacts + a dedicated CSM shared across the customer's services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Enterprise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Full enterprise rollout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24×7 · 1h P1 SLA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All of the above + dedicated CSM + custom SLAs + named technical account manager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1.3 Lifecycle states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Preview</w:t>
      </w:r>
      <w:r>
        <w:t xml:space="preserve"> — publicly listed but under-evolution; no SLA, pricing is at-cost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GA</w:t>
      </w:r>
      <w:r>
        <w:t xml:space="preserve"> — stable, SLO-committed, tiered 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Deprecated</w:t>
      </w:r>
      <w:r>
        <w:t xml:space="preserve"> — no new subscriptions; existing subscribers have 18 months to migrate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2. Service anatomy</w:t>
      </w:r>
    </w:p>
    <w:p>
      <w:pPr>
        <w:spacing w:after="140"/>
      </w:pPr>
      <w:r>
        <w:t xml:space="preserve">Every service is the same shape: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SERVICE ID / NAME / TIER / 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├── SCENARIO        trigger · business pain · cadence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├── PERSONAS        primary · secondary · consumer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├── KPIs            outcome metrics with targets and direction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├── SLOs            detection p95 · decision p95 · false-positive rate · availability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├── ARTIFACTS       schemas · agents · MCP tools · orchestration · HITL gate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├── PREREQUISITES   practice min version · SOR connections · Fabric capacity · identity groups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└── COMMERCIAL      subscription model · support tier · onboarding days</w:t>
            </w:r>
          </w:p>
        </w:tc>
      </w:tr>
    </w:tbl>
    <w:p>
      <w:pPr>
        <w:spacing w:after="140"/>
      </w:pPr>
      <w:r>
        <w:t xml:space="preserve">The </w:t>
      </w:r>
      <w:r>
        <w:rPr>
          <w:b/>
          <w:bCs/>
        </w:rPr>
        <w:t xml:space="preserve">`service-manifest.json`</w:t>
      </w:r>
      <w:r>
        <w:t xml:space="preserve"> contract formalises this shape. See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apex-core/data/service-manifest-contract.json</w:t>
      </w:r>
      <w:r>
        <w:t xml:space="preserve"> for the JSON-schema (when implemented in Phase 1).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2.1 The persona catalogue</w:t>
      </w:r>
    </w:p>
    <w:p>
      <w:pPr>
        <w:spacing w:after="140"/>
      </w:pPr>
      <w:r>
        <w:t xml:space="preserve">Personas are catalogued at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apex-core/data/persona-catalog.json</w:t>
      </w:r>
      <w:r>
        <w:t xml:space="preserve"> (master list below). Every service's personas field references persona IDs: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store-mod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Store Manager on Duty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regional-ops-director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Regional Operations Director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compliance-officer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Compliance Officer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 · HLS · ER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merchandising-analyst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Merchandising Analyst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loss-prevention-lead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Loss Prevention Lead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customer-care-agent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Customer Care Agent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 · HLS · ER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charge-nurse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Charge Nurse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clinical-informaticist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Clinical Informaticist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revenue-cycle-analyst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Revenue Cycle Analyst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supply-chain-pharm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Pharmacy Supply Lead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trial-coordinator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Clinical Trial Coordinator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patient-safety-officer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Patient Safety Officer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grid-ops-engineer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Grid Operations Engineer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field-dispatcher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Field Dispatcher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meter-ops-lead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Meter Operations Lead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billing-ops-analyst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Billing Operations Analyst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ER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regulatory-affairs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Regulatory Affairs Officer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ER · HLS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plant-supervisor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Plant Floor Supervisor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AXLE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quality-engineer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Quality Engineer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AXLE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supply-chain-planner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Supply Chain Planner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AXLE · RC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plant-manager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Plant Manager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AXLE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recall-coordinator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Recall Coordinator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AXLE · RC · HLS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2.2 KPI model</w:t>
      </w:r>
    </w:p>
    <w:p>
      <w:pPr>
        <w:spacing w:after="140"/>
      </w:pPr>
      <w:r>
        <w:t xml:space="preserve">KPIs have four fields: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id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target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direction</w:t>
      </w:r>
      <w:r>
        <w:t xml:space="preserve"> (maximize/minimize), and an implicit business meaning. Common IDs across the catalogue: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writeoff_avoided_pct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time_to_brief_min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manager_touch_sec</w:t>
      </w:r>
      <w:r>
        <w:t xml:space="preserve"> (RC)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length_of_stay_hours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readmission_pct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denial_recovery_usd</w:t>
      </w:r>
      <w:r>
        <w:t xml:space="preserve"> (HLS)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outage_minutes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revenue_leakage_usd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dispatch_time_min</w:t>
      </w:r>
      <w:r>
        <w:t xml:space="preserve"> (ER)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2B2B2B"/>
          <w:sz w:val="18"/>
          <w:szCs w:val="18"/>
        </w:rPr>
        <w:t xml:space="preserve">line_down_minutes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scrap_pct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yield_pct</w:t>
      </w:r>
      <w:r>
        <w:t xml:space="preserve">,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oee_pct</w:t>
      </w:r>
      <w:r>
        <w:t xml:space="preserve"> (AXLE)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3. RC Practice — 8 services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APEX-RC-CXP-01 — Cold Chain Excursion Response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refrigeration unit breaches threshold &gt; 2h; write-offs delay, compliance risk; continuous cadence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Store MOD · secondary: Regional Ops Director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writeoff_avoided_pct</w:t>
      </w:r>
      <w:r>
        <w:t xml:space="preserve"> ≥ 65 %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time_to_brief_min</w:t>
      </w:r>
      <w:r>
        <w:t xml:space="preserve"> ≤ 10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manager_touch_sec</w:t>
      </w:r>
      <w:r>
        <w:t xml:space="preserve"> ≤ 90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60s · decision p95 ≤ 8 min · FPR ≤ 3 %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SCML.COLD_CHAIN_TELEMETRY, SCML.TEMPERATURE_EXCURSION, MERML.STORE_INVENTORY_POSITION; SCM-A04, SCM-A05, SCM-A06; fabric-mcp, fda-mcp, ledger-mcp; ORCH-03; HITL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RC Practice ≥ 1.2.0 · SORs: monnit-iot, manhattan-wms · F8 min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store-mod</w:t>
      </w:r>
      <w:r>
        <w:t xml:space="preserve"> identity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per-store-year + per-excursion · 14d onboarding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APEX-RC-RVD-02 — Receiving Variance Dispute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Essentials /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RFID/UHF portal reads short of ASN; vendor disputes drift for weeks; episodic (per receipt)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Store MOD · secondary: Merchandising Analyst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variance_recovered_pct</w:t>
      </w:r>
      <w:r>
        <w:t xml:space="preserve"> ≥ 70 %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days_to_dispute_closure</w:t>
      </w:r>
      <w:r>
        <w:t xml:space="preserve"> ≤ 5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manager_touch_sec</w:t>
      </w:r>
      <w:r>
        <w:t xml:space="preserve"> ≤ 60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120s · decision p95 ≤ 5 min · FPR ≤ 2 %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SCML.ASN, SCML.STORE_RECEIVING_EVENT, SCML.RECEIVING_DISCREPANCY, SCML.DSD_INVOICE; SCM-A01, SCM-A02, MER-A01; fabric-mcp, edi-mcp, ledger-mcp; ORCH-02; ACK_ONLY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RC ≥ 1.2.0 · SORs: manhattan-wms, EDI-856 · F8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store-mod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per-store-year + per-dispute · 10d · Essentials+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APEX-RC-ESL-03 — ESL Pricing Integrity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electronic shelf label stale vs. ERP schedule; customers ring incorrect price;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Merchandising Analyst · secondary: Store MOD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stale_tag_count_reduction_pct</w:t>
      </w:r>
      <w:r>
        <w:t xml:space="preserve"> ≥ 80 %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pricing_complaints_pct</w:t>
      </w:r>
      <w:r>
        <w:t xml:space="preserve"> ≤ 0.1 %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time_to_remediate_min</w:t>
      </w:r>
      <w:r>
        <w:t xml:space="preserve"> ≤ 30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120s · decision p95 ≤ 3 min · FPR ≤ 1 %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MERML.PRICE_RECORD, MERML.PRICE_TAG_STATUS, MERML.PROMOTION_ACTIVATION; MER-A02, MER-A03; fabric-mcp, esl-mcp; ORCH-04; ACK_ONLY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RC ≥ 1.2.0 · SORs: ESL gateway, POS, ERP-Price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merchandising-analyst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per-store-year · 12d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APEX-RC-OSA-04 — Phantom-OOS Detection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shelves empty while perpetual inventory shows stock; walk-away revenue loss;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Store MOD · secondary: Merchandising Analyst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phantom_oos_caught_pct</w:t>
      </w:r>
      <w:r>
        <w:t xml:space="preserve"> ≥ 90 %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walk_away_revenue_avoided_usd</w:t>
      </w:r>
      <w:r>
        <w:t xml:space="preserve"> maximise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time_to_restock_min</w:t>
      </w:r>
      <w:r>
        <w:t xml:space="preserve"> ≤ 35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180s · decision p95 ≤ 5 min · FPR ≤ 4 %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MERML.OSA_EVENT, MERML.STORE_INVENTORY_POSITION, MERML.PRICE_RECORD; MER-A04, MER-A05; fabric-mcp, cv-mcp; ORCH-05; ACK_ONLY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RC ≥ 1.2.0 · SORs: POS, manhattan-wms, CV pipeline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store-mod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per-store-year + per-event · 18d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APEX-RC-RCL-05 — Recall Response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FDA / USDA / vendor recall issued; affected stores, lots, and customers identified; episodic (rare, high-stakes)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Compliance Officer · secondary: Store MOD, Customer Care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affected_customers_contacted_pct</w:t>
      </w:r>
      <w:r>
        <w:t xml:space="preserve"> ≥ 98 %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time_to_contain_hours</w:t>
      </w:r>
      <w:r>
        <w:t xml:space="preserve"> ≤ 4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regulatory_reporting_complete_hours</w:t>
      </w:r>
      <w:r>
        <w:t xml:space="preserve"> ≤ 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300s (from feed) · decision p95 ≤ 20 min · FPR ≤ 0.5 % · availability 99.9 %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SCML.RECALL_NOTICE, SCML.LOT_TRACE, CXML.LOYALTY_STATE; SCM-A01, SCM-A02, MER-A11, MER-A12, CX-A01; fabric-mcp, fda-mcp, cxml-mcp, comms-mcp; ORCH-07; ESCALATION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RC ≥ 1.2.0 · SORs: FDA recall feed, manhattan-wms, POS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compliance-officer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Enterprise flat + per-recall event · 30d · Enterprise only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APEX-RC-BPX-06 — BOPIS Exception Handling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BOPIS order item OOS at pick time; substitute, cancel, or wait; episodic per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Customer Care Agent · secondary: Store MOD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substitution_acceptance_pct</w:t>
      </w:r>
      <w:r>
        <w:t xml:space="preserve"> ≥ 70 %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order_cancel_pct</w:t>
      </w:r>
      <w:r>
        <w:t xml:space="preserve"> ≤ 8 %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customer_response_sec</w:t>
      </w:r>
      <w:r>
        <w:t xml:space="preserve"> ≤ 120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30s · decision p95 ≤ 3 min · FPR ≤ 2 %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CXML.FULFILLMENT_ORDER, CXML.PICK_EXCEPTION, CXML.SUBSTITUTION_EVENT; CX-A03, CX-A04; cxml-mcp, comms-mcp; ORCH-06; HITL gate (customer-facing)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RC ≥ 1.2.0 · SORs: OMS, POS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customer-care-agent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per-store-year + per-exception · 12d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APEX-RC-SHK-07 — Shrink &amp; Void Anomaly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correlated void / return / CCTV patterns suggesting internal shrink;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Loss Prevention Lead · secondary: Compliance Officer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shrink_events_evidence_sealed_pct</w:t>
      </w:r>
      <w:r>
        <w:t xml:space="preserve"> ≥ 85 %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false_accusation_rate_pct</w:t>
      </w:r>
      <w:r>
        <w:t xml:space="preserve"> ≤ 1 %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time_to_case_file_hours</w:t>
      </w:r>
      <w:r>
        <w:t xml:space="preserve"> ≤ 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600s · decision p95 ≤ 30 min · FPR ≤ 1 %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MERML.POS_VOID, MERML.SHRINK_EVENT, MERML.CYCLE_COUNT_VARIANCE; MER-A10, MER-A11, MER-A12 (reasoning-tier); fabric-mcp, cctv-ref-mcp, ledger-mcp; ORCH-08; ESCALATION gate (to Loss Prevention)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RC ≥ 1.2.0 · SORs: POS, CCTV metadata, cycle-count export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loss-prevention-lead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Enterprise flat · 45d (HR + legal review) · Enterprise only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APEX-RC-CXI-08 — Customer Incident Triage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customer-reported food-safety or product-safety incident; cross-store correlation;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Customer Care Agent · secondary: Store MOD, Compliance Officer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tier1_response_min</w:t>
      </w:r>
      <w:r>
        <w:t xml:space="preserve"> ≤ 15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cross_store_correlation_caught_pct</w:t>
      </w:r>
      <w:r>
        <w:t xml:space="preserve"> ≥ 95 %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regulatory_escalation_accuracy_pct</w:t>
      </w:r>
      <w:r>
        <w:t xml:space="preserve"> ≥ 99 %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60s (from portal) · decision p95 ≤ 10 min · FPR ≤ 2 %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CXML.CUSTOMER_INCIDENT, SCML.LOT_TRACE, CXML.LOYALTY_STATE; CX-A01, CX-A02, SCM-A02; cxml-mcp, fda-mcp, ledger-mcp; ORCH-09; HITL gate (with ESCALATION escalator)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RC ≥ 1.2.0 · SORs: incident portal, POS, CCTV metadata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customer-care-agent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per-store-year + per-incident · 15d · Pro / Enterprise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4. HLS Practice — 6 services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APEX-HLS-DSR-01 — Discharge Ready Surveillance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predict discharge readiness 24h ahead; capacity planning, transport coordination;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Charge Nurse · secondary: Clinical Informaticist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discharge_prediction_accuracy_pct</w:t>
      </w:r>
      <w:r>
        <w:t xml:space="preserve"> ≥ 85 %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los_reduction_hours</w:t>
      </w:r>
      <w:r>
        <w:t xml:space="preserve"> maximise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readmission_pct</w:t>
      </w:r>
      <w:r>
        <w:t xml:space="preserve"> ≤ 8 %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300s · decision p95 ≤ 20 min · FPR ≤ 10 % · availability 99.9 %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HLSCML.PATIENT_ENCOUNTER, HLSCML.CLINICAL_OBSERVATION, HLSCML.CARE_PLAN; HLS-A01, HLS-A02; hlscml-mcp, fhir-mcp; ORCH-10; ACK_ONLY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HLS ≥ 1.2.0 · SORs: Epic EHR (CDC + ADT stream)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charge-nurse</w:t>
      </w:r>
      <w:r>
        <w:t xml:space="preserve"> group · HIPAA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per-bed-year + per-discharge · 60d (EHR integration)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APEX-HLS-SEP-02 — Sepsis Early Warning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vitals + labs triangulation triggers sepsis-risk alert 4-6h ahead of clinical recognition;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Charge Nurse · secondary: Clinical Informaticist, Patient Safety Officer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sepsis_early_detection_hours</w:t>
      </w:r>
      <w:r>
        <w:t xml:space="preserve"> maximise (target 4+)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FPR</w:t>
      </w:r>
      <w:r>
        <w:t xml:space="preserve"> ≤ 8 %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sensitivity_pct</w:t>
      </w:r>
      <w:r>
        <w:t xml:space="preserve"> ≥ 90 %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180s · decision p95 ≤ 5 min · FPR ≤ 8 % · availability 99.95 %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HLSCML.VITALS, HLSCML.LAB_RESULT, HLSCML.PATIENT_ENCOUNTER; HLS-A03, HLS-A04 (reasoning-tier); hlscml-mcp, fhir-mcp; ORCH-11; HITL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HLS ≥ 1.2.0 · SORs: Epic ADT + FHIR + labs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charge-nurse</w:t>
      </w:r>
      <w:r>
        <w:t xml:space="preserve"> group · HIPAA · FDA 21 CFR Part 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Enterprise flat per unit + per-alert · 90d · Enterprise only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APEX-HLS-RVC-03 — Revenue-Cycle Denial Recovery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insurance denial received; root cause classified; appeal drafted with evidence;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Revenue Cycle Analyst · secondary: Compliance Officer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denial_recovery_usd</w:t>
      </w:r>
      <w:r>
        <w:t xml:space="preserve"> maximise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appeal_acceptance_pct</w:t>
      </w:r>
      <w:r>
        <w:t xml:space="preserve"> ≥ 55 %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days_to_appeal</w:t>
      </w:r>
      <w:r>
        <w:t xml:space="preserve"> ≤ 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600s · decision p95 ≤ 60 min · FPR ≤ 3 %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HLSCML.CLAIM_DENIAL, HLSCML.PATIENT_ENCOUNTER, HLSCML.CODING_RECORD; HLS-A05, HLS-A06; hlscml-mcp, rev-cycle-mcp; ORCH-12; HITL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HLS ≥ 1.2.0 · SORs: 837/835 feed, EHR coding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revenue-cycle-analyst</w:t>
      </w:r>
      <w:r>
        <w:t xml:space="preserve"> group · HIPAA · SOX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per-provider-year + % of recovered · 45d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APEX-HLS-SUP-04 — Supply Expiry Management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medications and supplies approaching expiry; reallocation, disposal, or recall triage;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Pharmacy Supply Lead · secondary: Supply Chain Planner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expiry_waste_reduction_pct</w:t>
      </w:r>
      <w:r>
        <w:t xml:space="preserve"> ≥ 40 %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supply_unavailability_events</w:t>
      </w:r>
      <w:r>
        <w:t xml:space="preserve"> minimise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recall_containment_hours</w:t>
      </w:r>
      <w:r>
        <w:t xml:space="preserve"> ≤ 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1800s · decision p95 ≤ 60 min · FPR ≤ 2 %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SCML.LOT_EXPIRATION_STATE, SCML.RECALL_NOTICE, SCML.STORE_INVENTORY_POSITION; SCM-A07, SCM-A08; fabric-mcp, fda-mcp, pharma-recall-mcp; ORCH-13; ACK_ONLY gate (HITL if recall)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HLS ≥ 1.2.0 · SORs: pharmacy inventory system, FDA + pharma recall feeds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supply-chain-pharm</w:t>
      </w:r>
      <w:r>
        <w:t xml:space="preserve"> group · HIPAA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per-hospital-year + per-expiry-event · 30d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APEX-HLS-CTM-05 — Clinical Trial Matching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new patient or changed diagnosis — match against open trials; coordinator notified;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Clinical Trial Coordinator · secondary: Clinical Informaticist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trial_enrolment_rate_pct</w:t>
      </w:r>
      <w:r>
        <w:t xml:space="preserve"> ≥ 15 %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match_precision_pct</w:t>
      </w:r>
      <w:r>
        <w:t xml:space="preserve"> ≥ 90 %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time_to_outreach_hours</w:t>
      </w:r>
      <w:r>
        <w:t xml:space="preserve"> ≤ 48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3600s · decision p95 ≤ 240 min · FPR ≤ 5 %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HLSCML.PATIENT_ENCOUNTER, HLSCML.TRIAL_PROTOCOL, HLSCML.ELIGIBILITY_CRITERIA; HLS-A07 (reasoning-tier); hlscml-mcp, trials-registry-mcp; ORCH-14; HITL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HLS ≥ 1.2.0 · SORs: EHR, trials registry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trial-coordinator</w:t>
      </w:r>
      <w:r>
        <w:t xml:space="preserve"> group · HIPAA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per-trial-year + per-match · 60d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APEX-HLS-PSI-06 — Patient Safety Incident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near-miss or incident reported; severity triaged; regulatory reporting prepared;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Patient Safety Officer · secondary: Compliance Officer, Charge Nurse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severe_incident_detection_pct</w:t>
      </w:r>
      <w:r>
        <w:t xml:space="preserve"> ≥ 99 %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regulatory_report_on_time_pct</w:t>
      </w:r>
      <w:r>
        <w:t xml:space="preserve"> ≥ 100 %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time_to_classification_hours</w:t>
      </w:r>
      <w:r>
        <w:t xml:space="preserve"> ≤ 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120s · decision p95 ≤ 60 min · FPR ≤ 2 % · availability 99.9 %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HLSCML.PATIENT_SAFETY_EVENT, HLSCML.INCIDENT_CLASSIFICATION; HLS-A08, HLS-A09; hlscml-mcp, regulatory-mcp; ORCH-15; ESCALATION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HLS ≥ 1.2.0 · SORs: incident reporting system, EHR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patient-safety-officer</w:t>
      </w:r>
      <w:r>
        <w:t xml:space="preserve"> group · HIPAA · FDA 21 CFR Part 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Enterprise flat · 45d · Enterprise only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5. ER Practice — 5 services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APEX-ER-MTR-01 — Meter Outage Detection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AMI meter reads missing or zero for a continuous window; outage vs. meter fault vs. tamper;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Meter Operations Lead · secondary: Field Dispatcher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outage_detection_accuracy_pct</w:t>
      </w:r>
      <w:r>
        <w:t xml:space="preserve"> ≥ 95 %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false_outage_pct</w:t>
      </w:r>
      <w:r>
        <w:t xml:space="preserve"> ≤ 2 %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time_to_dispatch_min</w:t>
      </w:r>
      <w:r>
        <w:t xml:space="preserve"> ≤ 15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600s · decision p95 ≤ 15 min · FPR ≤ 2 % · availability 99.9 %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ERCML.METER_READING, ERCML.OUTAGE_EVENT; ER-A01, ER-A02; ercml-mcp, ami-mcp; ORCH-16; ACK_ONLY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ER ≥ 1.2.0 · SORs: SAP ISU, AMI head-end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meter-ops-lead</w:t>
      </w:r>
      <w:r>
        <w:t xml:space="preserve"> group · SOX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per-meter-year + per-outage · 30d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APEX-ER-GRD-02 — Grid Anomaly Response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SCADA anomaly signal; classify cause, bound affected customers, recommend operator action;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Grid Operations Engineer · secondary: Regulatory Affairs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anomaly_classification_accuracy_pct</w:t>
      </w:r>
      <w:r>
        <w:t xml:space="preserve"> ≥ 90 %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customer_minutes_interrupted_pct</w:t>
      </w:r>
      <w:r>
        <w:t xml:space="preserve"> minimise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FERC_report_on_time_pct</w:t>
      </w:r>
      <w:r>
        <w:t xml:space="preserve"> ≥ 100 %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30s · decision p95 ≤ 5 min · FPR ≤ 3 % · availability 99.99 %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ERCML.GRID_ANOMALY, ERCML.CUSTOMER_SERVICE_STATE, ERCML.SCADA_TELEMETRY; ER-A03, ER-A04 (reasoning); ercml-mcp, scada-mcp, ferc-mcp; ORCH-17; HITL gate (with ESCALATION for large events)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ER ≥ 1.2.0 · SORs: SCADA, OMS, DMS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grid-ops-engineer</w:t>
      </w:r>
      <w:r>
        <w:t xml:space="preserve"> group · SOX · FERC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Enterprise flat + per-customer-year · 90d · Enterprise only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APEX-ER-BIL-03 — Billing Exception Handling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billing anomaly (usage spike, negative read, rate-class mismatch); classify and route;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Billing Operations Analyst · secondary: Customer Care 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exception_auto_resolved_pct</w:t>
      </w:r>
      <w:r>
        <w:t xml:space="preserve"> ≥ 60 %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customer_complaint_rate_pct</w:t>
      </w:r>
      <w:r>
        <w:t xml:space="preserve"> ≤ 0.5 %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time_to_resolution_days</w:t>
      </w:r>
      <w:r>
        <w:t xml:space="preserve"> ≤ 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3600s · decision p95 ≤ 120 min · FPR ≤ 2 %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ERCML.BILLING_EXCEPTION, ERCML.METER_READING, ERCML.RATE_SCHEDULE; ER-A05, ER-A06; ercml-mcp, billing-mcp; ORCH-18; ACK_ONLY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ER ≥ 1.2.0 · SORs: SAP ISU, CIS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billing-ops-analyst</w:t>
      </w:r>
      <w:r>
        <w:t xml:space="preserve"> group · SOX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per-customer-year + per-exception · 30d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APEX-ER-FWO-04 — Field Work-Order Optimisation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field crew dispatch optimisation (outage, reconnect, planned work); continuous (tactical)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Field Dispatcher · secondary: Meter Operations Lead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first_time_fix_rate_pct</w:t>
      </w:r>
      <w:r>
        <w:t xml:space="preserve"> ≥ 80 %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travel_time_reduction_pct</w:t>
      </w:r>
      <w:r>
        <w:t xml:space="preserve"> ≥ 15 %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same_day_completion_pct</w:t>
      </w:r>
      <w:r>
        <w:t xml:space="preserve"> ≥ 70 %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120s · decision p95 ≤ 10 min · FPR ≤ 5 %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ERCML.WORK_ORDER, ERCML.CREW_STATE, ERCML.ASSET_HEALTH; ER-A07, ER-A08; ercml-mcp, field-service-mcp; ORCH-19; ACK_ONLY gate (auto-dispatch)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ER ≥ 1.2.0 · SORs: MS Field Service, GIS, SAP PM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field-dispatcher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per-crew-year + per-dispatch · 30d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APEX-ER-REG-05 — Regulatory Event Response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FERC / state-PUC regulatory event (reliability, rate case); prepare response;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Regulatory Affairs · secondary: Compliance Officer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filing_on_time_pct</w:t>
      </w:r>
      <w:r>
        <w:t xml:space="preserve"> ≥ 100 %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data_accuracy_pct</w:t>
      </w:r>
      <w:r>
        <w:t xml:space="preserve"> ≥ 99.9 %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regulatory_penalty_avoided_usd</w:t>
      </w:r>
      <w:r>
        <w:t xml:space="preserve"> maximise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1800s · decision p95 ≤ 240 min · FPR ≤ 1 %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ERCML.REGULATORY_EVENT, ERCML.RELIABILITY_METRIC; ER-A09, ER-A10; ercml-mcp, ferc-mcp; ORCH-20; ESCALATION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ER ≥ 1.2.0 · SORs: FERC feed, state PUC portals, internal reliability data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regulatory-affairs</w:t>
      </w:r>
      <w:r>
        <w:t xml:space="preserve"> group · SOX · FERC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Enterprise flat · 60d · Enterprise only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6. AXLE Practice — 5 services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APEX-AXLE-LDT-01 — Line-Down Triage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production line halted; classify cause (mechanical, material, quality, operator);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Plant Floor Supervisor · secondary: Plant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line_down_minutes</w:t>
      </w:r>
      <w:r>
        <w:t xml:space="preserve"> minimise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triage_accuracy_pct</w:t>
      </w:r>
      <w:r>
        <w:t xml:space="preserve"> ≥ 90 %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mean_time_to_diagnose_min</w:t>
      </w:r>
      <w:r>
        <w:t xml:space="preserve"> ≤ 10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60s · decision p95 ≤ 8 min · FPR ≤ 4 % · availability 99.9 %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AXLECML.PRODUCTION_EVENT, AXLECML.ASSET_HEALTH, AXLECML.MATERIAL_FLOW; AXLE-A01, AXLE-A02; axlecml-mcp, plex-mcp; ORCH-21; HITL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AXLE ≥ 1.2.0 · SORs: Plex MES, SAP PM, MES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plant-supervisor</w:t>
      </w:r>
      <w:r>
        <w:t xml:space="preserve"> group · SOX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per-line-year + per-event · 45d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APEX-AXLE-QEX-02 — Quality Excursion Response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SPC chart excursion, genealogy tracing, containment decision; continuous +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Quality Engineer · secondary: Plant Supervisor, Recall Coordinator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containment_success_pct</w:t>
      </w:r>
      <w:r>
        <w:t xml:space="preserve"> ≥ 95 %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escape_rate_pct</w:t>
      </w:r>
      <w:r>
        <w:t xml:space="preserve"> ≤ 0.1 %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time_to_containment_min</w:t>
      </w:r>
      <w:r>
        <w:t xml:space="preserve"> ≤ 60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120s · decision p95 ≤ 30 min · FPR ≤ 2 % · availability 99.9 %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AXLECML.QUALITY_EXCURSION, AXLECML.GENEALOGY, AXLECML.PRODUCT_LOT; AXLE-A03, AXLE-A04; axlecml-mcp, sap-qm-mcp; ORCH-22; HITL gate (ESCALATION for recalls)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AXLE ≥ 1.2.0 · SORs: Plex, SAP QM, LIMS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quality-engineer</w:t>
      </w:r>
      <w:r>
        <w:t xml:space="preserve"> group · SOX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per-plant-year + per-event · 60d ·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APEX-AXLE-SCD-03 — Supply-Chain Disruption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supplier-side delay, shortage, or quality hold; reschedule, source alternate, expedite; episodic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Supply Chain Planner · secondary: Plant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order_fulfilment_on_time_pct</w:t>
      </w:r>
      <w:r>
        <w:t xml:space="preserve"> ≥ 95 %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expedite_cost_reduction_pct</w:t>
      </w:r>
      <w:r>
        <w:t xml:space="preserve"> ≥ 20 %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stockout_events</w:t>
      </w:r>
      <w:r>
        <w:t xml:space="preserve"> minimise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3600s · decision p95 ≤ 240 min · FPR ≤ 3 %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AXLECML.SUPPLIER_EVENT, AXLECML.PURCHASE_ORDER, AXLECML.INVENTORY_POSITION; AXLE-A05, AXLE-A06; axlecml-mcp, supplier-portal-mcp, edi-mcp; ORCH-23; ACK_ONLY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AXLE ≥ 1.2.0 · SORs: SAP SCM, supplier portals, EDI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supply-chain-planner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per-plant-year + per-disruption · 45d · Pro / Enterprise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APEX-AXLE-RCL-04 — Recall Traceability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field quality issue requiring product recall; full forward/backward genealogy; episodic (rare, high-stakes)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Recall Coordinator · secondary: Quality Engineer, Plant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affected_units_identified_pct</w:t>
      </w:r>
      <w:r>
        <w:t xml:space="preserve"> ≥ 99 %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time_to_notice_hours</w:t>
      </w:r>
      <w:r>
        <w:t xml:space="preserve"> ≤ 8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regulatory_compliance_pct</w:t>
      </w:r>
      <w:r>
        <w:t xml:space="preserve"> ≥ 100 %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300s · decision p95 ≤ 240 min · FPR ≤ 0.5 % · availability 99.9 %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AXLECML.RECALL_NOTICE, AXLECML.GENEALOGY, AXLECML.SHIPMENT; AXLE-A07, AXLE-A08 (reasoning); axlecml-mcp, sap-qm-mcp, nhtsa-mcp; ORCH-24; ESCALATION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AXLE ≥ 1.2.0 · SORs: Plex, SAP QM, shipment tracking, NHTSA/regulator feeds · F32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recall-coordinator</w:t>
      </w:r>
      <w:r>
        <w:t xml:space="preserve"> group · SOX · FDA (if food/pharma)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Enterprise flat + per-recall · 90d · Enterprise only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APEX-AXLE-KPI-05 — Plant KPI Drift</w:t>
      </w:r>
    </w:p>
    <w:p>
      <w:pPr>
        <w:spacing w:after="140"/>
      </w:pPr>
      <w:r>
        <w:rPr>
          <w:b/>
          <w:bCs/>
        </w:rPr>
        <w:t xml:space="preserve">Tier:</w:t>
      </w:r>
      <w:r>
        <w:t xml:space="preserve"> Pro / Enterprise · </w:t>
      </w:r>
      <w:r>
        <w:rPr>
          <w:b/>
          <w:bCs/>
        </w:rPr>
        <w:t xml:space="preserve">Status:</w:t>
      </w:r>
      <w:r>
        <w:t xml:space="preserve"> GA v1.2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Scenario</w:t>
      </w:r>
      <w:r>
        <w:t xml:space="preserve"> — OEE, yield, scrap, or downtime metrics drifting from target; root-cause hypotheses generated; continuous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Personas</w:t>
      </w:r>
      <w:r>
        <w:t xml:space="preserve"> — primary: Plant Manager · secondary: Plant Supervisor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KPIs</w:t>
      </w:r>
      <w:r>
        <w:t xml:space="preserve"> —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oee_improvement_pct</w:t>
      </w:r>
      <w:r>
        <w:t xml:space="preserve"> maximise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drift_detected_pct</w:t>
      </w:r>
      <w:r>
        <w:t xml:space="preserve"> ≥ 90 %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false_alarm_rate_pct</w:t>
      </w:r>
      <w:r>
        <w:t xml:space="preserve"> ≤ 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SLOs</w:t>
      </w:r>
      <w:r>
        <w:t xml:space="preserve"> — detection p95 ≤ 1800s · decision p95 ≤ 60 min · FPR ≤ 5 % · availability 99.5 %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Artifacts</w:t>
      </w:r>
      <w:r>
        <w:t xml:space="preserve"> — AXLECML.PRODUCTION_EVENT, AXLECML.KPI_SNAPSHOT, AXLECML.ASSET_HEALTH; AXLE-A09, AXLE-A10 (reasoning-tier); axlecml-mcp, plex-mcp; ORCH-25; ACK_ONLY gate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Prereqs</w:t>
      </w:r>
      <w:r>
        <w:t xml:space="preserve"> — AXLE ≥ 1.2.0 · SORs: Plex, SAP, historian · F16 ·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plant-manager</w:t>
      </w:r>
      <w:r>
        <w:t xml:space="preserve"> group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Commercial</w:t>
      </w:r>
      <w:r>
        <w:t xml:space="preserve"> — per-plant-year · 30d · Pro / Enterprise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7. Composition &amp; bundles</w:t>
      </w:r>
    </w:p>
    <w:p>
      <w:pPr>
        <w:spacing w:after="140"/>
      </w:pPr>
      <w:r>
        <w:t xml:space="preserve">Clients can subscribe to services individually or to pre-built bundles: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Store Operations Essentials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RC-CXP-01, RC-RVD-02, RC-ESL-03, RC-BPX-06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Mid-market grocers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Store Operations Pro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All 8 RC services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Full-line retailers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Cold Chain + Compliance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RC-CXP-01, RC-RCL-05, HLS-SUP-04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Grocers with pharmacy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Clinical Operations Pro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HLS-DSR-01, HLS-SEP-02, HLS-PSI-06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Mid-size hospitals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Revenue Protection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HLS-RVC-03, RC-SHK-07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Health systems + chains combined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Grid &amp; Field Pro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ER-MTR-01, ER-GRD-02, ER-FWO-04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IOUs and co-ops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Plant-Floor Pro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All 5 AXLE services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Manufacturing enterprises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Custom compositions are supported — a client picks any mix, pays per-service, and APEX provisions the union of prerequisites.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8. Subscription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0D5" w:sz="4"/>
              <w:left w:val="single" w:color="2DD4BF" w:sz="12"/>
              <w:bottom w:val="single" w:color="D0D0D5" w:sz="4"/>
              <w:right w:val="single" w:color="D0D0D5" w:sz="4"/>
            </w:tcBorders>
            <w:shd w:fill="F5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z w:val="14"/>
                <w:szCs w:val="14"/>
              </w:rPr>
              <w:t xml:space="preserve">MERMAID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stateDiagram-v2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[*] --&gt; Scoped : commercial agreement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Scoped --&gt; Provisioning : L4 tenant workspace created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Provisioning --&gt; Connecting : SORs linked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Connecting --&gt; Smoke : first synthetic event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Smoke --&gt; Live : first real HITL decision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Live --&gt; Live : steady state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Live --&gt; Upgrading : new practice release pinned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Upgrading --&gt; Live : canary clean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Upgrading --&gt; RolledBack : canary failed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RolledBack --&gt; Live : pin reverted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Live --&gt; Decommissioning : 90-day notice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 Decommissioning --&gt; [*] : audit export complete</w:t>
            </w:r>
          </w:p>
          <w:p>
            <w:pPr>
              <w:spacing w:before="40"/>
            </w:pPr>
            <w:r>
              <w:rPr>
                <w:i/>
                <w:iCs/>
                <w:color w:val="64748B"/>
                <w:sz w:val="16"/>
                <w:szCs w:val="16"/>
              </w:rPr>
              <w:t xml:space="preserve">(Mermaid diagram — see markdown source for rendered version)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8.1 Version upgrades</w:t>
      </w:r>
    </w:p>
    <w:p>
      <w:pPr>
        <w:spacing w:after="140"/>
      </w:pPr>
      <w:r>
        <w:t xml:space="preserve">When the practice releases a new version: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Tenant's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auto_upgrade_policy</w:t>
      </w:r>
      <w:r>
        <w:t xml:space="preserve"> determines gate kind (MAJOR→HITL by default)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HITL, tenant's designated approver gets a summary card in Teams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Canary takes 5 % of traffic for 72h; auto-rollback on SLO burn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Decision audit logs are stamped with the practice version that produced them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8.2 Decommissioning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90-day notice; 30-day audit-log export period at 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retention per regulation (7y HLS/ER SOX, 5y RC/AXLE default, longer per 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Customer-managed keys retained in customer keyvault post-decommission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9. Commercial model placeholders</w:t>
      </w:r>
    </w:p>
    <w:p>
      <w:pPr>
        <w:spacing w:after="140"/>
      </w:pPr>
      <w:r>
        <w:rPr>
          <w:b/>
          <w:bCs/>
        </w:rPr>
        <w:t xml:space="preserve">Pattern only — actual pricing is contract-specific.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Base fee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Per-&lt;unit&gt;-per-year (per-store, per-bed, per-meter, per-line)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Usage fee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Per-invocation / per-excursion / per-recall / per-dispute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Volume tiers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Standard discounts at 10, 50, 250, 1000 units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Minimum term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Annual for Essentials/Pro; 3-year for Enterprise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Support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Essentials 9×5 portal · Pro 24×5 + CSM (shared) · Enterprise 24×7 + TAM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SLA credits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Per-service SLO miss → 10–25 % of monthly fee, capped at 50 %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0B111E"/>
          <w:sz w:val="28"/>
          <w:szCs w:val="28"/>
        </w:rPr>
        <w:t xml:space="preserve">10. Worked example — subscribing to "Cold Chain + Receiving Variance"</w:t>
      </w:r>
    </w:p>
    <w:p>
      <w:pPr>
        <w:spacing w:after="140"/>
      </w:pPr>
      <w:r>
        <w:rPr>
          <w:b/>
          <w:bCs/>
        </w:rPr>
        <w:t xml:space="preserve">Client:</w:t>
      </w:r>
      <w:r>
        <w:t xml:space="preserve"> regional grocer, 42 stores, existing Manhattan WMS and Monnit IoT fleet. </w:t>
      </w:r>
      <w:r>
        <w:rPr>
          <w:b/>
          <w:bCs/>
        </w:rPr>
        <w:t xml:space="preserve">Services chosen:</w:t>
      </w:r>
      <w:r>
        <w:t xml:space="preserve">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APEX-RC-CXP-01</w:t>
      </w:r>
      <w:r>
        <w:t xml:space="preserve"> +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APEX-RC-RVD-02</w:t>
      </w:r>
      <w:r>
        <w:t xml:space="preserve">. </w:t>
      </w:r>
      <w:r>
        <w:rPr>
          <w:b/>
          <w:bCs/>
        </w:rPr>
        <w:t xml:space="preserve">Target personas:</w:t>
      </w:r>
      <w:r>
        <w:t xml:space="preserve"> Store MOD (primary in both), Regional Ops Director (shared).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What gets provisioned</w:t>
      </w:r>
    </w:p>
    <w:p>
      <w:pPr>
        <w:spacing w:after="140"/>
      </w:pPr>
      <w:r>
        <w:t xml:space="preserve">1. </w:t>
      </w:r>
      <w:r>
        <w:rPr>
          <w:b/>
          <w:bCs/>
        </w:rPr>
        <w:t xml:space="preserve">L4 tenant workspaces</w:t>
      </w:r>
      <w:r>
        <w:t xml:space="preserve"> — apex-acct-xxxxxx-001-tenant-{dev,test,prod} 2. </w:t>
      </w:r>
      <w:r>
        <w:rPr>
          <w:b/>
          <w:bCs/>
        </w:rPr>
        <w:t xml:space="preserve">Bronze ingest</w:t>
      </w:r>
      <w:r>
        <w:t xml:space="preserve"> — Monnit IoT Eventstream + Manhattan WMS Mirrored Database 3. </w:t>
      </w:r>
      <w:r>
        <w:rPr>
          <w:b/>
          <w:bCs/>
        </w:rPr>
        <w:t xml:space="preserve">Silver canonical tables</w:t>
      </w:r>
      <w:r>
        <w:t xml:space="preserve"> — SCML.COLD_CHAIN_TELEMETRY, SCML.TEMPERATURE_EXCURSION, SCML.ASN, SCML.STORE_RECEIVING_EVENT, SCML.RECEIVING_DISCREPANCY, SCML.DSD_INVOICE, MERML.STORE_INVENTORY_POSITION 4. </w:t>
      </w:r>
      <w:r>
        <w:rPr>
          <w:b/>
          <w:bCs/>
        </w:rPr>
        <w:t xml:space="preserve">Gold feature views</w:t>
      </w:r>
      <w:r>
        <w:t xml:space="preserve"> — gold_cold_chain_state_v1, gold_receiving_reconciliation_v1 5. </w:t>
      </w:r>
      <w:r>
        <w:rPr>
          <w:b/>
          <w:bCs/>
        </w:rPr>
        <w:t xml:space="preserve">Agents</w:t>
      </w:r>
      <w:r>
        <w:t xml:space="preserve"> — SCM-A04, SCM-A05, SCM-A06 (cold chain); SCM-A01, SCM-A02, MER-A01 (receiving) 6. </w:t>
      </w:r>
      <w:r>
        <w:rPr>
          <w:b/>
          <w:bCs/>
        </w:rPr>
        <w:t xml:space="preserve">MCP servers</w:t>
      </w:r>
      <w:r>
        <w:t xml:space="preserve"> — fabric-mcp, fda-mcp, edi-mcp, ledger-mcp 7. </w:t>
      </w:r>
      <w:r>
        <w:rPr>
          <w:b/>
          <w:bCs/>
        </w:rPr>
        <w:t xml:space="preserve">Orchestrations</w:t>
      </w:r>
      <w:r>
        <w:t xml:space="preserve"> — ORCH-02 (receiving), ORCH-03 (cold chain) 8. </w:t>
      </w:r>
      <w:r>
        <w:rPr>
          <w:b/>
          <w:bCs/>
        </w:rPr>
        <w:t xml:space="preserve">HITL gates</w:t>
      </w:r>
      <w:r>
        <w:t xml:space="preserve"> — HITL + ACK_ONLY, bound to </w:t>
      </w:r>
      <w:r>
        <w:rPr>
          <w:rFonts w:ascii="Consolas" w:cs="Consolas" w:eastAsia="Consolas" w:hAnsi="Consolas"/>
          <w:color w:val="2B2B2B"/>
          <w:sz w:val="18"/>
          <w:szCs w:val="18"/>
        </w:rPr>
        <w:t xml:space="preserve">store-mod</w:t>
      </w:r>
      <w:r>
        <w:t xml:space="preserve"> AAD group 9. </w:t>
      </w:r>
      <w:r>
        <w:rPr>
          <w:b/>
          <w:bCs/>
        </w:rPr>
        <w:t xml:space="preserve">Dashboards</w:t>
      </w:r>
      <w:r>
        <w:t xml:space="preserve"> — Azure Monitor workbook per tenant with the 5 panels</w:t>
      </w:r>
    </w:p>
    <w:p>
      <w:pPr>
        <w:pStyle w:val="Heading3"/>
        <w:spacing w:after="120" w:before="240"/>
      </w:pPr>
      <w:r>
        <w:rPr>
          <w:b/>
          <w:bCs/>
          <w:color w:val="0B111E"/>
          <w:sz w:val="22"/>
          <w:szCs w:val="22"/>
        </w:rPr>
        <w:t xml:space="preserve">First 30-day playbook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A233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1–3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Provision workspaces, connect SORs, run smoke tests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4–7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Load 7 days of replayed (anonymised) data; verify Silver shape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8–14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Run ORCH-02 and ORCH-03 in shadow mode (decisions logged, not acted)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15–21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Calibrate false-positive rate; tune HITL card thresholds</w:t>
            </w:r>
          </w:p>
        </w:tc>
      </w:tr>
      <w:tr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22–30</w:t>
            </w:r>
          </w:p>
        </w:tc>
        <w:tc>
          <w:tcPr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t xml:space="preserve">First live HITL decisions; monitor SLOs; weekly review with Store MOD + Regional Ops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/>
      </w:pPr>
      <w:r>
        <w:t xml:space="preserve">By day 30, the client is live on both services with measurable baseline KPIs.</w:t>
      </w:r>
    </w:p>
    <w:p>
      <w:pPr>
        <w:pBdr>
          <w:bottom w:val="single" w:color="C0C0C5" w:sz="6" w:space="1"/>
        </w:pBdr>
        <w:spacing w:after="120" w:before="120"/>
      </w:pPr>
      <w:r>
        <w:t xml:space="preserve"/>
      </w:r>
    </w:p>
    <w:p>
      <w:pPr>
        <w:spacing w:after="140"/>
      </w:pPr>
      <w:r>
        <w:rPr>
          <w:i/>
          <w:iCs/>
        </w:rPr>
        <w:t xml:space="preserve">End of the Service Catalogue. Companion 07 is the commercial face of APEX — treat every new scenario as a candidate service and author the manifest first.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APEX Core v1.2 · Developer Guide v1.0 · 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6"/>
        <w:szCs w:val="16"/>
      </w:rPr>
      <w:t xml:space="preserve">Companion 07 — Service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5ynizenbsskdnwwxtplle" Type="http://schemas.openxmlformats.org/officeDocument/2006/relationships/hyperlink" Target="../APEX-developer-guide.md" TargetMode="External"/><Relationship Id="rIdz_b0zi7dt3jp4dw50qb_v" Type="http://schemas.openxmlformats.org/officeDocument/2006/relationships/hyperlink" Target="./06-testing-topology.md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07 — Service Catalog</dc:title>
  <dc:creator>APEX Core</dc:creator>
  <dc:description>APEX Developer Implementation Guide — generated from markdown</dc:description>
  <cp:lastModifiedBy>Un-named</cp:lastModifiedBy>
  <cp:revision>1</cp:revision>
  <dcterms:created xsi:type="dcterms:W3CDTF">2026-04-18T16:39:18.786Z</dcterms:created>
  <dcterms:modified xsi:type="dcterms:W3CDTF">2026-04-18T16:39:18.786Z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