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A2339"/>
          <w:sz w:val="64"/>
          <w:szCs w:val="64"/>
        </w:rPr>
        <w:t xml:space="preserve">APEX Developer Implementation Guide</w:t>
      </w:r>
    </w:p>
    <w:p>
      <w:pPr>
        <w:spacing w:after="240"/>
        <w:jc w:val="center"/>
      </w:pPr>
      <w:r>
        <w:rPr>
          <w:i/>
          <w:iCs/>
          <w:color w:val="2DD4BF"/>
          <w:sz w:val="28"/>
          <w:szCs w:val="28"/>
        </w:rPr>
        <w:t xml:space="preserve">Spine + 7 Companions · Combined Edition</w:t>
      </w:r>
    </w:p>
    <w:p>
      <w:pPr>
        <w:spacing w:after="3200"/>
        <w:jc w:val="center"/>
      </w:pPr>
      <w:r>
        <w:rPr>
          <w:color w:val="64748B"/>
          <w:sz w:val="22"/>
          <w:szCs w:val="22"/>
        </w:rPr>
        <w:t xml:space="preserve">APEX Core v1.2 · Developer Guide v1.0 · 2026-04-18</w:t>
      </w:r>
    </w:p>
    <w:p>
      <w:pPr>
        <w:spacing w:after="120"/>
        <w:jc w:val="center"/>
      </w:pPr>
      <w:r>
        <w:rPr>
          <w:color w:val="1F2937"/>
          <w:sz w:val="22"/>
          <w:szCs w:val="22"/>
        </w:rPr>
        <w:t xml:space="preserve">Audience: Executives · Architects · Developers</w:t>
      </w:r>
    </w:p>
    <w:p>
      <w:pPr>
        <w:spacing w:after="120"/>
        <w:jc w:val="center"/>
      </w:pPr>
      <w:r>
        <w:rPr>
          <w:color w:val="1F2937"/>
          <w:sz w:val="22"/>
          <w:szCs w:val="22"/>
        </w:rPr>
        <w:t xml:space="preserve">For Microsoft Fabric SaaS and Azure AI</w:t>
      </w:r>
    </w:p>
    <w:p>
      <w:r>
        <w:r>
          <w:br w:type="page"/>
        </w:r>
      </w:r>
    </w:p>
    <w:p>
      <w:pPr>
        <w:spacing w:after="300" w:before="400"/>
        <w:jc w:val="left"/>
      </w:pPr>
      <w:r>
        <w:rPr>
          <w:b/>
          <w:bCs/>
          <w:color w:val="1A2339"/>
          <w:sz w:val="44"/>
          <w:szCs w:val="44"/>
        </w:rPr>
        <w:t xml:space="preserve">Contents</w:t>
      </w:r>
    </w:p>
    <w:p>
      <w:pPr>
        <w:spacing w:after="60"/>
      </w:pPr>
      <w:r>
        <w:rPr>
          <w:b/>
          <w:bCs/>
          <w:color w:val="1F2937"/>
          <w:sz w:val="22"/>
          <w:szCs w:val="22"/>
        </w:rPr>
        <w:t xml:space="preserve">Part I — Spine</w:t>
      </w:r>
    </w:p>
    <w:p>
      <w:pPr>
        <w:spacing w:after="160"/>
        <w:ind w:left="360"/>
      </w:pPr>
      <w:r>
        <w:rPr>
          <w:i/>
          <w:iCs/>
          <w:color w:val="64748B"/>
          <w:sz w:val="20"/>
          <w:szCs w:val="20"/>
        </w:rPr>
        <w:t xml:space="preserve">APEX Developer Implementation Guide</w:t>
      </w:r>
    </w:p>
    <w:p>
      <w:pPr>
        <w:spacing w:after="60"/>
      </w:pPr>
      <w:r>
        <w:rPr>
          <w:b/>
          <w:bCs/>
          <w:color w:val="1F2937"/>
          <w:sz w:val="22"/>
          <w:szCs w:val="22"/>
        </w:rPr>
        <w:t xml:space="preserve">Part II — Companion 01: Fabric Layering</w:t>
      </w:r>
    </w:p>
    <w:p>
      <w:pPr>
        <w:spacing w:after="160"/>
        <w:ind w:left="360"/>
      </w:pPr>
      <w:r>
        <w:rPr>
          <w:i/>
          <w:iCs/>
          <w:color w:val="64748B"/>
          <w:sz w:val="20"/>
          <w:szCs w:val="20"/>
        </w:rPr>
        <w:t xml:space="preserve">Companion 01 — Fabric Layering</w:t>
      </w:r>
    </w:p>
    <w:p>
      <w:pPr>
        <w:spacing w:after="60"/>
      </w:pPr>
      <w:r>
        <w:rPr>
          <w:b/>
          <w:bCs/>
          <w:color w:val="1F2937"/>
          <w:sz w:val="22"/>
          <w:szCs w:val="22"/>
        </w:rPr>
        <w:t xml:space="preserve">Part III — Companion 02: Medallion &amp; SOR Integration</w:t>
      </w:r>
    </w:p>
    <w:p>
      <w:pPr>
        <w:spacing w:after="160"/>
        <w:ind w:left="360"/>
      </w:pPr>
      <w:r>
        <w:rPr>
          <w:i/>
          <w:iCs/>
          <w:color w:val="64748B"/>
          <w:sz w:val="20"/>
          <w:szCs w:val="20"/>
        </w:rPr>
        <w:t xml:space="preserve">Companion 02 — Medallion &amp; SOR Integration</w:t>
      </w:r>
    </w:p>
    <w:p>
      <w:pPr>
        <w:spacing w:after="60"/>
      </w:pPr>
      <w:r>
        <w:rPr>
          <w:b/>
          <w:bCs/>
          <w:color w:val="1F2937"/>
          <w:sz w:val="22"/>
          <w:szCs w:val="22"/>
        </w:rPr>
        <w:t xml:space="preserve">Part IV — Companion 03: MCP Servers &amp; Tooling</w:t>
      </w:r>
    </w:p>
    <w:p>
      <w:pPr>
        <w:spacing w:after="160"/>
        <w:ind w:left="360"/>
      </w:pPr>
      <w:r>
        <w:rPr>
          <w:i/>
          <w:iCs/>
          <w:color w:val="64748B"/>
          <w:sz w:val="20"/>
          <w:szCs w:val="20"/>
        </w:rPr>
        <w:t xml:space="preserve">Companion 03 — MCP Servers &amp; Tooling</w:t>
      </w:r>
    </w:p>
    <w:p>
      <w:pPr>
        <w:spacing w:after="60"/>
      </w:pPr>
      <w:r>
        <w:rPr>
          <w:b/>
          <w:bCs/>
          <w:color w:val="1F2937"/>
          <w:sz w:val="22"/>
          <w:szCs w:val="22"/>
        </w:rPr>
        <w:t xml:space="preserve">Part V — Companion 04: Agent &amp; Orchestration Lifecycle + HITL</w:t>
      </w:r>
    </w:p>
    <w:p>
      <w:pPr>
        <w:spacing w:after="160"/>
        <w:ind w:left="360"/>
      </w:pPr>
      <w:r>
        <w:rPr>
          <w:i/>
          <w:iCs/>
          <w:color w:val="64748B"/>
          <w:sz w:val="20"/>
          <w:szCs w:val="20"/>
        </w:rPr>
        <w:t xml:space="preserve">Companion 04 — Agent &amp; Orchestration Lifecycle + HITL</w:t>
      </w:r>
    </w:p>
    <w:p>
      <w:pPr>
        <w:spacing w:after="60"/>
      </w:pPr>
      <w:r>
        <w:rPr>
          <w:b/>
          <w:bCs/>
          <w:color w:val="1F2937"/>
          <w:sz w:val="22"/>
          <w:szCs w:val="22"/>
        </w:rPr>
        <w:t xml:space="preserve">Part VI — Companion 05: Observability &amp; Security</w:t>
      </w:r>
    </w:p>
    <w:p>
      <w:pPr>
        <w:spacing w:after="160"/>
        <w:ind w:left="360"/>
      </w:pPr>
      <w:r>
        <w:rPr>
          <w:i/>
          <w:iCs/>
          <w:color w:val="64748B"/>
          <w:sz w:val="20"/>
          <w:szCs w:val="20"/>
        </w:rPr>
        <w:t xml:space="preserve">Companion 05 — Observability &amp; Security</w:t>
      </w:r>
    </w:p>
    <w:p>
      <w:pPr>
        <w:spacing w:after="60"/>
      </w:pPr>
      <w:r>
        <w:rPr>
          <w:b/>
          <w:bCs/>
          <w:color w:val="1F2937"/>
          <w:sz w:val="22"/>
          <w:szCs w:val="22"/>
        </w:rPr>
        <w:t xml:space="preserve">Part VII — Companion 06: Testing &amp; Environment Topology</w:t>
      </w:r>
    </w:p>
    <w:p>
      <w:pPr>
        <w:spacing w:after="160"/>
        <w:ind w:left="360"/>
      </w:pPr>
      <w:r>
        <w:rPr>
          <w:i/>
          <w:iCs/>
          <w:color w:val="64748B"/>
          <w:sz w:val="20"/>
          <w:szCs w:val="20"/>
        </w:rPr>
        <w:t xml:space="preserve">Companion 06 — Testing &amp; Environment Topology</w:t>
      </w:r>
    </w:p>
    <w:p>
      <w:pPr>
        <w:spacing w:after="60"/>
      </w:pPr>
      <w:r>
        <w:rPr>
          <w:b/>
          <w:bCs/>
          <w:color w:val="1F2937"/>
          <w:sz w:val="22"/>
          <w:szCs w:val="22"/>
        </w:rPr>
        <w:t xml:space="preserve">Part VIII — Companion 07: Service Catalog</w:t>
      </w:r>
    </w:p>
    <w:p>
      <w:pPr>
        <w:spacing w:after="160"/>
        <w:ind w:left="360"/>
      </w:pPr>
      <w:r>
        <w:rPr>
          <w:i/>
          <w:iCs/>
          <w:color w:val="64748B"/>
          <w:sz w:val="20"/>
          <w:szCs w:val="20"/>
        </w:rPr>
        <w:t xml:space="preserve">Companion 07 — Service Catalog</w:t>
      </w:r>
    </w:p>
    <w:p>
      <w:r>
        <w:r>
          <w:br w:type="page"/>
        </w:r>
      </w:r>
    </w:p>
    <w:p>
      <w:pPr>
        <w:spacing w:after="120" w:before="600"/>
        <w:jc w:val="left"/>
      </w:pPr>
      <w:r>
        <w:rPr>
          <w:b/>
          <w:bCs/>
          <w:color w:val="2DD4BF"/>
          <w:sz w:val="40"/>
          <w:szCs w:val="40"/>
        </w:rPr>
        <w:t xml:space="preserve">Part I — Spine</w:t>
      </w:r>
    </w:p>
    <w:p>
      <w:pPr>
        <w:pBdr>
          <w:bottom w:val="single" w:color="1A2339" w:sz="18" w:space="12"/>
        </w:pBdr>
        <w:spacing w:after="360"/>
        <w:jc w:val="left"/>
      </w:pPr>
      <w:r>
        <w:t xml:space="preserve"/>
      </w:r>
    </w:p>
    <w:p>
      <w:pPr>
        <w:pStyle w:val="Heading1"/>
        <w:spacing w:after="160" w:before="320"/>
      </w:pPr>
      <w:r>
        <w:rPr>
          <w:b/>
          <w:bCs/>
          <w:color w:val="1A2339"/>
          <w:sz w:val="36"/>
          <w:szCs w:val="36"/>
        </w:rPr>
        <w:t xml:space="preserve">APEX Developer Implementation Guide</w:t>
      </w:r>
    </w:p>
    <w:p>
      <w:pPr>
        <w:spacing w:after="140"/>
      </w:pPr>
      <w:r>
        <w:rPr>
          <w:b/>
          <w:bCs/>
        </w:rPr>
        <w:t xml:space="preserve">APEX Core v1.2 · Developer Guide v1.0 · 2026-04-18</w:t>
      </w:r>
    </w:p>
    <w:p>
      <w:pPr>
        <w:pBdr>
          <w:left w:val="single" w:color="2DD4BF" w:sz="20" w:space="12"/>
        </w:pBdr>
        <w:spacing w:after="140"/>
        <w:ind w:left="360"/>
      </w:pPr>
      <w:r>
        <w:rPr>
          <w:b/>
          <w:bCs/>
        </w:rPr>
        <w:t xml:space="preserve">Audience:</w:t>
      </w:r>
      <w:r>
        <w:t xml:space="preserve"> mixed — executives, architects, and developers. This spine is the one-stop overview. When you need depth, jump to the companion that covers your topic.</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1. Executive TL;DR</w:t>
      </w:r>
    </w:p>
    <w:p>
      <w:pPr>
        <w:spacing w:after="140"/>
      </w:pPr>
      <w:r>
        <w:rPr>
          <w:b/>
          <w:bCs/>
        </w:rPr>
        <w:t xml:space="preserve">APEX is a manifest-driven, agentic framework for enterprise decision automation.</w:t>
      </w:r>
      <w:r>
        <w:t xml:space="preserve"> It lives on top of </w:t>
      </w:r>
      <w:r>
        <w:rPr>
          <w:b/>
          <w:bCs/>
        </w:rPr>
        <w:t xml:space="preserve">Microsoft Fabric SaaS</w:t>
      </w:r>
      <w:r>
        <w:t xml:space="preserve"> (the data plane) and </w:t>
      </w:r>
      <w:r>
        <w:rPr>
          <w:b/>
          <w:bCs/>
        </w:rPr>
        <w:t xml:space="preserve">Azure AI Agent Service</w:t>
      </w:r>
      <w:r>
        <w:t xml:space="preserve"> (the intelligence plane), and it turns lines-of-business events into resolved decisions through a versioned contract between schemas, agents, MCP tools, orchestrations, and human-in-the-loop (HITL) gates.</w:t>
      </w:r>
    </w:p>
    <w:p>
      <w:pPr>
        <w:spacing w:after="140"/>
      </w:pPr>
      <w:r>
        <w:t xml:space="preserve">Where traditional analytics answers </w:t>
      </w:r>
      <w:r>
        <w:rPr>
          <w:i/>
          <w:iCs/>
        </w:rPr>
        <w:t xml:space="preserve">"what happened?"</w:t>
      </w:r>
      <w:r>
        <w:t xml:space="preserve">, APEX answers </w:t>
      </w:r>
      <w:r>
        <w:rPr>
          <w:i/>
          <w:iCs/>
        </w:rPr>
        <w:t xml:space="preserve">"what should happen next, who should approve it, and under what rules?"</w:t>
      </w:r>
      <w:r>
        <w:t xml:space="preserve"> — reliably, repeatedly, and auditable.</w:t>
      </w:r>
    </w:p>
    <w:p>
      <w:pPr>
        <w:spacing w:after="140"/>
      </w:pPr>
      <w:r>
        <w:t xml:space="preserve">This guide shows a development team how to build with APEX on a client's Fabric tenant. It is organised as a </w:t>
      </w:r>
      <w:r>
        <w:rPr>
          <w:b/>
          <w:bCs/>
        </w:rPr>
        <w:t xml:space="preserve">spine</w:t>
      </w:r>
      <w:r>
        <w:t xml:space="preserve"> (this document) plus </w:t>
      </w:r>
      <w:r>
        <w:rPr>
          <w:b/>
          <w:bCs/>
        </w:rPr>
        <w:t xml:space="preserve">seven companion deep-dives</w:t>
      </w:r>
      <w:r>
        <w:t xml:space="preserve">, one per major topic. Read the spine end-to-end. Open the companion that matches your task.</w:t>
      </w:r>
    </w:p>
    <w:p>
      <w:pPr>
        <w:pStyle w:val="Heading3"/>
        <w:spacing w:after="120" w:before="240"/>
      </w:pPr>
      <w:r>
        <w:rPr>
          <w:b/>
          <w:bCs/>
          <w:color w:val="0B111E"/>
          <w:sz w:val="22"/>
          <w:szCs w:val="22"/>
        </w:rPr>
        <w:t xml:space="preserve">What you get from APEX</w:t>
      </w:r>
    </w:p>
    <w:p>
      <w:pPr>
        <w:pStyle w:val="ListParagraph"/>
        <w:numPr>
          <w:ilvl w:val="0"/>
          <w:numId w:val="1"/>
        </w:numPr>
        <w:spacing w:after="60"/>
      </w:pPr>
      <w:r>
        <w:rPr>
          <w:b/>
          <w:bCs/>
        </w:rPr>
        <w:t xml:space="preserve">A four-layer manifest model</w:t>
      </w:r>
      <w:r>
        <w:t xml:space="preserve"> (Contract → Edition → Practice → Tenant) that makes every deployment reproducible and every change reviewable.</w:t>
      </w:r>
    </w:p>
    <w:p>
      <w:pPr>
        <w:pStyle w:val="ListParagraph"/>
        <w:numPr>
          <w:ilvl w:val="0"/>
          <w:numId w:val="1"/>
        </w:numPr>
        <w:spacing w:after="60"/>
      </w:pPr>
      <w:r>
        <w:rPr>
          <w:b/>
          <w:bCs/>
        </w:rPr>
        <w:t xml:space="preserve">SemVer bump classification</w:t>
      </w:r>
      <w:r>
        <w:t xml:space="preserve"> that maps every schema or agent change to a HITL gate (HITL / ACK_ONLY / ZERO_TOUCH / ESCALATION) — so governance is a code property, not a meeting.</w:t>
      </w:r>
    </w:p>
    <w:p>
      <w:pPr>
        <w:pStyle w:val="ListParagraph"/>
        <w:numPr>
          <w:ilvl w:val="0"/>
          <w:numId w:val="1"/>
        </w:numPr>
        <w:spacing w:after="60"/>
      </w:pPr>
      <w:r>
        <w:rPr>
          <w:b/>
          <w:bCs/>
        </w:rPr>
        <w:t xml:space="preserve">Canonical Silver-layer schemas</w:t>
      </w:r>
      <w:r>
        <w:t xml:space="preserve"> across domains (SCML supply chain, MERML merchandising, CXML customer experience, plus industry-specific families for HLS, ER, and AXLE) that decouple agents from the thousand shapes of the source-of-record systems.</w:t>
      </w:r>
    </w:p>
    <w:p>
      <w:pPr>
        <w:pStyle w:val="ListParagraph"/>
        <w:numPr>
          <w:ilvl w:val="0"/>
          <w:numId w:val="1"/>
        </w:numPr>
        <w:spacing w:after="60"/>
      </w:pPr>
      <w:r>
        <w:rPr>
          <w:b/>
          <w:bCs/>
        </w:rPr>
        <w:t xml:space="preserve">A service catalogue</w:t>
      </w:r>
      <w:r>
        <w:t xml:space="preserve"> of subscribable SKUs — scenario-driven, persona-targeted, KPI-measured — so a client doesn't buy "agents" or "schemas"; they buy </w:t>
      </w:r>
      <w:r>
        <w:rPr>
          <w:i/>
          <w:iCs/>
        </w:rPr>
        <w:t xml:space="preserve">"Cold Chain Excursion Response, Pro tier, for 412 stores."</w:t>
      </w:r>
    </w:p>
    <w:p>
      <w:pPr>
        <w:pStyle w:val="ListParagraph"/>
        <w:numPr>
          <w:ilvl w:val="0"/>
          <w:numId w:val="1"/>
        </w:numPr>
        <w:spacing w:after="60"/>
      </w:pPr>
      <w:r>
        <w:rPr>
          <w:b/>
          <w:bCs/>
        </w:rPr>
        <w:t xml:space="preserve">Continuous observability</w:t>
      </w:r>
      <w:r>
        <w:t xml:space="preserve"> with trace IDs from the triggering event all the way through the DAG, the HITL gate, the decision, and the downstream effects.</w:t>
      </w:r>
    </w:p>
    <w:p>
      <w:pPr>
        <w:pStyle w:val="Heading3"/>
        <w:spacing w:after="120" w:before="240"/>
      </w:pPr>
      <w:r>
        <w:rPr>
          <w:b/>
          <w:bCs/>
          <w:color w:val="0B111E"/>
          <w:sz w:val="22"/>
          <w:szCs w:val="22"/>
        </w:rPr>
        <w:t xml:space="preserve">The 60-second picture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MERMAID</w:t>
            </w:r>
          </w:p>
          <w:p>
            <w:pPr>
              <w:spacing w:after="0" w:line="240"/>
            </w:pPr>
            <w:r>
              <w:rPr>
                <w:rFonts w:ascii="Consolas" w:cs="Consolas" w:eastAsia="Consolas" w:hAnsi="Consolas"/>
                <w:color w:val="1F2937"/>
                <w:sz w:val="18"/>
                <w:szCs w:val="18"/>
              </w:rPr>
              <w:t xml:space="preserve">flowchart LR</w:t>
            </w:r>
          </w:p>
          <w:p>
            <w:pPr>
              <w:spacing w:after="0" w:line="240"/>
            </w:pPr>
            <w:r>
              <w:rPr>
                <w:rFonts w:ascii="Consolas" w:cs="Consolas" w:eastAsia="Consolas" w:hAnsi="Consolas"/>
                <w:color w:val="1F2937"/>
                <w:sz w:val="18"/>
                <w:szCs w:val="18"/>
              </w:rPr>
              <w:t xml:space="preserve">  subgraph SOR["Systems of Record"]</w:t>
            </w:r>
          </w:p>
          <w:p>
            <w:pPr>
              <w:spacing w:after="0" w:line="240"/>
            </w:pPr>
            <w:r>
              <w:rPr>
                <w:rFonts w:ascii="Consolas" w:cs="Consolas" w:eastAsia="Consolas" w:hAnsi="Consolas"/>
                <w:color w:val="1F2937"/>
                <w:sz w:val="18"/>
                <w:szCs w:val="18"/>
              </w:rPr>
              <w:t xml:space="preserve">    direction TB</w:t>
            </w:r>
          </w:p>
          <w:p>
            <w:pPr>
              <w:spacing w:after="0" w:line="240"/>
            </w:pPr>
            <w:r>
              <w:rPr>
                <w:rFonts w:ascii="Consolas" w:cs="Consolas" w:eastAsia="Consolas" w:hAnsi="Consolas"/>
                <w:color w:val="1F2937"/>
                <w:sz w:val="18"/>
                <w:szCs w:val="18"/>
              </w:rPr>
              <w:t xml:space="preserve">    s1[POS · WMS · EHR · ERP · MES · IoT · CRM]</w:t>
            </w:r>
          </w:p>
          <w:p>
            <w:pPr>
              <w:spacing w:after="0" w:line="240"/>
            </w:pPr>
            <w:r>
              <w:rPr>
                <w:rFonts w:ascii="Consolas" w:cs="Consolas" w:eastAsia="Consolas" w:hAnsi="Consolas"/>
                <w:color w:val="1F2937"/>
                <w:sz w:val="18"/>
                <w:szCs w:val="18"/>
              </w:rPr>
              <w:t xml:space="preserve">  end</w:t>
            </w:r>
          </w:p>
          <w:p>
            <w:pPr>
              <w:spacing w:after="0" w:line="240"/>
            </w:pPr>
            <w:r>
              <w:rPr>
                <w:rFonts w:ascii="Consolas" w:cs="Consolas" w:eastAsia="Consolas" w:hAnsi="Consolas"/>
                <w:color w:val="1F2937"/>
                <w:sz w:val="18"/>
                <w:szCs w:val="18"/>
              </w:rPr>
              <w:t xml:space="preserve">  subgraph Fabric["Microsoft Fabric SaaS (data plane)"]</w:t>
            </w:r>
          </w:p>
          <w:p>
            <w:pPr>
              <w:spacing w:after="0" w:line="240"/>
            </w:pPr>
            <w:r>
              <w:rPr>
                <w:rFonts w:ascii="Consolas" w:cs="Consolas" w:eastAsia="Consolas" w:hAnsi="Consolas"/>
                <w:color w:val="1F2937"/>
                <w:sz w:val="18"/>
                <w:szCs w:val="18"/>
              </w:rPr>
              <w:t xml:space="preserve">    direction TB</w:t>
            </w:r>
          </w:p>
          <w:p>
            <w:pPr>
              <w:spacing w:after="0" w:line="240"/>
            </w:pPr>
            <w:r>
              <w:rPr>
                <w:rFonts w:ascii="Consolas" w:cs="Consolas" w:eastAsia="Consolas" w:hAnsi="Consolas"/>
                <w:color w:val="1F2937"/>
                <w:sz w:val="18"/>
                <w:szCs w:val="18"/>
              </w:rPr>
              <w:t xml:space="preserve">    b[Bronze]</w:t>
            </w:r>
          </w:p>
          <w:p>
            <w:pPr>
              <w:spacing w:after="0" w:line="240"/>
            </w:pPr>
            <w:r>
              <w:rPr>
                <w:rFonts w:ascii="Consolas" w:cs="Consolas" w:eastAsia="Consolas" w:hAnsi="Consolas"/>
                <w:color w:val="1F2937"/>
                <w:sz w:val="18"/>
                <w:szCs w:val="18"/>
              </w:rPr>
              <w:t xml:space="preserve">    s[Silver · canonical schemas · PII tokenised]</w:t>
            </w:r>
          </w:p>
          <w:p>
            <w:pPr>
              <w:spacing w:after="0" w:line="240"/>
            </w:pPr>
            <w:r>
              <w:rPr>
                <w:rFonts w:ascii="Consolas" w:cs="Consolas" w:eastAsia="Consolas" w:hAnsi="Consolas"/>
                <w:color w:val="1F2937"/>
                <w:sz w:val="18"/>
                <w:szCs w:val="18"/>
              </w:rPr>
              <w:t xml:space="preserve">    g[Gold · agent-read feature views]</w:t>
            </w:r>
          </w:p>
          <w:p>
            <w:pPr>
              <w:spacing w:after="0" w:line="240"/>
            </w:pPr>
            <w:r>
              <w:rPr>
                <w:rFonts w:ascii="Consolas" w:cs="Consolas" w:eastAsia="Consolas" w:hAnsi="Consolas"/>
                <w:color w:val="1F2937"/>
                <w:sz w:val="18"/>
                <w:szCs w:val="18"/>
              </w:rPr>
              <w:t xml:space="preserve">    b --&gt; s --&gt; g</w:t>
            </w:r>
          </w:p>
          <w:p>
            <w:pPr>
              <w:spacing w:after="0" w:line="240"/>
            </w:pPr>
            <w:r>
              <w:rPr>
                <w:rFonts w:ascii="Consolas" w:cs="Consolas" w:eastAsia="Consolas" w:hAnsi="Consolas"/>
                <w:color w:val="1F2937"/>
                <w:sz w:val="18"/>
                <w:szCs w:val="18"/>
              </w:rPr>
              <w:t xml:space="preserve">  end</w:t>
            </w:r>
          </w:p>
          <w:p>
            <w:pPr>
              <w:spacing w:after="0" w:line="240"/>
            </w:pPr>
            <w:r>
              <w:rPr>
                <w:rFonts w:ascii="Consolas" w:cs="Consolas" w:eastAsia="Consolas" w:hAnsi="Consolas"/>
                <w:color w:val="1F2937"/>
                <w:sz w:val="18"/>
                <w:szCs w:val="18"/>
              </w:rPr>
              <w:t xml:space="preserve">  subgraph Intel["Azure AI · Logic Apps · Durable Functions (intelligence plane)"]</w:t>
            </w:r>
          </w:p>
          <w:p>
            <w:pPr>
              <w:spacing w:after="0" w:line="240"/>
            </w:pPr>
            <w:r>
              <w:rPr>
                <w:rFonts w:ascii="Consolas" w:cs="Consolas" w:eastAsia="Consolas" w:hAnsi="Consolas"/>
                <w:color w:val="1F2937"/>
                <w:sz w:val="18"/>
                <w:szCs w:val="18"/>
              </w:rPr>
              <w:t xml:space="preserve">    direction TB</w:t>
            </w:r>
          </w:p>
          <w:p>
            <w:pPr>
              <w:spacing w:after="0" w:line="240"/>
            </w:pPr>
            <w:r>
              <w:rPr>
                <w:rFonts w:ascii="Consolas" w:cs="Consolas" w:eastAsia="Consolas" w:hAnsi="Consolas"/>
                <w:color w:val="1F2937"/>
                <w:sz w:val="18"/>
                <w:szCs w:val="18"/>
              </w:rPr>
              <w:t xml:space="preserve">    mcp[MCP Servers · tool contracts]</w:t>
            </w:r>
          </w:p>
          <w:p>
            <w:pPr>
              <w:spacing w:after="0" w:line="240"/>
            </w:pPr>
            <w:r>
              <w:rPr>
                <w:rFonts w:ascii="Consolas" w:cs="Consolas" w:eastAsia="Consolas" w:hAnsi="Consolas"/>
                <w:color w:val="1F2937"/>
                <w:sz w:val="18"/>
                <w:szCs w:val="18"/>
              </w:rPr>
              <w:t xml:space="preserve">    ag[Agents · reasoning]</w:t>
            </w:r>
          </w:p>
          <w:p>
            <w:pPr>
              <w:spacing w:after="0" w:line="240"/>
            </w:pPr>
            <w:r>
              <w:rPr>
                <w:rFonts w:ascii="Consolas" w:cs="Consolas" w:eastAsia="Consolas" w:hAnsi="Consolas"/>
                <w:color w:val="1F2937"/>
                <w:sz w:val="18"/>
                <w:szCs w:val="18"/>
              </w:rPr>
              <w:t xml:space="preserve">    orch[Orchestrations · DAGs]</w:t>
            </w:r>
          </w:p>
          <w:p>
            <w:pPr>
              <w:spacing w:after="0" w:line="240"/>
            </w:pPr>
            <w:r>
              <w:rPr>
                <w:rFonts w:ascii="Consolas" w:cs="Consolas" w:eastAsia="Consolas" w:hAnsi="Consolas"/>
                <w:color w:val="1F2937"/>
                <w:sz w:val="18"/>
                <w:szCs w:val="18"/>
              </w:rPr>
              <w:t xml:space="preserve">    hitl[HITL Gates · Teams / Approvals]</w:t>
            </w:r>
          </w:p>
          <w:p>
            <w:pPr>
              <w:spacing w:after="0" w:line="240"/>
            </w:pPr>
            <w:r>
              <w:rPr>
                <w:rFonts w:ascii="Consolas" w:cs="Consolas" w:eastAsia="Consolas" w:hAnsi="Consolas"/>
                <w:color w:val="1F2937"/>
                <w:sz w:val="18"/>
                <w:szCs w:val="18"/>
              </w:rPr>
              <w:t xml:space="preserve">    ag --&gt; orch --&gt; hitl</w:t>
            </w:r>
          </w:p>
          <w:p>
            <w:pPr>
              <w:spacing w:after="0" w:line="240"/>
            </w:pPr>
            <w:r>
              <w:rPr>
                <w:rFonts w:ascii="Consolas" w:cs="Consolas" w:eastAsia="Consolas" w:hAnsi="Consolas"/>
                <w:color w:val="1F2937"/>
                <w:sz w:val="18"/>
                <w:szCs w:val="18"/>
              </w:rPr>
              <w:t xml:space="preserve">    ag &lt;-. tool call .-&gt; mcp</w:t>
            </w:r>
          </w:p>
          <w:p>
            <w:pPr>
              <w:spacing w:after="0" w:line="240"/>
            </w:pPr>
            <w:r>
              <w:rPr>
                <w:rFonts w:ascii="Consolas" w:cs="Consolas" w:eastAsia="Consolas" w:hAnsi="Consolas"/>
                <w:color w:val="1F2937"/>
                <w:sz w:val="18"/>
                <w:szCs w:val="18"/>
              </w:rPr>
              <w:t xml:space="preserve">    mcp -. reads .-&gt; g</w:t>
            </w:r>
          </w:p>
          <w:p>
            <w:pPr>
              <w:spacing w:after="0" w:line="240"/>
            </w:pPr>
            <w:r>
              <w:rPr>
                <w:rFonts w:ascii="Consolas" w:cs="Consolas" w:eastAsia="Consolas" w:hAnsi="Consolas"/>
                <w:color w:val="1F2937"/>
                <w:sz w:val="18"/>
                <w:szCs w:val="18"/>
              </w:rPr>
              <w:t xml:space="preserve">  end</w:t>
            </w:r>
          </w:p>
          <w:p>
            <w:pPr>
              <w:spacing w:after="0" w:line="240"/>
            </w:pPr>
            <w:r>
              <w:rPr>
                <w:rFonts w:ascii="Consolas" w:cs="Consolas" w:eastAsia="Consolas" w:hAnsi="Consolas"/>
                <w:color w:val="1F2937"/>
                <w:sz w:val="18"/>
                <w:szCs w:val="18"/>
              </w:rPr>
              <w:t xml:space="preserve">  SOR --&gt; Fabric</w:t>
            </w:r>
          </w:p>
          <w:p>
            <w:pPr>
              <w:spacing w:after="0" w:line="240"/>
            </w:pPr>
            <w:r>
              <w:rPr>
                <w:rFonts w:ascii="Consolas" w:cs="Consolas" w:eastAsia="Consolas" w:hAnsi="Consolas"/>
                <w:color w:val="1F2937"/>
                <w:sz w:val="18"/>
                <w:szCs w:val="18"/>
              </w:rPr>
              <w:t xml:space="preserve">  Fabric --&gt; Intel</w:t>
            </w:r>
          </w:p>
          <w:p>
            <w:pPr>
              <w:spacing w:after="0" w:line="240"/>
            </w:pPr>
            <w:r>
              <w:rPr>
                <w:rFonts w:ascii="Consolas" w:cs="Consolas" w:eastAsia="Consolas" w:hAnsi="Consolas"/>
                <w:color w:val="1F2937"/>
                <w:sz w:val="18"/>
                <w:szCs w:val="18"/>
              </w:rPr>
              <w:t xml:space="preserve">  hitl --&gt; Audit[Decision Audit · Silver + App Insights]</w:t>
            </w:r>
          </w:p>
          <w:p>
            <w:pPr>
              <w:spacing w:before="40"/>
            </w:pPr>
            <w:r>
              <w:rPr>
                <w:i/>
                <w:iCs/>
                <w:color w:val="64748B"/>
                <w:sz w:val="16"/>
                <w:szCs w:val="16"/>
              </w:rPr>
              <w:t xml:space="preserve">(Mermaid diagram — see markdown source for rendered version)</w:t>
            </w:r>
          </w:p>
        </w:tc>
      </w:tr>
    </w:tbl>
    <w:p>
      <w:pPr>
        <w:spacing w:after="140"/>
      </w:pPr>
      <w:r>
        <w:t xml:space="preserve">Three things to notice:</w:t>
      </w:r>
    </w:p>
    <w:p>
      <w:pPr>
        <w:spacing w:after="140"/>
      </w:pPr>
      <w:r>
        <w:t xml:space="preserve">1. </w:t>
      </w:r>
      <w:r>
        <w:rPr>
          <w:b/>
          <w:bCs/>
        </w:rPr>
        <w:t xml:space="preserve">APEX agents never touch the SOR directly.</w:t>
      </w:r>
      <w:r>
        <w:t xml:space="preserve"> They read from </w:t>
      </w:r>
      <w:r>
        <w:rPr>
          <w:b/>
          <w:bCs/>
        </w:rPr>
        <w:t xml:space="preserve">Gold feature views</w:t>
      </w:r>
      <w:r>
        <w:t xml:space="preserve"> via </w:t>
      </w:r>
      <w:r>
        <w:rPr>
          <w:b/>
          <w:bCs/>
        </w:rPr>
        <w:t xml:space="preserve">MCP tools</w:t>
      </w:r>
      <w:r>
        <w:t xml:space="preserve">. This is deliberate — it keeps the contract thin, the blast radius small, and the schema the single source of truth. 2. </w:t>
      </w:r>
      <w:r>
        <w:rPr>
          <w:b/>
          <w:bCs/>
        </w:rPr>
        <w:t xml:space="preserve">Every decision ends in an audit record.</w:t>
      </w:r>
      <w:r>
        <w:t xml:space="preserve"> Not a log line — a first-class Silver-layer row with trace IDs, decider identity, rationale, and rollback pointer. 3. </w:t>
      </w:r>
      <w:r>
        <w:rPr>
          <w:b/>
          <w:bCs/>
        </w:rPr>
        <w:t xml:space="preserve">Fabric holds the data. Azure holds the intelligence.</w:t>
      </w:r>
      <w:r>
        <w:t xml:space="preserve"> APEX is the contract that binds them.</w:t>
      </w:r>
    </w:p>
    <w:p>
      <w:pPr>
        <w:pStyle w:val="Heading3"/>
        <w:spacing w:after="120" w:before="240"/>
      </w:pPr>
      <w:r>
        <w:rPr>
          <w:b/>
          <w:bCs/>
          <w:color w:val="0B111E"/>
          <w:sz w:val="22"/>
          <w:szCs w:val="22"/>
        </w:rPr>
        <w:t xml:space="preserve">Who reads which companion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Executive / sponsor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This spine §1, §2, §6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Companion 07 (Service Catalog)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Architect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This spine end-to-end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Companion 01 (Fabric) + Companion 04 (Lifecycle)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Data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Spine §2–5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Companion 02 (Medallion + SOR)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Agent / MCP developer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Spine §2–5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Companion 03 (MCP) + Companion 04 (Agents)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SRE / platform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Spine §2–5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Companion 05 (Observability) + Companion 06 (Testing &amp; topology)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Client account / commercial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Spine §1, §6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Companion 07 (Service Catalog)</w:t>
            </w:r>
          </w:p>
        </w:tc>
      </w:tr>
    </w:tbl>
    <w:p>
      <w:pPr>
        <w:spacing w:after="120"/>
      </w:pPr>
      <w:r>
        <w:t xml:space="preserve"/>
      </w:r>
    </w:p>
    <w:p>
      <w:pPr>
        <w:spacing w:after="140"/>
      </w:pPr>
      <w:r>
        <w:t xml:space="preserve">Each companion opens with a </w:t>
      </w:r>
      <w:r>
        <w:rPr>
          <w:b/>
          <w:bCs/>
        </w:rPr>
        <w:t xml:space="preserve">one-page TL;DR</w:t>
      </w:r>
      <w:r>
        <w:t xml:space="preserve"> for drop-in readers. You don't need to read the spine first if you already know APEX.</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2. How APEX layers on Fabric SaaS</w:t>
      </w:r>
    </w:p>
    <w:p>
      <w:pPr>
        <w:spacing w:after="140"/>
      </w:pPr>
      <w:r>
        <w:t xml:space="preserve">APEX draws a hard line between the </w:t>
      </w:r>
      <w:r>
        <w:rPr>
          <w:b/>
          <w:bCs/>
        </w:rPr>
        <w:t xml:space="preserve">data plane</w:t>
      </w:r>
      <w:r>
        <w:t xml:space="preserve"> (Microsoft Fabric) and the </w:t>
      </w:r>
      <w:r>
        <w:rPr>
          <w:b/>
          <w:bCs/>
        </w:rPr>
        <w:t xml:space="preserve">intelligence plane</w:t>
      </w:r>
      <w:r>
        <w:t xml:space="preserve"> (Azure AI + orchestration). The contract between them is the APEX manifest.</w:t>
      </w:r>
    </w:p>
    <w:p>
      <w:pPr>
        <w:pStyle w:val="Heading3"/>
        <w:spacing w:after="120" w:before="240"/>
      </w:pPr>
      <w:r>
        <w:rPr>
          <w:b/>
          <w:bCs/>
          <w:color w:val="0B111E"/>
          <w:sz w:val="22"/>
          <w:szCs w:val="22"/>
        </w:rPr>
        <w:t xml:space="preserve">2.1 The component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MERMAID</w:t>
            </w:r>
          </w:p>
          <w:p>
            <w:pPr>
              <w:spacing w:after="0" w:line="240"/>
            </w:pPr>
            <w:r>
              <w:rPr>
                <w:rFonts w:ascii="Consolas" w:cs="Consolas" w:eastAsia="Consolas" w:hAnsi="Consolas"/>
                <w:color w:val="1F2937"/>
                <w:sz w:val="18"/>
                <w:szCs w:val="18"/>
              </w:rPr>
              <w:t xml:space="preserve">flowchart TB</w:t>
            </w:r>
          </w:p>
          <w:p>
            <w:pPr>
              <w:spacing w:after="0" w:line="240"/>
            </w:pPr>
            <w:r>
              <w:rPr>
                <w:rFonts w:ascii="Consolas" w:cs="Consolas" w:eastAsia="Consolas" w:hAnsi="Consolas"/>
                <w:color w:val="1F2937"/>
                <w:sz w:val="18"/>
                <w:szCs w:val="18"/>
              </w:rPr>
              <w:t xml:space="preserve">  subgraph Data["🗄️  Fabric Data Plane"]</w:t>
            </w:r>
          </w:p>
          <w:p>
            <w:pPr>
              <w:spacing w:after="0" w:line="240"/>
            </w:pPr>
            <w:r>
              <w:rPr>
                <w:rFonts w:ascii="Consolas" w:cs="Consolas" w:eastAsia="Consolas" w:hAnsi="Consolas"/>
                <w:color w:val="1F2937"/>
                <w:sz w:val="18"/>
                <w:szCs w:val="18"/>
              </w:rPr>
              <w:t xml:space="preserve">    direction TB</w:t>
            </w:r>
          </w:p>
          <w:p>
            <w:pPr>
              <w:spacing w:after="0" w:line="240"/>
            </w:pPr>
            <w:r>
              <w:rPr>
                <w:rFonts w:ascii="Consolas" w:cs="Consolas" w:eastAsia="Consolas" w:hAnsi="Consolas"/>
                <w:color w:val="1F2937"/>
                <w:sz w:val="18"/>
                <w:szCs w:val="18"/>
              </w:rPr>
              <w:t xml:space="preserve">    onelake[(OneLake&lt;br/&gt;workspace storage)]</w:t>
            </w:r>
          </w:p>
          <w:p>
            <w:pPr>
              <w:spacing w:after="0" w:line="240"/>
            </w:pPr>
            <w:r>
              <w:rPr>
                <w:rFonts w:ascii="Consolas" w:cs="Consolas" w:eastAsia="Consolas" w:hAnsi="Consolas"/>
                <w:color w:val="1F2937"/>
                <w:sz w:val="18"/>
                <w:szCs w:val="18"/>
              </w:rPr>
              <w:t xml:space="preserve">    lh[Lakehouse&lt;br/&gt;Bronze / Silver / Gold tables]</w:t>
            </w:r>
          </w:p>
          <w:p>
            <w:pPr>
              <w:spacing w:after="0" w:line="240"/>
            </w:pPr>
            <w:r>
              <w:rPr>
                <w:rFonts w:ascii="Consolas" w:cs="Consolas" w:eastAsia="Consolas" w:hAnsi="Consolas"/>
                <w:color w:val="1F2937"/>
                <w:sz w:val="18"/>
                <w:szCs w:val="18"/>
              </w:rPr>
              <w:t xml:space="preserve">    wh[Warehouse&lt;br/&gt;T-SQL endpoint for Gold]</w:t>
            </w:r>
          </w:p>
          <w:p>
            <w:pPr>
              <w:spacing w:after="0" w:line="240"/>
            </w:pPr>
            <w:r>
              <w:rPr>
                <w:rFonts w:ascii="Consolas" w:cs="Consolas" w:eastAsia="Consolas" w:hAnsi="Consolas"/>
                <w:color w:val="1F2937"/>
                <w:sz w:val="18"/>
                <w:szCs w:val="18"/>
              </w:rPr>
              <w:t xml:space="preserve">    es[Eventstream&lt;br/&gt;real-time ingest]</w:t>
            </w:r>
          </w:p>
          <w:p>
            <w:pPr>
              <w:spacing w:after="0" w:line="240"/>
            </w:pPr>
            <w:r>
              <w:rPr>
                <w:rFonts w:ascii="Consolas" w:cs="Consolas" w:eastAsia="Consolas" w:hAnsi="Consolas"/>
                <w:color w:val="1F2937"/>
                <w:sz w:val="18"/>
                <w:szCs w:val="18"/>
              </w:rPr>
              <w:t xml:space="preserve">    dp[Data Pipelines&lt;br/&gt;batch ingest]</w:t>
            </w:r>
          </w:p>
          <w:p>
            <w:pPr>
              <w:spacing w:after="0" w:line="240"/>
            </w:pPr>
            <w:r>
              <w:rPr>
                <w:rFonts w:ascii="Consolas" w:cs="Consolas" w:eastAsia="Consolas" w:hAnsi="Consolas"/>
                <w:color w:val="1F2937"/>
                <w:sz w:val="18"/>
                <w:szCs w:val="18"/>
              </w:rPr>
              <w:t xml:space="preserve">    nb[Notebooks&lt;br/&gt;PySpark transforms]</w:t>
            </w:r>
          </w:p>
          <w:p>
            <w:pPr>
              <w:spacing w:after="0" w:line="240"/>
            </w:pPr>
            <w:r>
              <w:rPr>
                <w:rFonts w:ascii="Consolas" w:cs="Consolas" w:eastAsia="Consolas" w:hAnsi="Consolas"/>
                <w:color w:val="1F2937"/>
                <w:sz w:val="18"/>
                <w:szCs w:val="18"/>
              </w:rPr>
              <w:t xml:space="preserve">    df[Dataflow Gen2&lt;br/&gt;REST pulls]</w:t>
            </w:r>
          </w:p>
          <w:p>
            <w:pPr>
              <w:spacing w:after="0" w:line="240"/>
            </w:pPr>
            <w:r>
              <w:rPr>
                <w:rFonts w:ascii="Consolas" w:cs="Consolas" w:eastAsia="Consolas" w:hAnsi="Consolas"/>
                <w:color w:val="1F2937"/>
                <w:sz w:val="18"/>
                <w:szCs w:val="18"/>
              </w:rPr>
              <w:t xml:space="preserve">    md[Mirrored Databases&lt;br/&gt;CDC from SQL Server, Cosmos DB, Snowflake]</w:t>
            </w:r>
          </w:p>
          <w:p>
            <w:pPr>
              <w:spacing w:after="0" w:line="240"/>
            </w:pPr>
            <w:r>
              <w:rPr>
                <w:rFonts w:ascii="Consolas" w:cs="Consolas" w:eastAsia="Consolas" w:hAnsi="Consolas"/>
                <w:color w:val="1F2937"/>
                <w:sz w:val="18"/>
                <w:szCs w:val="18"/>
              </w:rPr>
              <w:t xml:space="preserve">    es --&gt; lh</w:t>
            </w:r>
          </w:p>
          <w:p>
            <w:pPr>
              <w:spacing w:after="0" w:line="240"/>
            </w:pPr>
            <w:r>
              <w:rPr>
                <w:rFonts w:ascii="Consolas" w:cs="Consolas" w:eastAsia="Consolas" w:hAnsi="Consolas"/>
                <w:color w:val="1F2937"/>
                <w:sz w:val="18"/>
                <w:szCs w:val="18"/>
              </w:rPr>
              <w:t xml:space="preserve">    dp --&gt; lh</w:t>
            </w:r>
          </w:p>
          <w:p>
            <w:pPr>
              <w:spacing w:after="0" w:line="240"/>
            </w:pPr>
            <w:r>
              <w:rPr>
                <w:rFonts w:ascii="Consolas" w:cs="Consolas" w:eastAsia="Consolas" w:hAnsi="Consolas"/>
                <w:color w:val="1F2937"/>
                <w:sz w:val="18"/>
                <w:szCs w:val="18"/>
              </w:rPr>
              <w:t xml:space="preserve">    df --&gt; lh</w:t>
            </w:r>
          </w:p>
          <w:p>
            <w:pPr>
              <w:spacing w:after="0" w:line="240"/>
            </w:pPr>
            <w:r>
              <w:rPr>
                <w:rFonts w:ascii="Consolas" w:cs="Consolas" w:eastAsia="Consolas" w:hAnsi="Consolas"/>
                <w:color w:val="1F2937"/>
                <w:sz w:val="18"/>
                <w:szCs w:val="18"/>
              </w:rPr>
              <w:t xml:space="preserve">    md --&gt; lh</w:t>
            </w:r>
          </w:p>
          <w:p>
            <w:pPr>
              <w:spacing w:after="0" w:line="240"/>
            </w:pPr>
            <w:r>
              <w:rPr>
                <w:rFonts w:ascii="Consolas" w:cs="Consolas" w:eastAsia="Consolas" w:hAnsi="Consolas"/>
                <w:color w:val="1F2937"/>
                <w:sz w:val="18"/>
                <w:szCs w:val="18"/>
              </w:rPr>
              <w:t xml:space="preserve">    lh --&gt; onelake</w:t>
            </w:r>
          </w:p>
          <w:p>
            <w:pPr>
              <w:spacing w:after="0" w:line="240"/>
            </w:pPr>
            <w:r>
              <w:rPr>
                <w:rFonts w:ascii="Consolas" w:cs="Consolas" w:eastAsia="Consolas" w:hAnsi="Consolas"/>
                <w:color w:val="1F2937"/>
                <w:sz w:val="18"/>
                <w:szCs w:val="18"/>
              </w:rPr>
              <w:t xml:space="preserve">    wh --&gt; onelake</w:t>
            </w:r>
          </w:p>
          <w:p>
            <w:pPr>
              <w:spacing w:after="0" w:line="240"/>
            </w:pPr>
            <w:r>
              <w:rPr>
                <w:rFonts w:ascii="Consolas" w:cs="Consolas" w:eastAsia="Consolas" w:hAnsi="Consolas"/>
                <w:color w:val="1F2937"/>
                <w:sz w:val="18"/>
                <w:szCs w:val="18"/>
              </w:rPr>
              <w:t xml:space="preserve">    nb --&gt; lh</w:t>
            </w:r>
          </w:p>
          <w:p>
            <w:pPr>
              <w:spacing w:after="0" w:line="240"/>
            </w:pPr>
            <w:r>
              <w:rPr>
                <w:rFonts w:ascii="Consolas" w:cs="Consolas" w:eastAsia="Consolas" w:hAnsi="Consolas"/>
                <w:color w:val="1F2937"/>
                <w:sz w:val="18"/>
                <w:szCs w:val="18"/>
              </w:rPr>
              <w:t xml:space="preserve">    nb --&gt; wh</w:t>
            </w:r>
          </w:p>
          <w:p>
            <w:pPr>
              <w:spacing w:after="0" w:line="240"/>
            </w:pPr>
            <w:r>
              <w:rPr>
                <w:rFonts w:ascii="Consolas" w:cs="Consolas" w:eastAsia="Consolas" w:hAnsi="Consolas"/>
                <w:color w:val="1F2937"/>
                <w:sz w:val="18"/>
                <w:szCs w:val="18"/>
              </w:rPr>
              <w:t xml:space="preserve">  end</w:t>
            </w:r>
          </w:p>
          <w:p>
            <w:pPr>
              <w:spacing w:after="0" w:line="240"/>
            </w:pPr>
            <w:r>
              <w:rPr>
                <w:rFonts w:ascii="Consolas" w:cs="Consolas" w:eastAsia="Consolas" w:hAnsi="Consolas"/>
                <w:color w:val="1F2937"/>
                <w:sz w:val="18"/>
                <w:szCs w:val="18"/>
              </w:rPr>
              <w:t xml:space="preserve">  subgraph Intel["🧠  Azure AI + Orchestration"]</w:t>
            </w:r>
          </w:p>
          <w:p>
            <w:pPr>
              <w:spacing w:after="0" w:line="240"/>
            </w:pPr>
            <w:r>
              <w:rPr>
                <w:rFonts w:ascii="Consolas" w:cs="Consolas" w:eastAsia="Consolas" w:hAnsi="Consolas"/>
                <w:color w:val="1F2937"/>
                <w:sz w:val="18"/>
                <w:szCs w:val="18"/>
              </w:rPr>
              <w:t xml:space="preserve">    direction TB</w:t>
            </w:r>
          </w:p>
          <w:p>
            <w:pPr>
              <w:spacing w:after="0" w:line="240"/>
            </w:pPr>
            <w:r>
              <w:rPr>
                <w:rFonts w:ascii="Consolas" w:cs="Consolas" w:eastAsia="Consolas" w:hAnsi="Consolas"/>
                <w:color w:val="1F2937"/>
                <w:sz w:val="18"/>
                <w:szCs w:val="18"/>
              </w:rPr>
              <w:t xml:space="preserve">    foundry[Azure AI Foundry&lt;br/&gt;agent authoring]</w:t>
            </w:r>
          </w:p>
          <w:p>
            <w:pPr>
              <w:spacing w:after="0" w:line="240"/>
            </w:pPr>
            <w:r>
              <w:rPr>
                <w:rFonts w:ascii="Consolas" w:cs="Consolas" w:eastAsia="Consolas" w:hAnsi="Consolas"/>
                <w:color w:val="1F2937"/>
                <w:sz w:val="18"/>
                <w:szCs w:val="18"/>
              </w:rPr>
              <w:t xml:space="preserve">    agents[Azure AI Agent Service&lt;br/&gt;runtime]</w:t>
            </w:r>
          </w:p>
          <w:p>
            <w:pPr>
              <w:spacing w:after="0" w:line="240"/>
            </w:pPr>
            <w:r>
              <w:rPr>
                <w:rFonts w:ascii="Consolas" w:cs="Consolas" w:eastAsia="Consolas" w:hAnsi="Consolas"/>
                <w:color w:val="1F2937"/>
                <w:sz w:val="18"/>
                <w:szCs w:val="18"/>
              </w:rPr>
              <w:t xml:space="preserve">    la[Logic Apps&lt;br/&gt;declarative DAGs]</w:t>
            </w:r>
          </w:p>
          <w:p>
            <w:pPr>
              <w:spacing w:after="0" w:line="240"/>
            </w:pPr>
            <w:r>
              <w:rPr>
                <w:rFonts w:ascii="Consolas" w:cs="Consolas" w:eastAsia="Consolas" w:hAnsi="Consolas"/>
                <w:color w:val="1F2937"/>
                <w:sz w:val="18"/>
                <w:szCs w:val="18"/>
              </w:rPr>
              <w:t xml:space="preserve">    df2[Durable Functions&lt;br/&gt;stateful orchestrations]</w:t>
            </w:r>
          </w:p>
          <w:p>
            <w:pPr>
              <w:spacing w:after="0" w:line="240"/>
            </w:pPr>
            <w:r>
              <w:rPr>
                <w:rFonts w:ascii="Consolas" w:cs="Consolas" w:eastAsia="Consolas" w:hAnsi="Consolas"/>
                <w:color w:val="1F2937"/>
                <w:sz w:val="18"/>
                <w:szCs w:val="18"/>
              </w:rPr>
              <w:t xml:space="preserve">    copilot[Copilot Studio&lt;br/&gt;conversational surface]</w:t>
            </w:r>
          </w:p>
          <w:p>
            <w:pPr>
              <w:spacing w:after="0" w:line="240"/>
            </w:pPr>
            <w:r>
              <w:rPr>
                <w:rFonts w:ascii="Consolas" w:cs="Consolas" w:eastAsia="Consolas" w:hAnsi="Consolas"/>
                <w:color w:val="1F2937"/>
                <w:sz w:val="18"/>
                <w:szCs w:val="18"/>
              </w:rPr>
              <w:t xml:space="preserve">    foundry --&gt; agents</w:t>
            </w:r>
          </w:p>
          <w:p>
            <w:pPr>
              <w:spacing w:after="0" w:line="240"/>
            </w:pPr>
            <w:r>
              <w:rPr>
                <w:rFonts w:ascii="Consolas" w:cs="Consolas" w:eastAsia="Consolas" w:hAnsi="Consolas"/>
                <w:color w:val="1F2937"/>
                <w:sz w:val="18"/>
                <w:szCs w:val="18"/>
              </w:rPr>
              <w:t xml:space="preserve">    agents --&gt; la</w:t>
            </w:r>
          </w:p>
          <w:p>
            <w:pPr>
              <w:spacing w:after="0" w:line="240"/>
            </w:pPr>
            <w:r>
              <w:rPr>
                <w:rFonts w:ascii="Consolas" w:cs="Consolas" w:eastAsia="Consolas" w:hAnsi="Consolas"/>
                <w:color w:val="1F2937"/>
                <w:sz w:val="18"/>
                <w:szCs w:val="18"/>
              </w:rPr>
              <w:t xml:space="preserve">    agents --&gt; df2</w:t>
            </w:r>
          </w:p>
          <w:p>
            <w:pPr>
              <w:spacing w:after="0" w:line="240"/>
            </w:pPr>
            <w:r>
              <w:rPr>
                <w:rFonts w:ascii="Consolas" w:cs="Consolas" w:eastAsia="Consolas" w:hAnsi="Consolas"/>
                <w:color w:val="1F2937"/>
                <w:sz w:val="18"/>
                <w:szCs w:val="18"/>
              </w:rPr>
              <w:t xml:space="preserve">    agents --&gt; copilot</w:t>
            </w:r>
          </w:p>
          <w:p>
            <w:pPr>
              <w:spacing w:after="0" w:line="240"/>
            </w:pPr>
            <w:r>
              <w:rPr>
                <w:rFonts w:ascii="Consolas" w:cs="Consolas" w:eastAsia="Consolas" w:hAnsi="Consolas"/>
                <w:color w:val="1F2937"/>
                <w:sz w:val="18"/>
                <w:szCs w:val="18"/>
              </w:rPr>
              <w:t xml:space="preserve">  end</w:t>
            </w:r>
          </w:p>
          <w:p>
            <w:pPr>
              <w:spacing w:after="0" w:line="240"/>
            </w:pPr>
            <w:r>
              <w:rPr>
                <w:rFonts w:ascii="Consolas" w:cs="Consolas" w:eastAsia="Consolas" w:hAnsi="Consolas"/>
                <w:color w:val="1F2937"/>
                <w:sz w:val="18"/>
                <w:szCs w:val="18"/>
              </w:rPr>
              <w:t xml:space="preserve">  subgraph Human["👤  Human Surfaces"]</w:t>
            </w:r>
          </w:p>
          <w:p>
            <w:pPr>
              <w:spacing w:after="0" w:line="240"/>
            </w:pPr>
            <w:r>
              <w:rPr>
                <w:rFonts w:ascii="Consolas" w:cs="Consolas" w:eastAsia="Consolas" w:hAnsi="Consolas"/>
                <w:color w:val="1F2937"/>
                <w:sz w:val="18"/>
                <w:szCs w:val="18"/>
              </w:rPr>
              <w:t xml:space="preserve">    teams[Teams&lt;br/&gt;HITL approvals]</w:t>
            </w:r>
          </w:p>
          <w:p>
            <w:pPr>
              <w:spacing w:after="0" w:line="240"/>
            </w:pPr>
            <w:r>
              <w:rPr>
                <w:rFonts w:ascii="Consolas" w:cs="Consolas" w:eastAsia="Consolas" w:hAnsi="Consolas"/>
                <w:color w:val="1F2937"/>
                <w:sz w:val="18"/>
                <w:szCs w:val="18"/>
              </w:rPr>
              <w:t xml:space="preserve">    pa[Power Apps / Automate&lt;br/&gt;ops dashboards]</w:t>
            </w:r>
          </w:p>
          <w:p>
            <w:pPr>
              <w:spacing w:after="0" w:line="240"/>
            </w:pPr>
            <w:r>
              <w:rPr>
                <w:rFonts w:ascii="Consolas" w:cs="Consolas" w:eastAsia="Consolas" w:hAnsi="Consolas"/>
                <w:color w:val="1F2937"/>
                <w:sz w:val="18"/>
                <w:szCs w:val="18"/>
              </w:rPr>
              <w:t xml:space="preserve">  end</w:t>
            </w:r>
          </w:p>
          <w:p>
            <w:pPr>
              <w:spacing w:after="0" w:line="240"/>
            </w:pPr>
            <w:r>
              <w:rPr>
                <w:rFonts w:ascii="Consolas" w:cs="Consolas" w:eastAsia="Consolas" w:hAnsi="Consolas"/>
                <w:color w:val="1F2937"/>
                <w:sz w:val="18"/>
                <w:szCs w:val="18"/>
              </w:rPr>
              <w:t xml:space="preserve">  subgraph Obs["🔭  Cross-cutting"]</w:t>
            </w:r>
          </w:p>
          <w:p>
            <w:pPr>
              <w:spacing w:after="0" w:line="240"/>
            </w:pPr>
            <w:r>
              <w:rPr>
                <w:rFonts w:ascii="Consolas" w:cs="Consolas" w:eastAsia="Consolas" w:hAnsi="Consolas"/>
                <w:color w:val="1F2937"/>
                <w:sz w:val="18"/>
                <w:szCs w:val="18"/>
              </w:rPr>
              <w:t xml:space="preserve">    ai[App Insights]</w:t>
            </w:r>
          </w:p>
          <w:p>
            <w:pPr>
              <w:spacing w:after="0" w:line="240"/>
            </w:pPr>
            <w:r>
              <w:rPr>
                <w:rFonts w:ascii="Consolas" w:cs="Consolas" w:eastAsia="Consolas" w:hAnsi="Consolas"/>
                <w:color w:val="1F2937"/>
                <w:sz w:val="18"/>
                <w:szCs w:val="18"/>
              </w:rPr>
              <w:t xml:space="preserve">    amon[Azure Monitor]</w:t>
            </w:r>
          </w:p>
          <w:p>
            <w:pPr>
              <w:spacing w:after="0" w:line="240"/>
            </w:pPr>
            <w:r>
              <w:rPr>
                <w:rFonts w:ascii="Consolas" w:cs="Consolas" w:eastAsia="Consolas" w:hAnsi="Consolas"/>
                <w:color w:val="1F2937"/>
                <w:sz w:val="18"/>
                <w:szCs w:val="18"/>
              </w:rPr>
              <w:t xml:space="preserve">    purview[Purview&lt;br/&gt;lineage · DLP · labels]</w:t>
            </w:r>
          </w:p>
          <w:p>
            <w:pPr>
              <w:spacing w:after="0" w:line="240"/>
            </w:pPr>
            <w:r>
              <w:rPr>
                <w:rFonts w:ascii="Consolas" w:cs="Consolas" w:eastAsia="Consolas" w:hAnsi="Consolas"/>
                <w:color w:val="1F2937"/>
                <w:sz w:val="18"/>
                <w:szCs w:val="18"/>
              </w:rPr>
              <w:t xml:space="preserve">    entra[Entra ID&lt;br/&gt;identity]</w:t>
            </w:r>
          </w:p>
          <w:p>
            <w:pPr>
              <w:spacing w:after="0" w:line="240"/>
            </w:pPr>
            <w:r>
              <w:rPr>
                <w:rFonts w:ascii="Consolas" w:cs="Consolas" w:eastAsia="Consolas" w:hAnsi="Consolas"/>
                <w:color w:val="1F2937"/>
                <w:sz w:val="18"/>
                <w:szCs w:val="18"/>
              </w:rPr>
              <w:t xml:space="preserve">  end</w:t>
            </w:r>
          </w:p>
          <w:p>
            <w:pPr>
              <w:spacing w:after="0" w:line="240"/>
            </w:pPr>
            <w:r>
              <w:rPr>
                <w:rFonts w:ascii="Consolas" w:cs="Consolas" w:eastAsia="Consolas" w:hAnsi="Consolas"/>
                <w:color w:val="1F2937"/>
                <w:sz w:val="18"/>
                <w:szCs w:val="18"/>
              </w:rPr>
              <w:t xml:space="preserve">  agents &lt;-. MCP tool calls .-&gt; onelake</w:t>
            </w:r>
          </w:p>
          <w:p>
            <w:pPr>
              <w:spacing w:after="0" w:line="240"/>
            </w:pPr>
            <w:r>
              <w:rPr>
                <w:rFonts w:ascii="Consolas" w:cs="Consolas" w:eastAsia="Consolas" w:hAnsi="Consolas"/>
                <w:color w:val="1F2937"/>
                <w:sz w:val="18"/>
                <w:szCs w:val="18"/>
              </w:rPr>
              <w:t xml:space="preserve">  la --&gt; teams</w:t>
            </w:r>
          </w:p>
          <w:p>
            <w:pPr>
              <w:spacing w:after="0" w:line="240"/>
            </w:pPr>
            <w:r>
              <w:rPr>
                <w:rFonts w:ascii="Consolas" w:cs="Consolas" w:eastAsia="Consolas" w:hAnsi="Consolas"/>
                <w:color w:val="1F2937"/>
                <w:sz w:val="18"/>
                <w:szCs w:val="18"/>
              </w:rPr>
              <w:t xml:space="preserve">  df2 --&gt; teams</w:t>
            </w:r>
          </w:p>
          <w:p>
            <w:pPr>
              <w:spacing w:after="0" w:line="240"/>
            </w:pPr>
            <w:r>
              <w:rPr>
                <w:rFonts w:ascii="Consolas" w:cs="Consolas" w:eastAsia="Consolas" w:hAnsi="Consolas"/>
                <w:color w:val="1F2937"/>
                <w:sz w:val="18"/>
                <w:szCs w:val="18"/>
              </w:rPr>
              <w:t xml:space="preserve">  teams --&gt; Decision[Decision Audit]</w:t>
            </w:r>
          </w:p>
          <w:p>
            <w:pPr>
              <w:spacing w:after="0" w:line="240"/>
            </w:pPr>
            <w:r>
              <w:rPr>
                <w:rFonts w:ascii="Consolas" w:cs="Consolas" w:eastAsia="Consolas" w:hAnsi="Consolas"/>
                <w:color w:val="1F2937"/>
                <w:sz w:val="18"/>
                <w:szCs w:val="18"/>
              </w:rPr>
              <w:t xml:space="preserve">  Decision --&gt; lh</w:t>
            </w:r>
          </w:p>
          <w:p>
            <w:pPr>
              <w:spacing w:after="0" w:line="240"/>
            </w:pPr>
            <w:r>
              <w:rPr>
                <w:rFonts w:ascii="Consolas" w:cs="Consolas" w:eastAsia="Consolas" w:hAnsi="Consolas"/>
                <w:color w:val="1F2937"/>
                <w:sz w:val="18"/>
                <w:szCs w:val="18"/>
              </w:rPr>
              <w:t xml:space="preserve">  Intel &lt;-. telemetry .-&gt; Obs</w:t>
            </w:r>
          </w:p>
          <w:p>
            <w:pPr>
              <w:spacing w:after="0" w:line="240"/>
            </w:pPr>
            <w:r>
              <w:rPr>
                <w:rFonts w:ascii="Consolas" w:cs="Consolas" w:eastAsia="Consolas" w:hAnsi="Consolas"/>
                <w:color w:val="1F2937"/>
                <w:sz w:val="18"/>
                <w:szCs w:val="18"/>
              </w:rPr>
              <w:t xml:space="preserve">  Data &lt;-. lineage · labels .-&gt; purview</w:t>
            </w:r>
          </w:p>
          <w:p>
            <w:pPr>
              <w:spacing w:before="40"/>
            </w:pPr>
            <w:r>
              <w:rPr>
                <w:i/>
                <w:iCs/>
                <w:color w:val="64748B"/>
                <w:sz w:val="16"/>
                <w:szCs w:val="16"/>
              </w:rPr>
              <w:t xml:space="preserve">(Mermaid diagram — see markdown source for rendered version)</w:t>
            </w:r>
          </w:p>
        </w:tc>
      </w:tr>
    </w:tbl>
    <w:p>
      <w:pPr>
        <w:pStyle w:val="Heading3"/>
        <w:spacing w:after="120" w:before="240"/>
      </w:pPr>
      <w:r>
        <w:rPr>
          <w:b/>
          <w:bCs/>
          <w:color w:val="0B111E"/>
          <w:sz w:val="22"/>
          <w:szCs w:val="22"/>
        </w:rPr>
        <w:t xml:space="preserve">2.2 Where each APEX concept lives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Schema</w:t>
            </w:r>
            <w:r>
              <w:t xml:space="preserve"> (SCML.COLD_CHAIN_TELEMETRY, MERML.STORE_INVENTORY_POSITION, …)</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Delta tables in a Lakehouse; OneLake shortcuts expose to tenants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Strongly-typed DTOs in MCP tool contracts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Manifest</w:t>
            </w:r>
            <w:r>
              <w:t xml:space="preserve"> (practice-manifest.json)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JSON item in the Practice workspace; also held in Git-backed source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Read by the deployer at provisioning time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definition in Azure AI Agent Service; versioned via agent-manifest.json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MCP tool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Container App / Function App exposing an MCP server; reads Fabric via OneLake SQL endpoint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Orchestration</w:t>
            </w:r>
            <w:r>
              <w:t xml:space="preserve"> (ORCH-03 Cold Chain, …)</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 standard workflow </w:t>
            </w:r>
            <w:r>
              <w:rPr>
                <w:b/>
                <w:bCs/>
              </w:rPr>
              <w:t xml:space="preserve">or</w:t>
            </w:r>
            <w:r>
              <w:t xml:space="preserve"> Durable Functions orchestrator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HITL 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Decision audit row in Silver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Teams adaptive card </w:t>
            </w:r>
            <w:r>
              <w:rPr>
                <w:b/>
                <w:bCs/>
              </w:rPr>
              <w:t xml:space="preserve">or</w:t>
            </w:r>
            <w:r>
              <w:t xml:space="preserve"> Power Automate approval flow</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Service</w:t>
            </w:r>
            <w:r>
              <w:t xml:space="preserve"> (APEX-RC-CXP-01, …)</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 manifest JSON in Git; provisions L4 tenant bindings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Trace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Gold-layer query log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 Insights operation_Id threaded across every tool call and HITL step</w:t>
            </w:r>
          </w:p>
        </w:tc>
      </w:tr>
    </w:tbl>
    <w:p>
      <w:pPr>
        <w:spacing w:after="120"/>
      </w:pPr>
      <w:r>
        <w:t xml:space="preserve"/>
      </w:r>
    </w:p>
    <w:p>
      <w:pPr>
        <w:spacing w:after="140"/>
      </w:pPr>
      <w:r>
        <w:rPr>
          <w:b/>
          <w:bCs/>
        </w:rPr>
        <w:t xml:space="preserve">One rule you can memorise:</w:t>
      </w:r>
      <w:r>
        <w:t xml:space="preserve"> </w:t>
      </w:r>
      <w:r>
        <w:rPr>
          <w:i/>
          <w:iCs/>
        </w:rPr>
        <w:t xml:space="preserve">data is in Fabric, decisions are in Azure, contracts are in Git.</w:t>
      </w:r>
    </w:p>
    <w:p>
      <w:pPr>
        <w:pStyle w:val="Heading3"/>
        <w:spacing w:after="120" w:before="240"/>
      </w:pPr>
      <w:r>
        <w:rPr>
          <w:b/>
          <w:bCs/>
          <w:color w:val="0B111E"/>
          <w:sz w:val="22"/>
          <w:szCs w:val="22"/>
        </w:rPr>
        <w:t xml:space="preserve">2.3 Tenant topology — the L3 Practice workspace → L4 Tenant workspace binding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MERMAID</w:t>
            </w:r>
          </w:p>
          <w:p>
            <w:pPr>
              <w:spacing w:after="0" w:line="240"/>
            </w:pPr>
            <w:r>
              <w:rPr>
                <w:rFonts w:ascii="Consolas" w:cs="Consolas" w:eastAsia="Consolas" w:hAnsi="Consolas"/>
                <w:color w:val="1F2937"/>
                <w:sz w:val="18"/>
                <w:szCs w:val="18"/>
              </w:rPr>
              <w:t xml:space="preserve">flowchart LR</w:t>
            </w:r>
          </w:p>
          <w:p>
            <w:pPr>
              <w:spacing w:after="0" w:line="240"/>
            </w:pPr>
            <w:r>
              <w:rPr>
                <w:rFonts w:ascii="Consolas" w:cs="Consolas" w:eastAsia="Consolas" w:hAnsi="Consolas"/>
                <w:color w:val="1F2937"/>
                <w:sz w:val="18"/>
                <w:szCs w:val="18"/>
              </w:rPr>
              <w:t xml:space="preserve">  subgraph L3["L3 · Practice workspace (one per practice, shared)"]</w:t>
            </w:r>
          </w:p>
          <w:p>
            <w:pPr>
              <w:spacing w:after="0" w:line="240"/>
            </w:pPr>
            <w:r>
              <w:rPr>
                <w:rFonts w:ascii="Consolas" w:cs="Consolas" w:eastAsia="Consolas" w:hAnsi="Consolas"/>
                <w:color w:val="1F2937"/>
                <w:sz w:val="18"/>
                <w:szCs w:val="18"/>
              </w:rPr>
              <w:t xml:space="preserve">    direction TB</w:t>
            </w:r>
          </w:p>
          <w:p>
            <w:pPr>
              <w:spacing w:after="0" w:line="240"/>
            </w:pPr>
            <w:r>
              <w:rPr>
                <w:rFonts w:ascii="Consolas" w:cs="Consolas" w:eastAsia="Consolas" w:hAnsi="Consolas"/>
                <w:color w:val="1F2937"/>
                <w:sz w:val="18"/>
                <w:szCs w:val="18"/>
              </w:rPr>
              <w:t xml:space="preserve">    pm[practice-manifest.json&lt;br/&gt;schema catalog&lt;br/&gt;canonical entity definitions]</w:t>
            </w:r>
          </w:p>
          <w:p>
            <w:pPr>
              <w:spacing w:after="0" w:line="240"/>
            </w:pPr>
            <w:r>
              <w:rPr>
                <w:rFonts w:ascii="Consolas" w:cs="Consolas" w:eastAsia="Consolas" w:hAnsi="Consolas"/>
                <w:color w:val="1F2937"/>
                <w:sz w:val="18"/>
                <w:szCs w:val="18"/>
              </w:rPr>
              <w:t xml:space="preserve">    psc[Silver SCD2 reference tables]</w:t>
            </w:r>
          </w:p>
          <w:p>
            <w:pPr>
              <w:spacing w:after="0" w:line="240"/>
            </w:pPr>
            <w:r>
              <w:rPr>
                <w:rFonts w:ascii="Consolas" w:cs="Consolas" w:eastAsia="Consolas" w:hAnsi="Consolas"/>
                <w:color w:val="1F2937"/>
                <w:sz w:val="18"/>
                <w:szCs w:val="18"/>
              </w:rPr>
              <w:t xml:space="preserve">    pgv[Gold feature-view templates]</w:t>
            </w:r>
          </w:p>
          <w:p>
            <w:pPr>
              <w:spacing w:after="0" w:line="240"/>
            </w:pPr>
            <w:r>
              <w:rPr>
                <w:rFonts w:ascii="Consolas" w:cs="Consolas" w:eastAsia="Consolas" w:hAnsi="Consolas"/>
                <w:color w:val="1F2937"/>
                <w:sz w:val="18"/>
                <w:szCs w:val="18"/>
              </w:rPr>
              <w:t xml:space="preserve">  end</w:t>
            </w:r>
          </w:p>
          <w:p>
            <w:pPr>
              <w:spacing w:after="0" w:line="240"/>
            </w:pPr>
            <w:r>
              <w:rPr>
                <w:rFonts w:ascii="Consolas" w:cs="Consolas" w:eastAsia="Consolas" w:hAnsi="Consolas"/>
                <w:color w:val="1F2937"/>
                <w:sz w:val="18"/>
                <w:szCs w:val="18"/>
              </w:rPr>
              <w:t xml:space="preserve">  subgraph L4A["L4 · Tenant Acme workspace"]</w:t>
            </w:r>
          </w:p>
          <w:p>
            <w:pPr>
              <w:spacing w:after="0" w:line="240"/>
            </w:pPr>
            <w:r>
              <w:rPr>
                <w:rFonts w:ascii="Consolas" w:cs="Consolas" w:eastAsia="Consolas" w:hAnsi="Consolas"/>
                <w:color w:val="1F2937"/>
                <w:sz w:val="18"/>
                <w:szCs w:val="18"/>
              </w:rPr>
              <w:t xml:space="preserve">    direction TB</w:t>
            </w:r>
          </w:p>
          <w:p>
            <w:pPr>
              <w:spacing w:after="0" w:line="240"/>
            </w:pPr>
            <w:r>
              <w:rPr>
                <w:rFonts w:ascii="Consolas" w:cs="Consolas" w:eastAsia="Consolas" w:hAnsi="Consolas"/>
                <w:color w:val="1F2937"/>
                <w:sz w:val="18"/>
                <w:szCs w:val="18"/>
              </w:rPr>
              <w:t xml:space="preserve">    ta[tenant-manifest.json]</w:t>
            </w:r>
          </w:p>
          <w:p>
            <w:pPr>
              <w:spacing w:after="0" w:line="240"/>
            </w:pPr>
            <w:r>
              <w:rPr>
                <w:rFonts w:ascii="Consolas" w:cs="Consolas" w:eastAsia="Consolas" w:hAnsi="Consolas"/>
                <w:color w:val="1F2937"/>
                <w:sz w:val="18"/>
                <w:szCs w:val="18"/>
              </w:rPr>
              <w:t xml:space="preserve">    tb[Bronze - Acme SORs]</w:t>
            </w:r>
          </w:p>
          <w:p>
            <w:pPr>
              <w:spacing w:after="0" w:line="240"/>
            </w:pPr>
            <w:r>
              <w:rPr>
                <w:rFonts w:ascii="Consolas" w:cs="Consolas" w:eastAsia="Consolas" w:hAnsi="Consolas"/>
                <w:color w:val="1F2937"/>
                <w:sz w:val="18"/>
                <w:szCs w:val="18"/>
              </w:rPr>
              <w:t xml:space="preserve">    ts[Silver - Acme canonicalised]</w:t>
            </w:r>
          </w:p>
          <w:p>
            <w:pPr>
              <w:spacing w:after="0" w:line="240"/>
            </w:pPr>
            <w:r>
              <w:rPr>
                <w:rFonts w:ascii="Consolas" w:cs="Consolas" w:eastAsia="Consolas" w:hAnsi="Consolas"/>
                <w:color w:val="1F2937"/>
                <w:sz w:val="18"/>
                <w:szCs w:val="18"/>
              </w:rPr>
              <w:t xml:space="preserve">    tg[Gold - Acme materialised views]</w:t>
            </w:r>
          </w:p>
          <w:p>
            <w:pPr>
              <w:spacing w:after="0" w:line="240"/>
            </w:pPr>
            <w:r>
              <w:rPr>
                <w:rFonts w:ascii="Consolas" w:cs="Consolas" w:eastAsia="Consolas" w:hAnsi="Consolas"/>
                <w:color w:val="1F2937"/>
                <w:sz w:val="18"/>
                <w:szCs w:val="18"/>
              </w:rPr>
              <w:t xml:space="preserve">    tb --&gt; ts --&gt; tg</w:t>
            </w:r>
          </w:p>
          <w:p>
            <w:pPr>
              <w:spacing w:after="0" w:line="240"/>
            </w:pPr>
            <w:r>
              <w:rPr>
                <w:rFonts w:ascii="Consolas" w:cs="Consolas" w:eastAsia="Consolas" w:hAnsi="Consolas"/>
                <w:color w:val="1F2937"/>
                <w:sz w:val="18"/>
                <w:szCs w:val="18"/>
              </w:rPr>
              <w:t xml:space="preserve">  end</w:t>
            </w:r>
          </w:p>
          <w:p>
            <w:pPr>
              <w:spacing w:after="0" w:line="240"/>
            </w:pPr>
            <w:r>
              <w:rPr>
                <w:rFonts w:ascii="Consolas" w:cs="Consolas" w:eastAsia="Consolas" w:hAnsi="Consolas"/>
                <w:color w:val="1F2937"/>
                <w:sz w:val="18"/>
                <w:szCs w:val="18"/>
              </w:rPr>
              <w:t xml:space="preserve">  subgraph L4B["L4 · Tenant Beta workspace"]</w:t>
            </w:r>
          </w:p>
          <w:p>
            <w:pPr>
              <w:spacing w:after="0" w:line="240"/>
            </w:pPr>
            <w:r>
              <w:rPr>
                <w:rFonts w:ascii="Consolas" w:cs="Consolas" w:eastAsia="Consolas" w:hAnsi="Consolas"/>
                <w:color w:val="1F2937"/>
                <w:sz w:val="18"/>
                <w:szCs w:val="18"/>
              </w:rPr>
              <w:t xml:space="preserve">    direction TB</w:t>
            </w:r>
          </w:p>
          <w:p>
            <w:pPr>
              <w:spacing w:after="0" w:line="240"/>
            </w:pPr>
            <w:r>
              <w:rPr>
                <w:rFonts w:ascii="Consolas" w:cs="Consolas" w:eastAsia="Consolas" w:hAnsi="Consolas"/>
                <w:color w:val="1F2937"/>
                <w:sz w:val="18"/>
                <w:szCs w:val="18"/>
              </w:rPr>
              <w:t xml:space="preserve">    tb2[tenant-manifest.json]</w:t>
            </w:r>
          </w:p>
          <w:p>
            <w:pPr>
              <w:spacing w:after="0" w:line="240"/>
            </w:pPr>
            <w:r>
              <w:rPr>
                <w:rFonts w:ascii="Consolas" w:cs="Consolas" w:eastAsia="Consolas" w:hAnsi="Consolas"/>
                <w:color w:val="1F2937"/>
                <w:sz w:val="18"/>
                <w:szCs w:val="18"/>
              </w:rPr>
              <w:t xml:space="preserve">    bb[Bronze - Beta SORs]</w:t>
            </w:r>
          </w:p>
          <w:p>
            <w:pPr>
              <w:spacing w:after="0" w:line="240"/>
            </w:pPr>
            <w:r>
              <w:rPr>
                <w:rFonts w:ascii="Consolas" w:cs="Consolas" w:eastAsia="Consolas" w:hAnsi="Consolas"/>
                <w:color w:val="1F2937"/>
                <w:sz w:val="18"/>
                <w:szCs w:val="18"/>
              </w:rPr>
              <w:t xml:space="preserve">    bs[Silver - Beta canonicalised]</w:t>
            </w:r>
          </w:p>
          <w:p>
            <w:pPr>
              <w:spacing w:after="0" w:line="240"/>
            </w:pPr>
            <w:r>
              <w:rPr>
                <w:rFonts w:ascii="Consolas" w:cs="Consolas" w:eastAsia="Consolas" w:hAnsi="Consolas"/>
                <w:color w:val="1F2937"/>
                <w:sz w:val="18"/>
                <w:szCs w:val="18"/>
              </w:rPr>
              <w:t xml:space="preserve">    bg[Gold - Beta materialised views]</w:t>
            </w:r>
          </w:p>
          <w:p>
            <w:pPr>
              <w:spacing w:after="0" w:line="240"/>
            </w:pPr>
            <w:r>
              <w:rPr>
                <w:rFonts w:ascii="Consolas" w:cs="Consolas" w:eastAsia="Consolas" w:hAnsi="Consolas"/>
                <w:color w:val="1F2937"/>
                <w:sz w:val="18"/>
                <w:szCs w:val="18"/>
              </w:rPr>
              <w:t xml:space="preserve">    bb --&gt; bs --&gt; bg</w:t>
            </w:r>
          </w:p>
          <w:p>
            <w:pPr>
              <w:spacing w:after="0" w:line="240"/>
            </w:pPr>
            <w:r>
              <w:rPr>
                <w:rFonts w:ascii="Consolas" w:cs="Consolas" w:eastAsia="Consolas" w:hAnsi="Consolas"/>
                <w:color w:val="1F2937"/>
                <w:sz w:val="18"/>
                <w:szCs w:val="18"/>
              </w:rPr>
              <w:t xml:space="preserve">  end</w:t>
            </w:r>
          </w:p>
          <w:p>
            <w:pPr>
              <w:spacing w:after="0" w:line="240"/>
            </w:pPr>
            <w:r>
              <w:rPr>
                <w:rFonts w:ascii="Consolas" w:cs="Consolas" w:eastAsia="Consolas" w:hAnsi="Consolas"/>
                <w:color w:val="1F2937"/>
                <w:sz w:val="18"/>
                <w:szCs w:val="18"/>
              </w:rPr>
              <w:t xml:space="preserve">  L3 -. OneLake shortcuts .-&gt; L4A</w:t>
            </w:r>
          </w:p>
          <w:p>
            <w:pPr>
              <w:spacing w:after="0" w:line="240"/>
            </w:pPr>
            <w:r>
              <w:rPr>
                <w:rFonts w:ascii="Consolas" w:cs="Consolas" w:eastAsia="Consolas" w:hAnsi="Consolas"/>
                <w:color w:val="1F2937"/>
                <w:sz w:val="18"/>
                <w:szCs w:val="18"/>
              </w:rPr>
              <w:t xml:space="preserve">  L3 -. OneLake shortcuts .-&gt; L4B</w:t>
            </w:r>
          </w:p>
          <w:p>
            <w:pPr>
              <w:spacing w:before="40"/>
            </w:pPr>
            <w:r>
              <w:rPr>
                <w:i/>
                <w:iCs/>
                <w:color w:val="64748B"/>
                <w:sz w:val="16"/>
                <w:szCs w:val="16"/>
              </w:rPr>
              <w:t xml:space="preserve">(Mermaid diagram — see markdown source for rendered version)</w:t>
            </w:r>
          </w:p>
        </w:tc>
      </w:tr>
    </w:tbl>
    <w:p>
      <w:pPr>
        <w:pStyle w:val="ListParagraph"/>
        <w:numPr>
          <w:ilvl w:val="0"/>
          <w:numId w:val="1"/>
        </w:numPr>
        <w:spacing w:after="60"/>
      </w:pPr>
      <w:r>
        <w:rPr>
          <w:b/>
          <w:bCs/>
        </w:rPr>
        <w:t xml:space="preserve">L3 Practice workspace</w:t>
      </w:r>
      <w:r>
        <w:t xml:space="preserve"> holds the </w:t>
      </w:r>
      <w:r>
        <w:rPr>
          <w:i/>
          <w:iCs/>
        </w:rPr>
        <w:t xml:space="preserve">canonical</w:t>
      </w:r>
      <w:r>
        <w:t xml:space="preserve"> schemas, reference tables, and Gold feature-view templates. It is the single source of truth for a practice (RC, HLS, ER, AXLE).</w:t>
      </w:r>
    </w:p>
    <w:p>
      <w:pPr>
        <w:pStyle w:val="ListParagraph"/>
        <w:numPr>
          <w:ilvl w:val="0"/>
          <w:numId w:val="1"/>
        </w:numPr>
        <w:spacing w:after="60"/>
      </w:pPr>
      <w:r>
        <w:rPr>
          <w:b/>
          <w:bCs/>
        </w:rPr>
        <w:t xml:space="preserve">L4 Tenant workspaces</w:t>
      </w:r>
      <w:r>
        <w:t xml:space="preserve"> are one per client. Tenant data stays in the tenant workspace — never mixed with other tenants. L4 </w:t>
      </w:r>
      <w:r>
        <w:rPr>
          <w:i/>
          <w:iCs/>
        </w:rPr>
        <w:t xml:space="preserve">shortcuts</w:t>
      </w:r>
      <w:r>
        <w:t xml:space="preserve"> L3's reference tables and </w:t>
      </w:r>
      <w:r>
        <w:rPr>
          <w:i/>
          <w:iCs/>
        </w:rPr>
        <w:t xml:space="preserve">pins</w:t>
      </w:r>
      <w:r>
        <w:t xml:space="preserve"> a specific Practice release version.</w:t>
      </w:r>
    </w:p>
    <w:p>
      <w:pPr>
        <w:pStyle w:val="ListParagraph"/>
        <w:numPr>
          <w:ilvl w:val="0"/>
          <w:numId w:val="1"/>
        </w:numPr>
        <w:spacing w:after="60"/>
      </w:pPr>
      <w:r>
        <w:rPr>
          <w:b/>
          <w:bCs/>
        </w:rPr>
        <w:t xml:space="preserve">Dev / Test / Prod</w:t>
      </w:r>
      <w:r>
        <w:t xml:space="preserve"> multiply the picture: each environment gets its own L3 + its own set of L4s. Promotion is a manifest-pin + data-pipeline re-run, not a schema migration.</w:t>
      </w:r>
    </w:p>
    <w:p>
      <w:pPr>
        <w:spacing w:after="140"/>
      </w:pPr>
      <w:r>
        <w:t xml:space="preserve">Companion 01 (Fabric Layering) walks through the provisioning scripts, the Git integration, and the OneLake shortcut model in depth.</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3. Developer mental model</w:t>
      </w:r>
    </w:p>
    <w:p>
      <w:pPr>
        <w:spacing w:after="140"/>
      </w:pPr>
      <w:r>
        <w:t xml:space="preserve">APEX rewards developers who internalise two things: the </w:t>
      </w:r>
      <w:r>
        <w:rPr>
          <w:b/>
          <w:bCs/>
        </w:rPr>
        <w:t xml:space="preserve">four lifecycle layers</w:t>
      </w:r>
      <w:r>
        <w:t xml:space="preserve"> and the </w:t>
      </w:r>
      <w:r>
        <w:rPr>
          <w:b/>
          <w:bCs/>
        </w:rPr>
        <w:t xml:space="preserve">five lanes</w:t>
      </w:r>
      <w:r>
        <w:t xml:space="preserve">.</w:t>
      </w:r>
    </w:p>
    <w:p>
      <w:pPr>
        <w:pStyle w:val="Heading3"/>
        <w:spacing w:after="120" w:before="240"/>
      </w:pPr>
      <w:r>
        <w:rPr>
          <w:b/>
          <w:bCs/>
          <w:color w:val="0B111E"/>
          <w:sz w:val="22"/>
          <w:szCs w:val="22"/>
        </w:rPr>
        <w:t xml:space="preserve">3.1 The four lifecycle layers (L1 → L4)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L1  CONTRACT    apex-core                               │</w:t>
            </w:r>
          </w:p>
          <w:p>
            <w:pPr>
              <w:spacing w:after="0" w:line="240"/>
            </w:pPr>
            <w:r>
              <w:rPr>
                <w:rFonts w:ascii="Consolas" w:cs="Consolas" w:eastAsia="Consolas" w:hAnsi="Consolas"/>
                <w:color w:val="1F2937"/>
                <w:sz w:val="18"/>
                <w:szCs w:val="18"/>
              </w:rPr>
              <w:t xml:space="preserve">│                  The specification. JSON schemas for     │</w:t>
            </w:r>
          </w:p>
          <w:p>
            <w:pPr>
              <w:spacing w:after="0" w:line="240"/>
            </w:pPr>
            <w:r>
              <w:rPr>
                <w:rFonts w:ascii="Consolas" w:cs="Consolas" w:eastAsia="Consolas" w:hAnsi="Consolas"/>
                <w:color w:val="1F2937"/>
                <w:sz w:val="18"/>
                <w:szCs w:val="18"/>
              </w:rPr>
              <w:t xml:space="preserve">│                  manifests, canonical envelope fields,   │</w:t>
            </w:r>
          </w:p>
          <w:p>
            <w:pPr>
              <w:spacing w:after="0" w:line="240"/>
            </w:pPr>
            <w:r>
              <w:rPr>
                <w:rFonts w:ascii="Consolas" w:cs="Consolas" w:eastAsia="Consolas" w:hAnsi="Consolas"/>
                <w:color w:val="1F2937"/>
                <w:sz w:val="18"/>
                <w:szCs w:val="18"/>
              </w:rPr>
              <w:t xml:space="preserve">│                  SemVer bump rules, HITL gate taxonomy.  │</w:t>
            </w:r>
          </w:p>
          <w:p>
            <w:pPr>
              <w:spacing w:after="0" w:line="240"/>
            </w:pPr>
            <w:r>
              <w:rPr>
                <w:rFonts w:ascii="Consolas" w:cs="Consolas" w:eastAsia="Consolas" w:hAnsi="Consolas"/>
                <w:color w:val="1F2937"/>
                <w:sz w:val="18"/>
                <w:szCs w:val="18"/>
              </w:rPr>
              <w:t xml:space="preserve">│                  Changes here ripple everywhere.         │</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L2  EDITION     versioned Core release                  │</w:t>
            </w:r>
          </w:p>
          <w:p>
            <w:pPr>
              <w:spacing w:after="0" w:line="240"/>
            </w:pPr>
            <w:r>
              <w:rPr>
                <w:rFonts w:ascii="Consolas" w:cs="Consolas" w:eastAsia="Consolas" w:hAnsi="Consolas"/>
                <w:color w:val="1F2937"/>
                <w:sz w:val="18"/>
                <w:szCs w:val="18"/>
              </w:rPr>
              <w:t xml:space="preserve">│                  apex-core v1.2.0 is an edition. It      │</w:t>
            </w:r>
          </w:p>
          <w:p>
            <w:pPr>
              <w:spacing w:after="0" w:line="240"/>
            </w:pPr>
            <w:r>
              <w:rPr>
                <w:rFonts w:ascii="Consolas" w:cs="Consolas" w:eastAsia="Consolas" w:hAnsi="Consolas"/>
                <w:color w:val="1F2937"/>
                <w:sz w:val="18"/>
                <w:szCs w:val="18"/>
              </w:rPr>
              <w:t xml:space="preserve">│                  pins the contract. Downstream manifests │</w:t>
            </w:r>
          </w:p>
          <w:p>
            <w:pPr>
              <w:spacing w:after="0" w:line="240"/>
            </w:pPr>
            <w:r>
              <w:rPr>
                <w:rFonts w:ascii="Consolas" w:cs="Consolas" w:eastAsia="Consolas" w:hAnsi="Consolas"/>
                <w:color w:val="1F2937"/>
                <w:sz w:val="18"/>
                <w:szCs w:val="18"/>
              </w:rPr>
              <w:t xml:space="preserve">│                  declare which edition they need.        │</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L3  PRACTICE    apex-rc, apex-hls, apex-er, apex-axle   │</w:t>
            </w:r>
          </w:p>
          <w:p>
            <w:pPr>
              <w:spacing w:after="0" w:line="240"/>
            </w:pPr>
            <w:r>
              <w:rPr>
                <w:rFonts w:ascii="Consolas" w:cs="Consolas" w:eastAsia="Consolas" w:hAnsi="Consolas"/>
                <w:color w:val="1F2937"/>
                <w:sz w:val="18"/>
                <w:szCs w:val="18"/>
              </w:rPr>
              <w:t xml:space="preserve">│                  A complete vertical bundle: schemas +   │</w:t>
            </w:r>
          </w:p>
          <w:p>
            <w:pPr>
              <w:spacing w:after="0" w:line="240"/>
            </w:pPr>
            <w:r>
              <w:rPr>
                <w:rFonts w:ascii="Consolas" w:cs="Consolas" w:eastAsia="Consolas" w:hAnsi="Consolas"/>
                <w:color w:val="1F2937"/>
                <w:sz w:val="18"/>
                <w:szCs w:val="18"/>
              </w:rPr>
              <w:t xml:space="preserve">│                  agents + MCP tools + orchestrations +   │</w:t>
            </w:r>
          </w:p>
          <w:p>
            <w:pPr>
              <w:spacing w:after="0" w:line="240"/>
            </w:pPr>
            <w:r>
              <w:rPr>
                <w:rFonts w:ascii="Consolas" w:cs="Consolas" w:eastAsia="Consolas" w:hAnsi="Consolas"/>
                <w:color w:val="1F2937"/>
                <w:sz w:val="18"/>
                <w:szCs w:val="18"/>
              </w:rPr>
              <w:t xml:space="preserve">│                  gates + services + personas + KPIs.     │</w:t>
            </w:r>
          </w:p>
          <w:p>
            <w:pPr>
              <w:spacing w:after="0" w:line="240"/>
            </w:pPr>
            <w:r>
              <w:rPr>
                <w:rFonts w:ascii="Consolas" w:cs="Consolas" w:eastAsia="Consolas" w:hAnsi="Consolas"/>
                <w:color w:val="1F2937"/>
                <w:sz w:val="18"/>
                <w:szCs w:val="18"/>
              </w:rPr>
              <w:t xml:space="preserve">│                  This is what a client subscribes to.    │</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L4  TENANT      a client's instance                     │</w:t>
            </w:r>
          </w:p>
          <w:p>
            <w:pPr>
              <w:spacing w:after="0" w:line="240"/>
            </w:pPr>
            <w:r>
              <w:rPr>
                <w:rFonts w:ascii="Consolas" w:cs="Consolas" w:eastAsia="Consolas" w:hAnsi="Consolas"/>
                <w:color w:val="1F2937"/>
                <w:sz w:val="18"/>
                <w:szCs w:val="18"/>
              </w:rPr>
              <w:t xml:space="preserve">│                  Walmart on RC Practice v1.2.0.          │</w:t>
            </w:r>
          </w:p>
          <w:p>
            <w:pPr>
              <w:spacing w:after="0" w:line="240"/>
            </w:pPr>
            <w:r>
              <w:rPr>
                <w:rFonts w:ascii="Consolas" w:cs="Consolas" w:eastAsia="Consolas" w:hAnsi="Consolas"/>
                <w:color w:val="1F2937"/>
                <w:sz w:val="18"/>
                <w:szCs w:val="18"/>
              </w:rPr>
              <w:t xml:space="preserve">│                  Data is tenant-scoped; config is        │</w:t>
            </w:r>
          </w:p>
          <w:p>
            <w:pPr>
              <w:spacing w:after="0" w:line="240"/>
            </w:pPr>
            <w:r>
              <w:rPr>
                <w:rFonts w:ascii="Consolas" w:cs="Consolas" w:eastAsia="Consolas" w:hAnsi="Consolas"/>
                <w:color w:val="1F2937"/>
                <w:sz w:val="18"/>
                <w:szCs w:val="18"/>
              </w:rPr>
              <w:t xml:space="preserve">│                  tenant-scoped; decisions are audited    │</w:t>
            </w:r>
          </w:p>
          <w:p>
            <w:pPr>
              <w:spacing w:after="0" w:line="240"/>
            </w:pPr>
            <w:r>
              <w:rPr>
                <w:rFonts w:ascii="Consolas" w:cs="Consolas" w:eastAsia="Consolas" w:hAnsi="Consolas"/>
                <w:color w:val="1F2937"/>
                <w:sz w:val="18"/>
                <w:szCs w:val="18"/>
              </w:rPr>
              <w:t xml:space="preserve">│                  per tenant. Never mixed.                │</w:t>
            </w:r>
          </w:p>
          <w:p>
            <w:pPr>
              <w:spacing w:after="0" w:line="240"/>
            </w:pPr>
            <w:r>
              <w:rPr>
                <w:rFonts w:ascii="Consolas" w:cs="Consolas" w:eastAsia="Consolas" w:hAnsi="Consolas"/>
                <w:color w:val="1F2937"/>
                <w:sz w:val="18"/>
                <w:szCs w:val="18"/>
              </w:rPr>
              <w:t xml:space="preserve">└──────────────────────────────────────────────────────────┘</w:t>
            </w:r>
          </w:p>
        </w:tc>
      </w:tr>
    </w:tbl>
    <w:p>
      <w:pPr>
        <w:spacing w:after="140"/>
      </w:pPr>
      <w:r>
        <w:t xml:space="preserve">A change at any layer has a </w:t>
      </w:r>
      <w:r>
        <w:rPr>
          <w:b/>
          <w:bCs/>
        </w:rPr>
        <w:t xml:space="preserve">reach</w:t>
      </w:r>
      <w:r>
        <w:t xml:space="preserve"> that the next layer down has to deal with:</w:t>
      </w:r>
    </w:p>
    <w:p>
      <w:pPr>
        <w:pStyle w:val="ListParagraph"/>
        <w:numPr>
          <w:ilvl w:val="0"/>
          <w:numId w:val="1"/>
        </w:numPr>
        <w:spacing w:after="60"/>
      </w:pPr>
      <w:r>
        <w:t xml:space="preserve">Change L1 contract → all L2 editions must re-validate.</w:t>
      </w:r>
    </w:p>
    <w:p>
      <w:pPr>
        <w:pStyle w:val="ListParagraph"/>
        <w:numPr>
          <w:ilvl w:val="0"/>
          <w:numId w:val="1"/>
        </w:numPr>
        <w:spacing w:after="60"/>
      </w:pPr>
      <w:r>
        <w:t xml:space="preserve">Release new L2 edition → all L3 practices choose when to adopt.</w:t>
      </w:r>
    </w:p>
    <w:p>
      <w:pPr>
        <w:pStyle w:val="ListParagraph"/>
        <w:numPr>
          <w:ilvl w:val="0"/>
          <w:numId w:val="1"/>
        </w:numPr>
        <w:spacing w:after="60"/>
      </w:pPr>
      <w:r>
        <w:t xml:space="preserve">Release new L3 practice version → all L4 tenants choose when to pin-up.</w:t>
      </w:r>
    </w:p>
    <w:p>
      <w:pPr>
        <w:pStyle w:val="ListParagraph"/>
        <w:numPr>
          <w:ilvl w:val="0"/>
          <w:numId w:val="1"/>
        </w:numPr>
        <w:spacing w:after="60"/>
      </w:pPr>
      <w:r>
        <w:t xml:space="preserve">Change L4 tenant config → only that tenant re-provisions.</w:t>
      </w:r>
    </w:p>
    <w:p>
      <w:pPr>
        <w:spacing w:after="140"/>
      </w:pPr>
      <w:r>
        <w:t xml:space="preserve">This layering is why APEX can ship confidently without freezing everyone. The L4 pin is what gives a client stability.</w:t>
      </w:r>
    </w:p>
    <w:p>
      <w:pPr>
        <w:pBdr>
          <w:left w:val="single" w:color="2DD4BF" w:sz="20" w:space="12"/>
        </w:pBdr>
        <w:spacing w:after="140"/>
        <w:ind w:left="360"/>
      </w:pPr>
      <w:r>
        <w:rPr>
          <w:b/>
          <w:bCs/>
        </w:rPr>
        <w:t xml:space="preserve">Terminology note.</w:t>
      </w:r>
      <w:r>
        <w:t xml:space="preserve"> In earlier APEX material L3 was called a </w:t>
      </w:r>
      <w:r>
        <w:rPr>
          <w:b/>
          <w:bCs/>
        </w:rPr>
        <w:t xml:space="preserve">"Fleet"</w:t>
      </w:r>
      <w:r>
        <w:t xml:space="preserve">. As of Core v1.2.1 it is called a </w:t>
      </w:r>
      <w:r>
        <w:rPr>
          <w:b/>
          <w:bCs/>
        </w:rPr>
        <w:t xml:space="preserve">"Practice"</w:t>
      </w:r>
      <w:r>
        <w:t xml:space="preserve"> to better reflect that L3 bundles much more than agents — schemas, MCP tools, orchestrations, gates, services, personas, KPIs. </w:t>
      </w:r>
      <w:r>
        <w:rPr>
          <w:rFonts w:ascii="Consolas" w:cs="Consolas" w:eastAsia="Consolas" w:hAnsi="Consolas"/>
          <w:color w:val="2B2B2B"/>
          <w:sz w:val="18"/>
          <w:szCs w:val="18"/>
        </w:rPr>
        <w:t xml:space="preserve">validate-fleet.js</w:t>
      </w:r>
      <w:r>
        <w:t xml:space="preserve"> is retained as a backward-compat shim; new code should use </w:t>
      </w:r>
      <w:r>
        <w:rPr>
          <w:rFonts w:ascii="Consolas" w:cs="Consolas" w:eastAsia="Consolas" w:hAnsi="Consolas"/>
          <w:color w:val="2B2B2B"/>
          <w:sz w:val="18"/>
          <w:szCs w:val="18"/>
        </w:rPr>
        <w:t xml:space="preserve">validate-practice.js</w:t>
      </w:r>
      <w:r>
        <w:t xml:space="preserve">.</w:t>
      </w:r>
    </w:p>
    <w:p>
      <w:pPr>
        <w:pStyle w:val="Heading3"/>
        <w:spacing w:after="120" w:before="240"/>
      </w:pPr>
      <w:r>
        <w:rPr>
          <w:b/>
          <w:bCs/>
          <w:color w:val="0B111E"/>
          <w:sz w:val="22"/>
          <w:szCs w:val="22"/>
        </w:rPr>
        <w:t xml:space="preserve">3.2 The five lanes</w:t>
      </w:r>
    </w:p>
    <w:p>
      <w:pPr>
        <w:spacing w:after="140"/>
      </w:pPr>
      <w:r>
        <w:t xml:space="preserve">Within a Practice, APEX organises artifacts into five </w:t>
      </w:r>
      <w:r>
        <w:rPr>
          <w:b/>
          <w:bCs/>
        </w:rPr>
        <w:t xml:space="preserve">lanes</w:t>
      </w:r>
      <w:r>
        <w:t xml:space="preserve">. Each lane has its own versioning, validation, and HITL-gate semantics.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Schema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SCML.COLD_CHAIN_TELEMETRY</w:t>
            </w:r>
            <w:r>
              <w:t xml:space="preserve">, </w:t>
            </w:r>
            <w:r>
              <w:rPr>
                <w:rFonts w:ascii="Consolas" w:cs="Consolas" w:eastAsia="Consolas" w:hAnsi="Consolas"/>
                <w:color w:val="2B2B2B"/>
                <w:sz w:val="18"/>
                <w:szCs w:val="18"/>
              </w:rPr>
              <w:t xml:space="preserve">MERML.STORE_INVENTORY_POSITION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validate-manifest.js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add/remove/rename entities or columns; SCD2 toggle; PII reclassification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SCM-A04 Cold Chain Monitor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validate-agent.js</w:t>
            </w:r>
            <w:r>
              <w:t xml:space="preserve"> </w:t>
            </w:r>
            <w:r>
              <w:rPr>
                <w:i/>
                <w:iCs/>
              </w:rPr>
              <w:t xml:space="preserve">(roadmap)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system-prompt rewrites; new tool allow-list; model swap</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Orchestration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ORCH-03 Cold Chain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validate-orchestration.js</w:t>
            </w:r>
            <w:r>
              <w:t xml:space="preserve"> </w:t>
            </w:r>
            <w:r>
              <w:rPr>
                <w:i/>
                <w:iCs/>
              </w:rPr>
              <w:t xml:space="preserve">(roadmap)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DAG topology, HITL gate kind, timeout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HITL</w:t>
            </w:r>
            <w:r>
              <w:t xml:space="preserve">, </w:t>
            </w:r>
            <w:r>
              <w:rPr>
                <w:rFonts w:ascii="Consolas" w:cs="Consolas" w:eastAsia="Consolas" w:hAnsi="Consolas"/>
                <w:color w:val="2B2B2B"/>
                <w:sz w:val="18"/>
                <w:szCs w:val="18"/>
              </w:rPr>
              <w:t xml:space="preserve">ACK_ONLY</w:t>
            </w:r>
            <w:r>
              <w:t xml:space="preserve">, </w:t>
            </w:r>
            <w:r>
              <w:rPr>
                <w:rFonts w:ascii="Consolas" w:cs="Consolas" w:eastAsia="Consolas" w:hAnsi="Consolas"/>
                <w:color w:val="2B2B2B"/>
                <w:sz w:val="18"/>
                <w:szCs w:val="18"/>
              </w:rPr>
              <w:t xml:space="preserve">ZERO_TOUCH</w:t>
            </w:r>
            <w:r>
              <w:t xml:space="preserve">, </w:t>
            </w:r>
            <w:r>
              <w:rPr>
                <w:rFonts w:ascii="Consolas" w:cs="Consolas" w:eastAsia="Consolas" w:hAnsi="Consolas"/>
                <w:color w:val="2B2B2B"/>
                <w:sz w:val="18"/>
                <w:szCs w:val="18"/>
              </w:rP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contract-level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only by contract change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Service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APEX-RC-CXP-01 Cold Chain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validate-service-manifest.js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scenario, persona, KPI, tier, artifact set</w:t>
            </w:r>
          </w:p>
        </w:tc>
      </w:tr>
    </w:tbl>
    <w:p>
      <w:pPr>
        <w:spacing w:after="120"/>
      </w:pPr>
      <w:r>
        <w:t xml:space="preserve"/>
      </w:r>
    </w:p>
    <w:p>
      <w:pPr>
        <w:spacing w:after="140"/>
      </w:pPr>
      <w:r>
        <w:t xml:space="preserve">Services are the outermost lane — a service bundles schemas + agents + MCP tools + orchestration + gate into one subscribable unit.</w:t>
      </w:r>
    </w:p>
    <w:p>
      <w:pPr>
        <w:pStyle w:val="Heading3"/>
        <w:spacing w:after="120" w:before="240"/>
      </w:pPr>
      <w:r>
        <w:rPr>
          <w:b/>
          <w:bCs/>
          <w:color w:val="0B111E"/>
          <w:sz w:val="22"/>
          <w:szCs w:val="22"/>
        </w:rPr>
        <w:t xml:space="preserve">3.3 The "what-changed?" question — the heart of APEX dev work</w:t>
      </w:r>
    </w:p>
    <w:p>
      <w:pPr>
        <w:spacing w:after="140"/>
      </w:pPr>
      <w:r>
        <w:t xml:space="preserve">Every APEX code change answers the same three questions:</w:t>
      </w:r>
    </w:p>
    <w:p>
      <w:pPr>
        <w:spacing w:after="140"/>
      </w:pPr>
      <w:r>
        <w:t xml:space="preserve">1. </w:t>
      </w:r>
      <w:r>
        <w:rPr>
          <w:b/>
          <w:bCs/>
        </w:rPr>
        <w:t xml:space="preserve">What did I change?</w:t>
      </w:r>
      <w:r>
        <w:t xml:space="preserve"> (schema column? agent prompt? orchestration step? HITL gate?) 2. </w:t>
      </w:r>
      <w:r>
        <w:rPr>
          <w:b/>
          <w:bCs/>
        </w:rPr>
        <w:t xml:space="preserve">Is that a MAJOR / MINOR / PATCH bump?</w:t>
      </w:r>
      <w:r>
        <w:t xml:space="preserve"> (</w:t>
      </w:r>
      <w:r>
        <w:rPr>
          <w:rFonts w:ascii="Consolas" w:cs="Consolas" w:eastAsia="Consolas" w:hAnsi="Consolas"/>
          <w:color w:val="2B2B2B"/>
          <w:sz w:val="18"/>
          <w:szCs w:val="18"/>
        </w:rPr>
        <w:t xml:space="preserve">apex-core/tools/classify-bump.js</w:t>
      </w:r>
      <w:r>
        <w:t xml:space="preserve"> tells you deterministically — no debate, no politics) 3. </w:t>
      </w:r>
      <w:r>
        <w:rPr>
          <w:b/>
          <w:bCs/>
        </w:rPr>
        <w:t xml:space="preserve">What HITL gate does that bump map to at each downstream consumer?</w:t>
      </w:r>
      <w:r>
        <w:t xml:space="preserve"> (the tenant's </w:t>
      </w:r>
      <w:r>
        <w:rPr>
          <w:rFonts w:ascii="Consolas" w:cs="Consolas" w:eastAsia="Consolas" w:hAnsi="Consolas"/>
          <w:color w:val="2B2B2B"/>
          <w:sz w:val="18"/>
          <w:szCs w:val="18"/>
        </w:rPr>
        <w:t xml:space="preserve">auto_upgrade_policy</w:t>
      </w:r>
      <w:r>
        <w:t xml:space="preserve"> says how it wants to absorb each bump level)</w:t>
      </w:r>
    </w:p>
    <w:p>
      <w:pPr>
        <w:spacing w:after="140"/>
      </w:pPr>
      <w:r>
        <w:t xml:space="preserve">This is the engine. Every PR should be readable as: </w:t>
      </w:r>
      <w:r>
        <w:rPr>
          <w:i/>
          <w:iCs/>
        </w:rPr>
        <w:t xml:space="preserve">"This change adds column X to SCML.COLD_CHAIN_TELEMETRY. `classify-bump` says MINOR. Tenants with MINOR → ACK_ONLY auto-upgrade on next merge; tenants with MINOR → HITL get an approval card. No tenant gets silent drift."</w:t>
      </w:r>
    </w:p>
    <w:p>
      <w:pPr>
        <w:pStyle w:val="Heading3"/>
        <w:spacing w:after="120" w:before="240"/>
      </w:pPr>
      <w:r>
        <w:rPr>
          <w:b/>
          <w:bCs/>
          <w:color w:val="0B111E"/>
          <w:sz w:val="22"/>
          <w:szCs w:val="22"/>
        </w:rPr>
        <w:t xml:space="preserve">3.4 SemVer bump → HITL gate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Bump                │ Default gate (tenant can override policy)   │</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MAJOR  (breaking)   │ HITL — human must approve, roll plan        │</w:t>
            </w:r>
          </w:p>
          <w:p>
            <w:pPr>
              <w:spacing w:after="0" w:line="240"/>
            </w:pPr>
            <w:r>
              <w:rPr>
                <w:rFonts w:ascii="Consolas" w:cs="Consolas" w:eastAsia="Consolas" w:hAnsi="Consolas"/>
                <w:color w:val="1F2937"/>
                <w:sz w:val="18"/>
                <w:szCs w:val="18"/>
              </w:rPr>
              <w:t xml:space="preserve">│ MINOR  (additive)   │ ACK_ONLY — tenant is notified, auto-applies │</w:t>
            </w:r>
          </w:p>
          <w:p>
            <w:pPr>
              <w:spacing w:after="0" w:line="240"/>
            </w:pPr>
            <w:r>
              <w:rPr>
                <w:rFonts w:ascii="Consolas" w:cs="Consolas" w:eastAsia="Consolas" w:hAnsi="Consolas"/>
                <w:color w:val="1F2937"/>
                <w:sz w:val="18"/>
                <w:szCs w:val="18"/>
              </w:rPr>
              <w:t xml:space="preserve">│ PATCH  (fix)        │ ZERO_TOUCH — silent upgrade                 │</w:t>
            </w:r>
          </w:p>
          <w:p>
            <w:pPr>
              <w:spacing w:after="0" w:line="240"/>
            </w:pPr>
            <w:r>
              <w:rPr>
                <w:rFonts w:ascii="Consolas" w:cs="Consolas" w:eastAsia="Consolas" w:hAnsi="Consolas"/>
                <w:color w:val="1F2937"/>
                <w:sz w:val="18"/>
                <w:szCs w:val="18"/>
              </w:rPr>
              <w:t xml:space="preserve">└─────────────────────┴─────────────────────────────────────────────┘</w:t>
            </w:r>
          </w:p>
        </w:tc>
      </w:tr>
    </w:tbl>
    <w:p>
      <w:pPr>
        <w:spacing w:after="140"/>
      </w:pPr>
      <w:r>
        <w:t xml:space="preserve">Policy is per-tenant. A high-risk tenant (e.g., a HIPAA health system) can set </w:t>
      </w:r>
      <w:r>
        <w:rPr>
          <w:rFonts w:ascii="Consolas" w:cs="Consolas" w:eastAsia="Consolas" w:hAnsi="Consolas"/>
          <w:color w:val="2B2B2B"/>
          <w:sz w:val="18"/>
          <w:szCs w:val="18"/>
        </w:rPr>
        <w:t xml:space="preserve">MINOR → HITL</w:t>
      </w:r>
      <w:r>
        <w:t xml:space="preserve"> globally. A low-risk tenant (e.g., a small retail pilot) can set </w:t>
      </w:r>
      <w:r>
        <w:rPr>
          <w:rFonts w:ascii="Consolas" w:cs="Consolas" w:eastAsia="Consolas" w:hAnsi="Consolas"/>
          <w:color w:val="2B2B2B"/>
          <w:sz w:val="18"/>
          <w:szCs w:val="18"/>
        </w:rPr>
        <w:t xml:space="preserve">MINOR → ZERO_TOUCH</w:t>
      </w:r>
      <w:r>
        <w:t xml:space="preserve">. The default matrix above is conservative.</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4. Repository &amp; workspace layout</w:t>
      </w:r>
    </w:p>
    <w:p>
      <w:pPr>
        <w:spacing w:after="140"/>
      </w:pPr>
      <w:r>
        <w:t xml:space="preserve">APEX is deployed across </w:t>
      </w:r>
      <w:r>
        <w:rPr>
          <w:b/>
          <w:bCs/>
        </w:rPr>
        <w:t xml:space="preserve">three kinds of repos</w:t>
      </w:r>
      <w:r>
        <w:t xml:space="preserve"> and </w:t>
      </w:r>
      <w:r>
        <w:rPr>
          <w:b/>
          <w:bCs/>
        </w:rPr>
        <w:t xml:space="preserve">three kinds of Fabric workspaces</w:t>
      </w:r>
      <w:r>
        <w:t xml:space="preserve">. Knowing which is which eliminates 80 % of new-dev confusion.</w:t>
      </w:r>
    </w:p>
    <w:p>
      <w:pPr>
        <w:pStyle w:val="Heading3"/>
        <w:spacing w:after="120" w:before="240"/>
      </w:pPr>
      <w:r>
        <w:rPr>
          <w:b/>
          <w:bCs/>
          <w:color w:val="0B111E"/>
          <w:sz w:val="22"/>
          <w:szCs w:val="22"/>
        </w:rPr>
        <w:t xml:space="preserve">4.1 Repos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apex-core/                  ← L1 + L2</w:t>
            </w:r>
          </w:p>
          <w:p>
            <w:pPr>
              <w:spacing w:after="0" w:line="240"/>
            </w:pPr>
            <w:r>
              <w:rPr>
                <w:rFonts w:ascii="Consolas" w:cs="Consolas" w:eastAsia="Consolas" w:hAnsi="Consolas"/>
                <w:color w:val="1F2937"/>
                <w:sz w:val="18"/>
                <w:szCs w:val="18"/>
              </w:rPr>
              <w:t xml:space="preserve">├── apex-core-build-spec.md    normative spec</w:t>
            </w:r>
          </w:p>
          <w:p>
            <w:pPr>
              <w:spacing w:after="0" w:line="240"/>
            </w:pPr>
            <w:r>
              <w:rPr>
                <w:rFonts w:ascii="Consolas" w:cs="Consolas" w:eastAsia="Consolas" w:hAnsi="Consolas"/>
                <w:color w:val="1F2937"/>
                <w:sz w:val="18"/>
                <w:szCs w:val="18"/>
              </w:rPr>
              <w:t xml:space="preserve">├── apex-core-v1.X-amendment.md</w:t>
            </w:r>
          </w:p>
          <w:p>
            <w:pPr>
              <w:spacing w:after="0" w:line="240"/>
            </w:pPr>
            <w:r>
              <w:rPr>
                <w:rFonts w:ascii="Consolas" w:cs="Consolas" w:eastAsia="Consolas" w:hAnsi="Consolas"/>
                <w:color w:val="1F2937"/>
                <w:sz w:val="18"/>
                <w:szCs w:val="18"/>
              </w:rPr>
              <w:t xml:space="preserve">├── conventions/</w:t>
            </w:r>
          </w:p>
          <w:p>
            <w:pPr>
              <w:spacing w:after="0" w:line="240"/>
            </w:pPr>
            <w:r>
              <w:rPr>
                <w:rFonts w:ascii="Consolas" w:cs="Consolas" w:eastAsia="Consolas" w:hAnsi="Consolas"/>
                <w:color w:val="1F2937"/>
                <w:sz w:val="18"/>
                <w:szCs w:val="18"/>
              </w:rPr>
              <w:t xml:space="preserve">│   └── schema-versioning.md</w:t>
            </w:r>
          </w:p>
          <w:p>
            <w:pPr>
              <w:spacing w:after="0" w:line="240"/>
            </w:pPr>
            <w:r>
              <w:rPr>
                <w:rFonts w:ascii="Consolas" w:cs="Consolas" w:eastAsia="Consolas" w:hAnsi="Consolas"/>
                <w:color w:val="1F2937"/>
                <w:sz w:val="18"/>
                <w:szCs w:val="18"/>
              </w:rPr>
              <w:t xml:space="preserve">├── data/</w:t>
            </w:r>
          </w:p>
          <w:p>
            <w:pPr>
              <w:spacing w:after="0" w:line="240"/>
            </w:pPr>
            <w:r>
              <w:rPr>
                <w:rFonts w:ascii="Consolas" w:cs="Consolas" w:eastAsia="Consolas" w:hAnsi="Consolas"/>
                <w:color w:val="1F2937"/>
                <w:sz w:val="18"/>
                <w:szCs w:val="18"/>
              </w:rPr>
              <w:t xml:space="preserve">│   ├── schema-manifest-contract.json</w:t>
            </w:r>
          </w:p>
          <w:p>
            <w:pPr>
              <w:spacing w:after="0" w:line="240"/>
            </w:pPr>
            <w:r>
              <w:rPr>
                <w:rFonts w:ascii="Consolas" w:cs="Consolas" w:eastAsia="Consolas" w:hAnsi="Consolas"/>
                <w:color w:val="1F2937"/>
                <w:sz w:val="18"/>
                <w:szCs w:val="18"/>
              </w:rPr>
              <w:t xml:space="preserve">│   ├── practice-manifest-contract.json</w:t>
            </w:r>
          </w:p>
          <w:p>
            <w:pPr>
              <w:spacing w:after="0" w:line="240"/>
            </w:pPr>
            <w:r>
              <w:rPr>
                <w:rFonts w:ascii="Consolas" w:cs="Consolas" w:eastAsia="Consolas" w:hAnsi="Consolas"/>
                <w:color w:val="1F2937"/>
                <w:sz w:val="18"/>
                <w:szCs w:val="18"/>
              </w:rPr>
              <w:t xml:space="preserve">│   ├── service-manifest-contract.json</w:t>
            </w:r>
          </w:p>
          <w:p>
            <w:pPr>
              <w:spacing w:after="0" w:line="240"/>
            </w:pPr>
            <w:r>
              <w:rPr>
                <w:rFonts w:ascii="Consolas" w:cs="Consolas" w:eastAsia="Consolas" w:hAnsi="Consolas"/>
                <w:color w:val="1F2937"/>
                <w:sz w:val="18"/>
                <w:szCs w:val="18"/>
              </w:rPr>
              <w:t xml:space="preserve">│   └── persona-catalog.json</w:t>
            </w:r>
          </w:p>
          <w:p>
            <w:pPr>
              <w:spacing w:after="0" w:line="240"/>
            </w:pPr>
            <w:r>
              <w:rPr>
                <w:rFonts w:ascii="Consolas" w:cs="Consolas" w:eastAsia="Consolas" w:hAnsi="Consolas"/>
                <w:color w:val="1F2937"/>
                <w:sz w:val="18"/>
                <w:szCs w:val="18"/>
              </w:rPr>
              <w:t xml:space="preserve">└── tools/</w:t>
            </w:r>
          </w:p>
          <w:p>
            <w:pPr>
              <w:spacing w:after="0" w:line="240"/>
            </w:pPr>
            <w:r>
              <w:rPr>
                <w:rFonts w:ascii="Consolas" w:cs="Consolas" w:eastAsia="Consolas" w:hAnsi="Consolas"/>
                <w:color w:val="1F2937"/>
                <w:sz w:val="18"/>
                <w:szCs w:val="18"/>
              </w:rPr>
              <w:t xml:space="preserve">    ├── validate-manifest.js / .test.js</w:t>
            </w:r>
          </w:p>
          <w:p>
            <w:pPr>
              <w:spacing w:after="0" w:line="240"/>
            </w:pPr>
            <w:r>
              <w:rPr>
                <w:rFonts w:ascii="Consolas" w:cs="Consolas" w:eastAsia="Consolas" w:hAnsi="Consolas"/>
                <w:color w:val="1F2937"/>
                <w:sz w:val="18"/>
                <w:szCs w:val="18"/>
              </w:rPr>
              <w:t xml:space="preserve">    ├── validate-practice.js / .test.js</w:t>
            </w:r>
          </w:p>
          <w:p>
            <w:pPr>
              <w:spacing w:after="0" w:line="240"/>
            </w:pPr>
            <w:r>
              <w:rPr>
                <w:rFonts w:ascii="Consolas" w:cs="Consolas" w:eastAsia="Consolas" w:hAnsi="Consolas"/>
                <w:color w:val="1F2937"/>
                <w:sz w:val="18"/>
                <w:szCs w:val="18"/>
              </w:rPr>
              <w:t xml:space="preserve">    ├── validate-service-manifest.js / .test.js</w:t>
            </w:r>
          </w:p>
          <w:p>
            <w:pPr>
              <w:spacing w:after="0" w:line="240"/>
            </w:pPr>
            <w:r>
              <w:rPr>
                <w:rFonts w:ascii="Consolas" w:cs="Consolas" w:eastAsia="Consolas" w:hAnsi="Consolas"/>
                <w:color w:val="1F2937"/>
                <w:sz w:val="18"/>
                <w:szCs w:val="18"/>
              </w:rPr>
              <w:t xml:space="preserve">    ├── classify-bump.js / .test.js</w:t>
            </w:r>
          </w:p>
          <w:p>
            <w:pPr>
              <w:spacing w:after="0" w:line="240"/>
            </w:pPr>
            <w:r>
              <w:rPr>
                <w:rFonts w:ascii="Consolas" w:cs="Consolas" w:eastAsia="Consolas" w:hAnsi="Consolas"/>
                <w:color w:val="1F2937"/>
                <w:sz w:val="18"/>
                <w:szCs w:val="18"/>
              </w:rPr>
              <w:t xml:space="preserve">    ├── apex-validate.js          CLI umbrella</w:t>
            </w:r>
          </w:p>
          <w:p>
            <w:pPr>
              <w:spacing w:after="0" w:line="240"/>
            </w:pPr>
            <w:r>
              <w:rPr>
                <w:rFonts w:ascii="Consolas" w:cs="Consolas" w:eastAsia="Consolas" w:hAnsi="Consolas"/>
                <w:color w:val="1F2937"/>
                <w:sz w:val="18"/>
                <w:szCs w:val="18"/>
              </w:rPr>
              <w:t xml:space="preserve">    ├── apex-sync.js              tenant sync</w:t>
            </w:r>
          </w:p>
          <w:p>
            <w:pPr>
              <w:spacing w:after="0" w:line="240"/>
            </w:pPr>
            <w:r>
              <w:rPr>
                <w:rFonts w:ascii="Consolas" w:cs="Consolas" w:eastAsia="Consolas" w:hAnsi="Consolas"/>
                <w:color w:val="1F2937"/>
                <w:sz w:val="18"/>
                <w:szCs w:val="18"/>
              </w:rPr>
              <w:t xml:space="preserve">    ├── release-bundler.js</w:t>
            </w:r>
          </w:p>
          <w:p>
            <w:pPr>
              <w:spacing w:after="0" w:line="240"/>
            </w:pPr>
            <w:r>
              <w:rPr>
                <w:rFonts w:ascii="Consolas" w:cs="Consolas" w:eastAsia="Consolas" w:hAnsi="Consolas"/>
                <w:color w:val="1F2937"/>
                <w:sz w:val="18"/>
                <w:szCs w:val="18"/>
              </w:rPr>
              <w:t xml:space="preserve">    └── ddl-driver.js             Bronze/Silver/Gold emitters</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apex-&lt;practice&gt;/            ← L3, one per practice</w:t>
            </w:r>
          </w:p>
          <w:p>
            <w:pPr>
              <w:spacing w:after="0" w:line="240"/>
            </w:pPr>
            <w:r>
              <w:rPr>
                <w:rFonts w:ascii="Consolas" w:cs="Consolas" w:eastAsia="Consolas" w:hAnsi="Consolas"/>
                <w:color w:val="1F2937"/>
                <w:sz w:val="18"/>
                <w:szCs w:val="18"/>
              </w:rPr>
              <w:t xml:space="preserve">apex-rc/  apex-hls/  apex-er/  apex-axle/</w:t>
            </w:r>
          </w:p>
          <w:p>
            <w:pPr>
              <w:spacing w:after="0" w:line="240"/>
            </w:pPr>
            <w:r>
              <w:rPr>
                <w:rFonts w:ascii="Consolas" w:cs="Consolas" w:eastAsia="Consolas" w:hAnsi="Consolas"/>
                <w:color w:val="1F2937"/>
                <w:sz w:val="18"/>
                <w:szCs w:val="18"/>
              </w:rPr>
              <w:t xml:space="preserve">├── apex-&lt;practice&gt;-build-spec.md</w:t>
            </w:r>
          </w:p>
          <w:p>
            <w:pPr>
              <w:spacing w:after="0" w:line="240"/>
            </w:pPr>
            <w:r>
              <w:rPr>
                <w:rFonts w:ascii="Consolas" w:cs="Consolas" w:eastAsia="Consolas" w:hAnsi="Consolas"/>
                <w:color w:val="1F2937"/>
                <w:sz w:val="18"/>
                <w:szCs w:val="18"/>
              </w:rPr>
              <w:t xml:space="preserve">├── data/</w:t>
            </w:r>
          </w:p>
          <w:p>
            <w:pPr>
              <w:spacing w:after="0" w:line="240"/>
            </w:pPr>
            <w:r>
              <w:rPr>
                <w:rFonts w:ascii="Consolas" w:cs="Consolas" w:eastAsia="Consolas" w:hAnsi="Consolas"/>
                <w:color w:val="1F2937"/>
                <w:sz w:val="18"/>
                <w:szCs w:val="18"/>
              </w:rPr>
              <w:t xml:space="preserve">│   ├── practice-manifest.json</w:t>
            </w:r>
          </w:p>
          <w:p>
            <w:pPr>
              <w:spacing w:after="0" w:line="240"/>
            </w:pPr>
            <w:r>
              <w:rPr>
                <w:rFonts w:ascii="Consolas" w:cs="Consolas" w:eastAsia="Consolas" w:hAnsi="Consolas"/>
                <w:color w:val="1F2937"/>
                <w:sz w:val="18"/>
                <w:szCs w:val="18"/>
              </w:rPr>
              <w:t xml:space="preserve">│   ├── schemas.manifest.json</w:t>
            </w:r>
          </w:p>
          <w:p>
            <w:pPr>
              <w:spacing w:after="0" w:line="240"/>
            </w:pPr>
            <w:r>
              <w:rPr>
                <w:rFonts w:ascii="Consolas" w:cs="Consolas" w:eastAsia="Consolas" w:hAnsi="Consolas"/>
                <w:color w:val="1F2937"/>
                <w:sz w:val="18"/>
                <w:szCs w:val="18"/>
              </w:rPr>
              <w:t xml:space="preserve">│   ├── agents.manifest.json</w:t>
            </w:r>
          </w:p>
          <w:p>
            <w:pPr>
              <w:spacing w:after="0" w:line="240"/>
            </w:pPr>
            <w:r>
              <w:rPr>
                <w:rFonts w:ascii="Consolas" w:cs="Consolas" w:eastAsia="Consolas" w:hAnsi="Consolas"/>
                <w:color w:val="1F2937"/>
                <w:sz w:val="18"/>
                <w:szCs w:val="18"/>
              </w:rPr>
              <w:t xml:space="preserve">│   ├── orchestrations.manifest.json</w:t>
            </w:r>
          </w:p>
          <w:p>
            <w:pPr>
              <w:spacing w:after="0" w:line="240"/>
            </w:pPr>
            <w:r>
              <w:rPr>
                <w:rFonts w:ascii="Consolas" w:cs="Consolas" w:eastAsia="Consolas" w:hAnsi="Consolas"/>
                <w:color w:val="1F2937"/>
                <w:sz w:val="18"/>
                <w:szCs w:val="18"/>
              </w:rPr>
              <w:t xml:space="preserve">│   └── services/</w:t>
            </w:r>
          </w:p>
          <w:p>
            <w:pPr>
              <w:spacing w:after="0" w:line="240"/>
            </w:pPr>
            <w:r>
              <w:rPr>
                <w:rFonts w:ascii="Consolas" w:cs="Consolas" w:eastAsia="Consolas" w:hAnsi="Consolas"/>
                <w:color w:val="1F2937"/>
                <w:sz w:val="18"/>
                <w:szCs w:val="18"/>
              </w:rPr>
              <w:t xml:space="preserve">│       └── *.json                service manifests</w:t>
            </w:r>
          </w:p>
          <w:p>
            <w:pPr>
              <w:spacing w:after="0" w:line="240"/>
            </w:pPr>
            <w:r>
              <w:rPr>
                <w:rFonts w:ascii="Consolas" w:cs="Consolas" w:eastAsia="Consolas" w:hAnsi="Consolas"/>
                <w:color w:val="1F2937"/>
                <w:sz w:val="18"/>
                <w:szCs w:val="18"/>
              </w:rPr>
              <w:t xml:space="preserve">├── agents/                        agent-def files (prompts + tool lists)</w:t>
            </w:r>
          </w:p>
          <w:p>
            <w:pPr>
              <w:spacing w:after="0" w:line="240"/>
            </w:pPr>
            <w:r>
              <w:rPr>
                <w:rFonts w:ascii="Consolas" w:cs="Consolas" w:eastAsia="Consolas" w:hAnsi="Consolas"/>
                <w:color w:val="1F2937"/>
                <w:sz w:val="18"/>
                <w:szCs w:val="18"/>
              </w:rPr>
              <w:t xml:space="preserve">├── mcp/                           MCP server code</w:t>
            </w:r>
          </w:p>
          <w:p>
            <w:pPr>
              <w:spacing w:after="0" w:line="240"/>
            </w:pPr>
            <w:r>
              <w:rPr>
                <w:rFonts w:ascii="Consolas" w:cs="Consolas" w:eastAsia="Consolas" w:hAnsi="Consolas"/>
                <w:color w:val="1F2937"/>
                <w:sz w:val="18"/>
                <w:szCs w:val="18"/>
              </w:rPr>
              <w:t xml:space="preserve">├── orchestrations/                Logic Apps / Durable Functions</w:t>
            </w:r>
          </w:p>
          <w:p>
            <w:pPr>
              <w:spacing w:after="0" w:line="240"/>
            </w:pPr>
            <w:r>
              <w:rPr>
                <w:rFonts w:ascii="Consolas" w:cs="Consolas" w:eastAsia="Consolas" w:hAnsi="Consolas"/>
                <w:color w:val="1F2937"/>
                <w:sz w:val="18"/>
                <w:szCs w:val="18"/>
              </w:rPr>
              <w:t xml:space="preserve">├── notebooks/                     Medallion transforms</w:t>
            </w:r>
          </w:p>
          <w:p>
            <w:pPr>
              <w:spacing w:after="0" w:line="240"/>
            </w:pPr>
            <w:r>
              <w:rPr>
                <w:rFonts w:ascii="Consolas" w:cs="Consolas" w:eastAsia="Consolas" w:hAnsi="Consolas"/>
                <w:color w:val="1F2937"/>
                <w:sz w:val="18"/>
                <w:szCs w:val="18"/>
              </w:rPr>
              <w:t xml:space="preserve">└── fixtures/                      seed events, anonymised payloads</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client-&lt;client&gt;-tenant/     ← L4, one per client</w:t>
            </w:r>
          </w:p>
          <w:p>
            <w:pPr>
              <w:spacing w:after="0" w:line="240"/>
            </w:pPr>
            <w:r>
              <w:rPr>
                <w:rFonts w:ascii="Consolas" w:cs="Consolas" w:eastAsia="Consolas" w:hAnsi="Consolas"/>
                <w:color w:val="1F2937"/>
                <w:sz w:val="18"/>
                <w:szCs w:val="18"/>
              </w:rPr>
              <w:t xml:space="preserve">├── tenant-manifest.json          pins practice version, lists subscribed services</w:t>
            </w:r>
          </w:p>
          <w:p>
            <w:pPr>
              <w:spacing w:after="0" w:line="240"/>
            </w:pPr>
            <w:r>
              <w:rPr>
                <w:rFonts w:ascii="Consolas" w:cs="Consolas" w:eastAsia="Consolas" w:hAnsi="Consolas"/>
                <w:color w:val="1F2937"/>
                <w:sz w:val="18"/>
                <w:szCs w:val="18"/>
              </w:rPr>
              <w:t xml:space="preserve">├── sor-connections/              per-SOR config</w:t>
            </w:r>
          </w:p>
          <w:p>
            <w:pPr>
              <w:spacing w:after="0" w:line="240"/>
            </w:pPr>
            <w:r>
              <w:rPr>
                <w:rFonts w:ascii="Consolas" w:cs="Consolas" w:eastAsia="Consolas" w:hAnsi="Consolas"/>
                <w:color w:val="1F2937"/>
                <w:sz w:val="18"/>
                <w:szCs w:val="18"/>
              </w:rPr>
              <w:t xml:space="preserve">├── bindings/                      identity groups, workspaces, capacity</w:t>
            </w:r>
          </w:p>
          <w:p>
            <w:pPr>
              <w:spacing w:after="0" w:line="240"/>
            </w:pPr>
            <w:r>
              <w:rPr>
                <w:rFonts w:ascii="Consolas" w:cs="Consolas" w:eastAsia="Consolas" w:hAnsi="Consolas"/>
                <w:color w:val="1F2937"/>
                <w:sz w:val="18"/>
                <w:szCs w:val="18"/>
              </w:rPr>
              <w:t xml:space="preserve">└── runbooks/                      ops docs</w:t>
            </w:r>
          </w:p>
        </w:tc>
      </w:tr>
    </w:tbl>
    <w:p>
      <w:pPr>
        <w:pStyle w:val="Heading3"/>
        <w:spacing w:after="120" w:before="240"/>
      </w:pPr>
      <w:r>
        <w:rPr>
          <w:b/>
          <w:bCs/>
          <w:color w:val="0B111E"/>
          <w:sz w:val="22"/>
          <w:szCs w:val="22"/>
        </w:rPr>
        <w:t xml:space="preserve">4.2 Fabric workspaces</w:t>
      </w:r>
    </w:p>
    <w:p>
      <w:pPr>
        <w:spacing w:after="140"/>
      </w:pPr>
      <w:r>
        <w:t xml:space="preserve">A single client's deployment looks like: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workspace: apex-rc-practice-dev       (shared, all devs)</w:t>
            </w:r>
          </w:p>
          <w:p>
            <w:pPr>
              <w:spacing w:after="0" w:line="240"/>
            </w:pPr>
            <w:r>
              <w:rPr>
                <w:rFonts w:ascii="Consolas" w:cs="Consolas" w:eastAsia="Consolas" w:hAnsi="Consolas"/>
                <w:color w:val="1F2937"/>
                <w:sz w:val="18"/>
                <w:szCs w:val="18"/>
              </w:rPr>
              <w:t xml:space="preserve">workspace: apex-rc-practice-test      (shared, integration)</w:t>
            </w:r>
          </w:p>
          <w:p>
            <w:pPr>
              <w:spacing w:after="0" w:line="240"/>
            </w:pPr>
            <w:r>
              <w:rPr>
                <w:rFonts w:ascii="Consolas" w:cs="Consolas" w:eastAsia="Consolas" w:hAnsi="Consolas"/>
                <w:color w:val="1F2937"/>
                <w:sz w:val="18"/>
                <w:szCs w:val="18"/>
              </w:rPr>
              <w:t xml:space="preserve">workspace: apex-rc-practice-prod      (shared, production)</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workspace: apex-&lt;client&gt;-tenant-dev</w:t>
            </w:r>
          </w:p>
          <w:p>
            <w:pPr>
              <w:spacing w:after="0" w:line="240"/>
            </w:pPr>
            <w:r>
              <w:rPr>
                <w:rFonts w:ascii="Consolas" w:cs="Consolas" w:eastAsia="Consolas" w:hAnsi="Consolas"/>
                <w:color w:val="1F2937"/>
                <w:sz w:val="18"/>
                <w:szCs w:val="18"/>
              </w:rPr>
              <w:t xml:space="preserve">workspace: apex-&lt;client&gt;-tenant-test</w:t>
            </w:r>
          </w:p>
          <w:p>
            <w:pPr>
              <w:spacing w:after="0" w:line="240"/>
            </w:pPr>
            <w:r>
              <w:rPr>
                <w:rFonts w:ascii="Consolas" w:cs="Consolas" w:eastAsia="Consolas" w:hAnsi="Consolas"/>
                <w:color w:val="1F2937"/>
                <w:sz w:val="18"/>
                <w:szCs w:val="18"/>
              </w:rPr>
              <w:t xml:space="preserve">workspace: apex-&lt;client&gt;-tenant-prod</w:t>
            </w:r>
          </w:p>
        </w:tc>
      </w:tr>
    </w:tbl>
    <w:p>
      <w:pPr>
        <w:spacing w:after="140"/>
      </w:pPr>
      <w:r>
        <w:t xml:space="preserve">Naming convention:</w:t>
      </w:r>
    </w:p>
    <w:p>
      <w:pPr>
        <w:pStyle w:val="ListParagraph"/>
        <w:numPr>
          <w:ilvl w:val="0"/>
          <w:numId w:val="1"/>
        </w:numPr>
        <w:spacing w:after="60"/>
      </w:pPr>
      <w:r>
        <w:t xml:space="preserve">Practice workspaces: </w:t>
      </w:r>
      <w:r>
        <w:rPr>
          <w:rFonts w:ascii="Consolas" w:cs="Consolas" w:eastAsia="Consolas" w:hAnsi="Consolas"/>
          <w:color w:val="2B2B2B"/>
          <w:sz w:val="18"/>
          <w:szCs w:val="18"/>
        </w:rPr>
        <w:t xml:space="preserve">apex-&lt;practice&gt;-practice-&lt;env&gt;</w:t>
      </w:r>
    </w:p>
    <w:p>
      <w:pPr>
        <w:pStyle w:val="ListParagraph"/>
        <w:numPr>
          <w:ilvl w:val="0"/>
          <w:numId w:val="1"/>
        </w:numPr>
        <w:spacing w:after="60"/>
      </w:pPr>
      <w:r>
        <w:t xml:space="preserve">Tenant workspaces: </w:t>
      </w:r>
      <w:r>
        <w:rPr>
          <w:rFonts w:ascii="Consolas" w:cs="Consolas" w:eastAsia="Consolas" w:hAnsi="Consolas"/>
          <w:color w:val="2B2B2B"/>
          <w:sz w:val="18"/>
          <w:szCs w:val="18"/>
        </w:rPr>
        <w:t xml:space="preserve">apex-&lt;client&gt;-tenant-&lt;env&gt;</w:t>
      </w:r>
    </w:p>
    <w:p>
      <w:pPr>
        <w:spacing w:after="140"/>
      </w:pPr>
      <w:r>
        <w:rPr>
          <w:rFonts w:ascii="Consolas" w:cs="Consolas" w:eastAsia="Consolas" w:hAnsi="Consolas"/>
          <w:color w:val="2B2B2B"/>
          <w:sz w:val="18"/>
          <w:szCs w:val="18"/>
        </w:rPr>
        <w:t xml:space="preserve">&lt;client&gt;</w:t>
      </w:r>
      <w:r>
        <w:t xml:space="preserve"> is always </w:t>
      </w:r>
      <w:r>
        <w:rPr>
          <w:b/>
          <w:bCs/>
        </w:rPr>
        <w:t xml:space="preserve">an opaque ID</w:t>
      </w:r>
      <w:r>
        <w:t xml:space="preserve">, never a human-readable brand. Use </w:t>
      </w:r>
      <w:r>
        <w:rPr>
          <w:rFonts w:ascii="Consolas" w:cs="Consolas" w:eastAsia="Consolas" w:hAnsi="Consolas"/>
          <w:color w:val="2B2B2B"/>
          <w:sz w:val="18"/>
          <w:szCs w:val="18"/>
        </w:rPr>
        <w:t xml:space="preserve">acct-a7f2c…</w:t>
      </w:r>
      <w:r>
        <w:t xml:space="preserve"> not </w:t>
      </w:r>
      <w:r>
        <w:rPr>
          <w:rFonts w:ascii="Consolas" w:cs="Consolas" w:eastAsia="Consolas" w:hAnsi="Consolas"/>
          <w:color w:val="2B2B2B"/>
          <w:sz w:val="18"/>
          <w:szCs w:val="18"/>
        </w:rPr>
        <w:t xml:space="preserve">walmart</w:t>
      </w:r>
      <w:r>
        <w:t xml:space="preserve">. The account-opacity rule is enforced by </w:t>
      </w:r>
      <w:r>
        <w:rPr>
          <w:rFonts w:ascii="Consolas" w:cs="Consolas" w:eastAsia="Consolas" w:hAnsi="Consolas"/>
          <w:color w:val="2B2B2B"/>
          <w:sz w:val="18"/>
          <w:szCs w:val="18"/>
        </w:rPr>
        <w:t xml:space="preserve">validate-practice.js</w:t>
      </w:r>
      <w:r>
        <w:t xml:space="preserve"> (rule </w:t>
      </w:r>
      <w:r>
        <w:rPr>
          <w:rFonts w:ascii="Consolas" w:cs="Consolas" w:eastAsia="Consolas" w:hAnsi="Consolas"/>
          <w:color w:val="2B2B2B"/>
          <w:sz w:val="18"/>
          <w:szCs w:val="18"/>
        </w:rPr>
        <w:t xml:space="preserve">PRACTICE-ACCOUNT-ID</w:t>
      </w:r>
      <w:r>
        <w:t xml:space="preserve">). This is compliance hygiene — it makes screenshots and logs shareable without leaking who's who.</w:t>
      </w:r>
    </w:p>
    <w:p>
      <w:pPr>
        <w:pStyle w:val="Heading3"/>
        <w:spacing w:after="120" w:before="240"/>
      </w:pPr>
      <w:r>
        <w:rPr>
          <w:b/>
          <w:bCs/>
          <w:color w:val="0B111E"/>
          <w:sz w:val="22"/>
          <w:szCs w:val="22"/>
        </w:rPr>
        <w:t xml:space="preserve">4.3 Manifest file conventions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schema-manifest.json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apex-&lt;practice&gt;/data/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every schema in the practice; one file total, arrays of schemas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practice-manifest.json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apex-&lt;practice&gt;/data/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 metadata, pinned edition, included services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service-manifest.json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apex-&lt;practice&gt;/data/services/&lt;svc&gt;.json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one per service SKU</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agent-manifest.json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apex-&lt;practice&gt;/agents/&lt;agent-id&gt;/manifest.json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per-agent definition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orchestration-manifest.json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apex-&lt;practice&gt;/orchestrations/&lt;orch-id&gt;/manifest.json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per-orchestration DAG and gate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tenant-manifest.json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client-&lt;client&gt;-tenant/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pinned practice release, subscribed services, SOR bindings, identity groups</w:t>
            </w:r>
          </w:p>
        </w:tc>
      </w:tr>
    </w:tbl>
    <w:p>
      <w:pPr>
        <w:spacing w:after="120"/>
      </w:pPr>
      <w:r>
        <w:t xml:space="preserve"/>
      </w:r>
    </w:p>
    <w:p>
      <w:pPr>
        <w:spacing w:after="140"/>
      </w:pPr>
      <w:r>
        <w:t xml:space="preserve">All manifests validate against contracts in </w:t>
      </w:r>
      <w:r>
        <w:rPr>
          <w:rFonts w:ascii="Consolas" w:cs="Consolas" w:eastAsia="Consolas" w:hAnsi="Consolas"/>
          <w:color w:val="2B2B2B"/>
          <w:sz w:val="18"/>
          <w:szCs w:val="18"/>
        </w:rPr>
        <w:t xml:space="preserve">apex-core/data/</w:t>
      </w:r>
      <w:r>
        <w:t xml:space="preserve"> via </w:t>
      </w:r>
      <w:r>
        <w:rPr>
          <w:rFonts w:ascii="Consolas" w:cs="Consolas" w:eastAsia="Consolas" w:hAnsi="Consolas"/>
          <w:color w:val="2B2B2B"/>
          <w:sz w:val="18"/>
          <w:szCs w:val="18"/>
        </w:rPr>
        <w:t xml:space="preserve">node apex-core/tools/apex-validate.js</w:t>
      </w:r>
      <w:r>
        <w:t xml:space="preserve">.</w:t>
      </w:r>
    </w:p>
    <w:p>
      <w:pPr>
        <w:pStyle w:val="Heading3"/>
        <w:spacing w:after="120" w:before="240"/>
      </w:pPr>
      <w:r>
        <w:rPr>
          <w:b/>
          <w:bCs/>
          <w:color w:val="0B111E"/>
          <w:sz w:val="22"/>
          <w:szCs w:val="22"/>
        </w:rPr>
        <w:t xml:space="preserve">4.4 Where custom code goes</w:t>
      </w:r>
    </w:p>
    <w:p>
      <w:pPr>
        <w:spacing w:after="140"/>
      </w:pPr>
      <w:r>
        <w:t xml:space="preserve">Rules of thumb:</w:t>
      </w:r>
    </w:p>
    <w:p>
      <w:pPr>
        <w:pStyle w:val="ListParagraph"/>
        <w:numPr>
          <w:ilvl w:val="0"/>
          <w:numId w:val="1"/>
        </w:numPr>
        <w:spacing w:after="60"/>
      </w:pPr>
      <w:r>
        <w:rPr>
          <w:b/>
          <w:bCs/>
        </w:rPr>
        <w:t xml:space="preserve">PySpark transforms</w:t>
      </w:r>
      <w:r>
        <w:t xml:space="preserve"> → </w:t>
      </w:r>
      <w:r>
        <w:rPr>
          <w:rFonts w:ascii="Consolas" w:cs="Consolas" w:eastAsia="Consolas" w:hAnsi="Consolas"/>
          <w:color w:val="2B2B2B"/>
          <w:sz w:val="18"/>
          <w:szCs w:val="18"/>
        </w:rPr>
        <w:t xml:space="preserve">apex-&lt;practice&gt;/notebooks/</w:t>
      </w:r>
      <w:r>
        <w:t xml:space="preserve"> (one notebook per Silver entity; Gold views are T-SQL, not PySpark)</w:t>
      </w:r>
    </w:p>
    <w:p>
      <w:pPr>
        <w:pStyle w:val="ListParagraph"/>
        <w:numPr>
          <w:ilvl w:val="0"/>
          <w:numId w:val="1"/>
        </w:numPr>
        <w:spacing w:after="60"/>
      </w:pPr>
      <w:r>
        <w:rPr>
          <w:b/>
          <w:bCs/>
        </w:rPr>
        <w:t xml:space="preserve">MCP servers</w:t>
      </w:r>
      <w:r>
        <w:t xml:space="preserve"> → </w:t>
      </w:r>
      <w:r>
        <w:rPr>
          <w:rFonts w:ascii="Consolas" w:cs="Consolas" w:eastAsia="Consolas" w:hAnsi="Consolas"/>
          <w:color w:val="2B2B2B"/>
          <w:sz w:val="18"/>
          <w:szCs w:val="18"/>
        </w:rPr>
        <w:t xml:space="preserve">apex-&lt;practice&gt;/mcp/&lt;server-name&gt;/</w:t>
      </w:r>
      <w:r>
        <w:t xml:space="preserve"> (one directory per server; can be Python FastMCP or C# .NET MCP SDK)</w:t>
      </w:r>
    </w:p>
    <w:p>
      <w:pPr>
        <w:pStyle w:val="ListParagraph"/>
        <w:numPr>
          <w:ilvl w:val="0"/>
          <w:numId w:val="1"/>
        </w:numPr>
        <w:spacing w:after="60"/>
      </w:pPr>
      <w:r>
        <w:rPr>
          <w:b/>
          <w:bCs/>
        </w:rPr>
        <w:t xml:space="preserve">Agent prompts + configs</w:t>
      </w:r>
      <w:r>
        <w:t xml:space="preserve"> → </w:t>
      </w:r>
      <w:r>
        <w:rPr>
          <w:rFonts w:ascii="Consolas" w:cs="Consolas" w:eastAsia="Consolas" w:hAnsi="Consolas"/>
          <w:color w:val="2B2B2B"/>
          <w:sz w:val="18"/>
          <w:szCs w:val="18"/>
        </w:rPr>
        <w:t xml:space="preserve">apex-&lt;practice&gt;/agents/&lt;agent-id&gt;/</w:t>
      </w:r>
      <w:r>
        <w:t xml:space="preserve"> (system-prompt.md, manifest.json, tool-allow-list.json)</w:t>
      </w:r>
    </w:p>
    <w:p>
      <w:pPr>
        <w:pStyle w:val="ListParagraph"/>
        <w:numPr>
          <w:ilvl w:val="0"/>
          <w:numId w:val="1"/>
        </w:numPr>
        <w:spacing w:after="60"/>
      </w:pPr>
      <w:r>
        <w:rPr>
          <w:b/>
          <w:bCs/>
        </w:rPr>
        <w:t xml:space="preserve">Orchestrations</w:t>
      </w:r>
      <w:r>
        <w:t xml:space="preserve"> → </w:t>
      </w:r>
      <w:r>
        <w:rPr>
          <w:rFonts w:ascii="Consolas" w:cs="Consolas" w:eastAsia="Consolas" w:hAnsi="Consolas"/>
          <w:color w:val="2B2B2B"/>
          <w:sz w:val="18"/>
          <w:szCs w:val="18"/>
        </w:rPr>
        <w:t xml:space="preserve">apex-&lt;practice&gt;/orchestrations/&lt;ORCH-id&gt;/</w:t>
      </w:r>
      <w:r>
        <w:t xml:space="preserve"> (workflow.json for Logic Apps, or Python/C# source for Durable Functions)</w:t>
      </w:r>
    </w:p>
    <w:p>
      <w:pPr>
        <w:pStyle w:val="ListParagraph"/>
        <w:numPr>
          <w:ilvl w:val="0"/>
          <w:numId w:val="1"/>
        </w:numPr>
        <w:spacing w:after="60"/>
      </w:pPr>
      <w:r>
        <w:rPr>
          <w:b/>
          <w:bCs/>
        </w:rPr>
        <w:t xml:space="preserve">Medallion DDL</w:t>
      </w:r>
      <w:r>
        <w:t xml:space="preserve"> → generated by </w:t>
      </w:r>
      <w:r>
        <w:rPr>
          <w:rFonts w:ascii="Consolas" w:cs="Consolas" w:eastAsia="Consolas" w:hAnsi="Consolas"/>
          <w:color w:val="2B2B2B"/>
          <w:sz w:val="18"/>
          <w:szCs w:val="18"/>
        </w:rPr>
        <w:t xml:space="preserve">apex-core/tools/ddl-driver.js</w:t>
      </w:r>
      <w:r>
        <w:t xml:space="preserve">, checked into </w:t>
      </w:r>
      <w:r>
        <w:rPr>
          <w:rFonts w:ascii="Consolas" w:cs="Consolas" w:eastAsia="Consolas" w:hAnsi="Consolas"/>
          <w:color w:val="2B2B2B"/>
          <w:sz w:val="18"/>
          <w:szCs w:val="18"/>
        </w:rPr>
        <w:t xml:space="preserve">apex-&lt;practice&gt;/ddl/</w:t>
      </w:r>
      <w:r>
        <w:t xml:space="preserve"> for review but regenerated from manifests</w:t>
      </w:r>
    </w:p>
    <w:p>
      <w:pPr>
        <w:pStyle w:val="ListParagraph"/>
        <w:numPr>
          <w:ilvl w:val="0"/>
          <w:numId w:val="1"/>
        </w:numPr>
        <w:spacing w:after="60"/>
      </w:pPr>
      <w:r>
        <w:rPr>
          <w:b/>
          <w:bCs/>
        </w:rPr>
        <w:t xml:space="preserve">Tenant overrides</w:t>
      </w:r>
      <w:r>
        <w:t xml:space="preserve"> → </w:t>
      </w:r>
      <w:r>
        <w:rPr>
          <w:rFonts w:ascii="Consolas" w:cs="Consolas" w:eastAsia="Consolas" w:hAnsi="Consolas"/>
          <w:color w:val="2B2B2B"/>
          <w:sz w:val="18"/>
          <w:szCs w:val="18"/>
        </w:rPr>
        <w:t xml:space="preserve">client-&lt;client&gt;-tenant/overrides/</w:t>
      </w:r>
      <w:r>
        <w:t xml:space="preserve"> (sparingly; never fork the practice)</w:t>
      </w:r>
    </w:p>
    <w:p>
      <w:pPr>
        <w:spacing w:after="140"/>
      </w:pPr>
      <w:r>
        <w:t xml:space="preserve">Companion 06 (Testing &amp; Topology) covers the per-environment variant of this layout.</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5. The 7-step developer workflow</w:t>
      </w:r>
    </w:p>
    <w:p>
      <w:pPr>
        <w:spacing w:after="140"/>
      </w:pPr>
      <w:r>
        <w:t xml:space="preserve">Every feature a dev ships in APEX traces the same seven steps. Memorise these — they're the unit of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Read the contract</w:t>
            </w:r>
            <w:r>
              <w:t xml:space="preserve"> — what's the change request, who asks for it, which service/scenario is affected?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apex-&lt;practice&gt;/data/services/*.json</w:t>
            </w:r>
            <w:r>
              <w:t xml:space="preserve"> + issue tracker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07 Service Catalog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Author / modify the schema</w:t>
            </w:r>
            <w:r>
              <w:t xml:space="preserve"> — add the column, the entity, the PII classification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apex-&lt;practice&gt;/data/schemas.manifest.json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02 Medallion + SOR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Implement Medallion transforms</w:t>
            </w:r>
            <w:r>
              <w:t xml:space="preserve"> — Bronze ingest, Silver canonicalisation, Gold feature view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apex-&lt;practice&gt;/notebooks/</w:t>
            </w:r>
            <w:r>
              <w:t xml:space="preserve"> + </w:t>
            </w:r>
            <w:r>
              <w:rPr>
                <w:rFonts w:ascii="Consolas" w:cs="Consolas" w:eastAsia="Consolas" w:hAnsi="Consolas"/>
                <w:color w:val="2B2B2B"/>
                <w:sz w:val="18"/>
                <w:szCs w:val="18"/>
              </w:rPr>
              <w:t xml:space="preserve">ddl-driver.js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02 Medallion + SOR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Wire the MCP tool</w:t>
            </w:r>
            <w:r>
              <w:t xml:space="preserve"> — expose the data the agent needs as a typed MCP tool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apex-&lt;practice&gt;/mcp/&lt;server&gt;/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03 MCP Servers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Declare the orchestration</w:t>
            </w:r>
            <w:r>
              <w:t xml:space="preserve"> — DAG topology, sub-agent order, error paths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apex-&lt;practice&gt;/orchestrations/&lt;ORCH&gt;/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04 Agent Lifecycle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Bind the HITL gate</w:t>
            </w:r>
            <w:r>
              <w:t xml:space="preserve"> — pick </w:t>
            </w:r>
            <w:r>
              <w:rPr>
                <w:rFonts w:ascii="Consolas" w:cs="Consolas" w:eastAsia="Consolas" w:hAnsi="Consolas"/>
                <w:color w:val="2B2B2B"/>
                <w:sz w:val="18"/>
                <w:szCs w:val="18"/>
              </w:rPr>
              <w:t xml:space="preserve">HITL</w:t>
            </w:r>
            <w:r>
              <w:t xml:space="preserve"> / </w:t>
            </w:r>
            <w:r>
              <w:rPr>
                <w:rFonts w:ascii="Consolas" w:cs="Consolas" w:eastAsia="Consolas" w:hAnsi="Consolas"/>
                <w:color w:val="2B2B2B"/>
                <w:sz w:val="18"/>
                <w:szCs w:val="18"/>
              </w:rPr>
              <w:t xml:space="preserve">ACK_ONLY</w:t>
            </w:r>
            <w:r>
              <w:t xml:space="preserve"> / </w:t>
            </w:r>
            <w:r>
              <w:rPr>
                <w:rFonts w:ascii="Consolas" w:cs="Consolas" w:eastAsia="Consolas" w:hAnsi="Consolas"/>
                <w:color w:val="2B2B2B"/>
                <w:sz w:val="18"/>
                <w:szCs w:val="18"/>
              </w:rPr>
              <w:t xml:space="preserve">ZERO_TOUCH</w:t>
            </w:r>
            <w:r>
              <w:t xml:space="preserve"> / </w:t>
            </w:r>
            <w:r>
              <w:rPr>
                <w:rFonts w:ascii="Consolas" w:cs="Consolas" w:eastAsia="Consolas" w:hAnsi="Consolas"/>
                <w:color w:val="2B2B2B"/>
                <w:sz w:val="18"/>
                <w:szCs w:val="18"/>
              </w:rPr>
              <w:t xml:space="preserve">ESCALATION</w:t>
            </w:r>
            <w:r>
              <w:t xml:space="preserve">; wire Teams card or Power Automate flow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manifest + orchestration manifest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04 Agent Lifecycle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Classify the bump and ship</w:t>
            </w:r>
            <w:r>
              <w:t xml:space="preserve"> — run </w:t>
            </w:r>
            <w:r>
              <w:rPr>
                <w:rFonts w:ascii="Consolas" w:cs="Consolas" w:eastAsia="Consolas" w:hAnsi="Consolas"/>
                <w:color w:val="2B2B2B"/>
                <w:sz w:val="18"/>
                <w:szCs w:val="18"/>
              </w:rPr>
              <w:t xml:space="preserve">classify-bump</w:t>
            </w:r>
            <w:r>
              <w:t xml:space="preserve">, verify it matches the intended gate, commit, push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apex-core/tools/classify-bump.js</w:t>
            </w:r>
            <w:r>
              <w:t xml:space="preserve"> + CI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04 Agent Lifecycle</w:t>
            </w:r>
          </w:p>
        </w:tc>
      </w:tr>
    </w:tbl>
    <w:p>
      <w:pPr>
        <w:spacing w:after="120"/>
      </w:pPr>
      <w:r>
        <w:t xml:space="preserve"/>
      </w:r>
    </w:p>
    <w:p>
      <w:pPr>
        <w:pStyle w:val="Heading3"/>
        <w:spacing w:after="120" w:before="240"/>
      </w:pPr>
      <w:r>
        <w:rPr>
          <w:b/>
          <w:bCs/>
          <w:color w:val="0B111E"/>
          <w:sz w:val="22"/>
          <w:szCs w:val="22"/>
        </w:rPr>
        <w:t xml:space="preserve">Step 0 for new features: write a service-manifest</w:t>
      </w:r>
    </w:p>
    <w:p>
      <w:pPr>
        <w:spacing w:after="140"/>
      </w:pPr>
      <w:r>
        <w:t xml:space="preserve">If your change creates a new capability (not a modification of an existing one), </w:t>
      </w:r>
      <w:r>
        <w:rPr>
          <w:b/>
          <w:bCs/>
        </w:rPr>
        <w:t xml:space="preserve">start by drafting the service manifest</w:t>
      </w:r>
      <w:r>
        <w:t xml:space="preserve">. That crystallises scenario, personas, KPIs, and artifact set before you write a line of code. See Companion 07.</w:t>
      </w:r>
    </w:p>
    <w:p>
      <w:pPr>
        <w:pStyle w:val="Heading3"/>
        <w:spacing w:after="120" w:before="240"/>
      </w:pPr>
      <w:r>
        <w:rPr>
          <w:b/>
          <w:bCs/>
          <w:color w:val="0B111E"/>
          <w:sz w:val="22"/>
          <w:szCs w:val="22"/>
        </w:rPr>
        <w:t xml:space="preserve">Anti-pattern: skipping step 7</w:t>
      </w:r>
    </w:p>
    <w:p>
      <w:pPr>
        <w:spacing w:after="140"/>
      </w:pPr>
      <w:r>
        <w:t xml:space="preserve">A common new-dev mistake is "the schema change is backwards-compatible, I don't need to classify." Wrong. </w:t>
      </w:r>
      <w:r>
        <w:rPr>
          <w:rFonts w:ascii="Consolas" w:cs="Consolas" w:eastAsia="Consolas" w:hAnsi="Consolas"/>
          <w:color w:val="2B2B2B"/>
          <w:sz w:val="18"/>
          <w:szCs w:val="18"/>
        </w:rPr>
        <w:t xml:space="preserve">classify-bump</w:t>
      </w:r>
      <w:r>
        <w:t xml:space="preserve"> is how tenants decide whether to auto-upgrade or gate. Skipping step 7 means a tenant gets silent drift — the exact failure mode APEX exists to prevent.</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6. Service-first view</w:t>
      </w:r>
    </w:p>
    <w:p>
      <w:pPr>
        <w:spacing w:after="140"/>
      </w:pPr>
      <w:r>
        <w:t xml:space="preserve">APEX is sold as </w:t>
      </w:r>
      <w:r>
        <w:rPr>
          <w:b/>
          <w:bCs/>
        </w:rPr>
        <w:t xml:space="preserve">subscribable services</w:t>
      </w:r>
      <w:r>
        <w:t xml:space="preserve">, not as a framework with a-la-carte parts. A dev who understands services will ship the right thing the first time; a dev who doesn't will ship "features" that have no commercial shape.</w:t>
      </w:r>
    </w:p>
    <w:p>
      <w:pPr>
        <w:pStyle w:val="Heading3"/>
        <w:spacing w:after="120" w:before="240"/>
      </w:pPr>
      <w:r>
        <w:rPr>
          <w:b/>
          <w:bCs/>
          <w:color w:val="0B111E"/>
          <w:sz w:val="22"/>
          <w:szCs w:val="22"/>
        </w:rPr>
        <w:t xml:space="preserve">6.1 What a service is</w:t>
      </w:r>
    </w:p>
    <w:p>
      <w:pPr>
        <w:spacing w:after="140"/>
      </w:pPr>
      <w:r>
        <w:t xml:space="preserve">A </w:t>
      </w:r>
      <w:r>
        <w:rPr>
          <w:b/>
          <w:bCs/>
        </w:rPr>
        <w:t xml:space="preserve">service</w:t>
      </w:r>
      <w:r>
        <w:t xml:space="preserve"> is a bundled SKU — one entry in the catalog — containing </w:t>
      </w:r>
      <w:r>
        <w:rPr>
          <w:b/>
          <w:bCs/>
        </w:rPr>
        <w:t xml:space="preserve">everything</w:t>
      </w:r>
      <w:r>
        <w:t xml:space="preserve"> needed to deliver one measurable business outcome:</w:t>
      </w:r>
    </w:p>
    <w:p>
      <w:pPr>
        <w:pStyle w:val="ListParagraph"/>
        <w:numPr>
          <w:ilvl w:val="0"/>
          <w:numId w:val="1"/>
        </w:numPr>
        <w:spacing w:after="60"/>
      </w:pPr>
      <w:r>
        <w:t xml:space="preserve">A </w:t>
      </w:r>
      <w:r>
        <w:rPr>
          <w:b/>
          <w:bCs/>
        </w:rPr>
        <w:t xml:space="preserve">scenario</w:t>
      </w:r>
      <w:r>
        <w:t xml:space="preserve"> (the business trigger and pain)</w:t>
      </w:r>
    </w:p>
    <w:p>
      <w:pPr>
        <w:pStyle w:val="ListParagraph"/>
        <w:numPr>
          <w:ilvl w:val="0"/>
          <w:numId w:val="1"/>
        </w:numPr>
        <w:spacing w:after="60"/>
      </w:pPr>
      <w:r>
        <w:t xml:space="preserve">A primary </w:t>
      </w:r>
      <w:r>
        <w:rPr>
          <w:b/>
          <w:bCs/>
        </w:rPr>
        <w:t xml:space="preserve">persona</w:t>
      </w:r>
      <w:r>
        <w:t xml:space="preserve"> (who decides) and secondary personas (who is informed)</w:t>
      </w:r>
    </w:p>
    <w:p>
      <w:pPr>
        <w:pStyle w:val="ListParagraph"/>
        <w:numPr>
          <w:ilvl w:val="0"/>
          <w:numId w:val="1"/>
        </w:numPr>
        <w:spacing w:after="60"/>
      </w:pPr>
      <w:r>
        <w:rPr>
          <w:b/>
          <w:bCs/>
        </w:rPr>
        <w:t xml:space="preserve">KPIs</w:t>
      </w:r>
      <w:r>
        <w:t xml:space="preserve"> (outcome metrics with targets and direction)</w:t>
      </w:r>
    </w:p>
    <w:p>
      <w:pPr>
        <w:pStyle w:val="ListParagraph"/>
        <w:numPr>
          <w:ilvl w:val="0"/>
          <w:numId w:val="1"/>
        </w:numPr>
        <w:spacing w:after="60"/>
      </w:pPr>
      <w:r>
        <w:rPr>
          <w:b/>
          <w:bCs/>
        </w:rPr>
        <w:t xml:space="preserve">SLOs</w:t>
      </w:r>
      <w:r>
        <w:t xml:space="preserve"> (detection latency, decision latency, false-positive rate, availability)</w:t>
      </w:r>
    </w:p>
    <w:p>
      <w:pPr>
        <w:pStyle w:val="ListParagraph"/>
        <w:numPr>
          <w:ilvl w:val="0"/>
          <w:numId w:val="1"/>
        </w:numPr>
        <w:spacing w:after="60"/>
      </w:pPr>
      <w:r>
        <w:t xml:space="preserve">An </w:t>
      </w:r>
      <w:r>
        <w:rPr>
          <w:b/>
          <w:bCs/>
        </w:rPr>
        <w:t xml:space="preserve">artifact set</w:t>
      </w:r>
      <w:r>
        <w:t xml:space="preserve"> (schemas + agents + MCP tools + orchestration + HITL gate)</w:t>
      </w:r>
    </w:p>
    <w:p>
      <w:pPr>
        <w:pStyle w:val="ListParagraph"/>
        <w:numPr>
          <w:ilvl w:val="0"/>
          <w:numId w:val="1"/>
        </w:numPr>
        <w:spacing w:after="60"/>
      </w:pPr>
      <w:r>
        <w:rPr>
          <w:b/>
          <w:bCs/>
        </w:rPr>
        <w:t xml:space="preserve">Prerequisites</w:t>
      </w:r>
      <w:r>
        <w:t xml:space="preserve"> (pinned practice release, required SOR connections, Fabric capacity, identity groups)</w:t>
      </w:r>
    </w:p>
    <w:p>
      <w:pPr>
        <w:pStyle w:val="ListParagraph"/>
        <w:numPr>
          <w:ilvl w:val="0"/>
          <w:numId w:val="1"/>
        </w:numPr>
        <w:spacing w:after="60"/>
      </w:pPr>
      <w:r>
        <w:rPr>
          <w:b/>
          <w:bCs/>
        </w:rPr>
        <w:t xml:space="preserve">Commercial terms</w:t>
      </w:r>
      <w:r>
        <w:t xml:space="preserve"> (tier, subscription model, support level, onboarding days)</w:t>
      </w:r>
    </w:p>
    <w:p>
      <w:pPr>
        <w:spacing w:after="140"/>
      </w:pPr>
      <w:r>
        <w:t xml:space="preserve">The </w:t>
      </w:r>
      <w:r>
        <w:rPr>
          <w:rFonts w:ascii="Consolas" w:cs="Consolas" w:eastAsia="Consolas" w:hAnsi="Consolas"/>
          <w:color w:val="2B2B2B"/>
          <w:sz w:val="18"/>
          <w:szCs w:val="18"/>
        </w:rPr>
        <w:t xml:space="preserve">service-manifest.json</w:t>
      </w:r>
      <w:r>
        <w:t xml:space="preserve"> schema makes all of this </w:t>
      </w:r>
      <w:r>
        <w:rPr>
          <w:b/>
          <w:bCs/>
        </w:rPr>
        <w:t xml:space="preserve">machine-readable and validated</w:t>
      </w:r>
      <w:r>
        <w:t xml:space="preserve">. See Companion 07 for the full contract.</w:t>
      </w:r>
    </w:p>
    <w:p>
      <w:pPr>
        <w:pStyle w:val="Heading3"/>
        <w:spacing w:after="120" w:before="240"/>
      </w:pPr>
      <w:r>
        <w:rPr>
          <w:b/>
          <w:bCs/>
          <w:color w:val="0B111E"/>
          <w:sz w:val="22"/>
          <w:szCs w:val="22"/>
        </w:rPr>
        <w:t xml:space="preserve">6.2 Services map cleanly onto the 7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Schemas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step 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MCP tools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step 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(authored between steps 2 and 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Orchestration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step 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step 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KPIs + SLOs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authored up-front in step 1</w:t>
            </w:r>
          </w:p>
        </w:tc>
      </w:tr>
    </w:tbl>
    <w:p>
      <w:pPr>
        <w:spacing w:after="120"/>
      </w:pPr>
      <w:r>
        <w:t xml:space="preserve"/>
      </w:r>
    </w:p>
    <w:p>
      <w:pPr>
        <w:pStyle w:val="Heading3"/>
        <w:spacing w:after="120" w:before="240"/>
      </w:pPr>
      <w:r>
        <w:rPr>
          <w:b/>
          <w:bCs/>
          <w:color w:val="0B111E"/>
          <w:sz w:val="22"/>
          <w:szCs w:val="22"/>
        </w:rPr>
        <w:t xml:space="preserve">6.3 When a change touches a service</w:t>
      </w:r>
    </w:p>
    <w:p>
      <w:pPr>
        <w:spacing w:after="140"/>
      </w:pPr>
      <w:r>
        <w:t xml:space="preserve">Every PR should answer:</w:t>
      </w:r>
    </w:p>
    <w:p>
      <w:pPr>
        <w:spacing w:after="140"/>
      </w:pPr>
      <w:r>
        <w:t xml:space="preserve">1. </w:t>
      </w:r>
      <w:r>
        <w:rPr>
          <w:b/>
          <w:bCs/>
        </w:rPr>
        <w:t xml:space="preserve">Which service(s) does this change ship in?</w:t>
      </w:r>
      <w:r>
        <w:t xml:space="preserve"> 2. </w:t>
      </w:r>
      <w:r>
        <w:rPr>
          <w:b/>
          <w:bCs/>
        </w:rPr>
        <w:t xml:space="preserve">Does it change the service's commitments</w:t>
      </w:r>
      <w:r>
        <w:t xml:space="preserve"> (KPI targets, SLOs, tier, personas)? 3. </w:t>
      </w:r>
      <w:r>
        <w:rPr>
          <w:b/>
          <w:bCs/>
        </w:rPr>
        <w:t xml:space="preserve">If yes, does it require a service-manifest version bump?</w:t>
      </w:r>
    </w:p>
    <w:p>
      <w:pPr>
        <w:spacing w:after="140"/>
      </w:pPr>
      <w:r>
        <w:t xml:space="preserve">A schema change that affects </w:t>
      </w:r>
      <w:r>
        <w:rPr>
          <w:rFonts w:ascii="Consolas" w:cs="Consolas" w:eastAsia="Consolas" w:hAnsi="Consolas"/>
          <w:color w:val="2B2B2B"/>
          <w:sz w:val="18"/>
          <w:szCs w:val="18"/>
        </w:rPr>
        <w:t xml:space="preserve">APEX-RC-CXP-01</w:t>
      </w:r>
      <w:r>
        <w:t xml:space="preserve"> </w:t>
      </w:r>
      <w:r>
        <w:rPr>
          <w:i/>
          <w:iCs/>
        </w:rPr>
        <w:t xml:space="preserve">and</w:t>
      </w:r>
      <w:r>
        <w:t xml:space="preserve"> </w:t>
      </w:r>
      <w:r>
        <w:rPr>
          <w:rFonts w:ascii="Consolas" w:cs="Consolas" w:eastAsia="Consolas" w:hAnsi="Consolas"/>
          <w:color w:val="2B2B2B"/>
          <w:sz w:val="18"/>
          <w:szCs w:val="18"/>
        </w:rPr>
        <w:t xml:space="preserve">APEX-RC-OSA-04</w:t>
      </w:r>
      <w:r>
        <w:t xml:space="preserve"> touches two services; both manifests bump; both tenant subscriptions are re-evaluated for gate resolution.</w:t>
      </w:r>
    </w:p>
    <w:p>
      <w:pPr>
        <w:pStyle w:val="Heading3"/>
        <w:spacing w:after="120" w:before="240"/>
      </w:pPr>
      <w:r>
        <w:rPr>
          <w:b/>
          <w:bCs/>
          <w:color w:val="0B111E"/>
          <w:sz w:val="22"/>
          <w:szCs w:val="22"/>
        </w:rPr>
        <w:t xml:space="preserve">6.4 When to create a new service vs extend an existing one</w:t>
      </w:r>
    </w:p>
    <w:p>
      <w:pPr>
        <w:spacing w:after="140"/>
      </w:pPr>
      <w:r>
        <w:rPr>
          <w:b/>
          <w:bCs/>
        </w:rPr>
        <w:t xml:space="preserve">New service if:</w:t>
      </w:r>
      <w:r>
        <w:t xml:space="preserve"> new scenario, new primary persona, or the SLO/KPI profile differs materially.</w:t>
      </w:r>
    </w:p>
    <w:p>
      <w:pPr>
        <w:spacing w:after="140"/>
      </w:pPr>
      <w:r>
        <w:rPr>
          <w:b/>
          <w:bCs/>
        </w:rPr>
        <w:t xml:space="preserve">Extend existing if:</w:t>
      </w:r>
      <w:r>
        <w:t xml:space="preserve"> same scenario, same primary persona, same SLO profile — you're adding a capability to a decision the persona already owns.</w:t>
      </w:r>
    </w:p>
    <w:p>
      <w:pPr>
        <w:pStyle w:val="Heading3"/>
        <w:spacing w:after="120" w:before="240"/>
      </w:pPr>
      <w:r>
        <w:rPr>
          <w:b/>
          <w:bCs/>
          <w:color w:val="0B111E"/>
          <w:sz w:val="22"/>
          <w:szCs w:val="22"/>
        </w:rPr>
        <w:t xml:space="preserve">6.5 The 24-service catalog at a glance</w:t>
      </w:r>
    </w:p>
    <w:p>
      <w:pPr>
        <w:spacing w:after="140"/>
      </w:pPr>
      <w:r>
        <w:t xml:space="preserve">Companion 07 holds the full catalog with every field per service. At 30 000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RC</w:t>
            </w:r>
            <w:r>
              <w:t xml:space="preserve"> (Retail &amp; Consumer)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 (CXP, RVD, ESL, OSA, RCL, BPX, SHK, CXI)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 MOD, Regional Director, Merch Analyst, LP Lead, Care Agent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HLS</w:t>
            </w:r>
            <w:r>
              <w:t xml:space="preserve"> (Healthcare &amp; Life Sciences)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 (DSR, SEP, RVC, SUP, CTM, PSI)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Charge Nurse, Informaticist, Rev-Cycle Analyst, Pharm Supply Lead, Trial Coordinator, PSO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ER</w:t>
            </w:r>
            <w:r>
              <w:t xml:space="preserve"> (Energy &amp; Resources)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 (MTR, GRD, BIL, FWO, REG)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Grid Eng, Meter Ops Lead, Billing Ops, Field Dispatcher, Regulatory Affairs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AXLE</w:t>
            </w:r>
            <w:r>
              <w:t xml:space="preserve"> (Industrial &amp; Manufacturing)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 (LDT, QEX, SCD, RCL, KPI)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Supervisor, Quality Eng, Supply Planner, Plant Mgr, Recall Coord</w:t>
            </w:r>
          </w:p>
        </w:tc>
      </w:tr>
    </w:tbl>
    <w:p>
      <w:pPr>
        <w:spacing w:after="120"/>
      </w:pPr>
      <w:r>
        <w:t xml:space="preserve"/>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7. Guide to the companions</w:t>
      </w:r>
    </w:p>
    <w:p>
      <w:pPr>
        <w:spacing w:after="140"/>
      </w:pPr>
      <w:r>
        <w:t xml:space="preserve">Seven companions, each standalone with its own TL;DR, progressive depth, and worked examples in Python + C# side-by-side.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Fabric Layering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~18 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Architects · Platform eng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stand up a Fabric workspace · shortcut L3 tables · provision a new tenant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Medallion + SOR Integration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 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engineers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connect a new SOR · author a Silver transform · evolve a schema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MCP Servers &amp; Tooling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 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 MCP devs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write an MCP server · wire auth · register tools with Agent Service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Lifecycle + 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 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devs · SREs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author/version an agent · declare an orchestration · bind a HITL gate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Observability &amp; Security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~18 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SREs · security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set up telemetry · tokenise PII · build the Azure Monitor dashboard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Testing &amp; Environment Topology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 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Platform eng · SREs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set up dev/test/prod · write integration tests · plan capacity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 Catalog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~25 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Commercial · architects · everyone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pick services to ship · author a new service-manifest · understand pricing shape</w:t>
            </w:r>
          </w:p>
        </w:tc>
      </w:tr>
    </w:tbl>
    <w:p>
      <w:pPr>
        <w:spacing w:after="120"/>
      </w:pPr>
      <w:r>
        <w:t xml:space="preserve"/>
      </w:r>
    </w:p>
    <w:p>
      <w:pPr>
        <w:pStyle w:val="Heading3"/>
        <w:spacing w:after="120" w:before="240"/>
      </w:pPr>
      <w:r>
        <w:rPr>
          <w:b/>
          <w:bCs/>
          <w:color w:val="0B111E"/>
          <w:sz w:val="22"/>
          <w:szCs w:val="22"/>
        </w:rPr>
        <w:t xml:space="preserve">7.1 Navigation rules</w:t>
      </w:r>
    </w:p>
    <w:p>
      <w:pPr>
        <w:pStyle w:val="ListParagraph"/>
        <w:numPr>
          <w:ilvl w:val="0"/>
          <w:numId w:val="1"/>
        </w:numPr>
        <w:spacing w:after="60"/>
      </w:pPr>
      <w:r>
        <w:rPr>
          <w:b/>
          <w:bCs/>
        </w:rPr>
        <w:t xml:space="preserve">Every companion opens with a one-page TL;DR.</w:t>
      </w:r>
      <w:r>
        <w:t xml:space="preserve"> You do not need to read the spine before opening a companion.</w:t>
      </w:r>
    </w:p>
    <w:p>
      <w:pPr>
        <w:pStyle w:val="ListParagraph"/>
        <w:numPr>
          <w:ilvl w:val="0"/>
          <w:numId w:val="1"/>
        </w:numPr>
        <w:spacing w:after="60"/>
      </w:pPr>
      <w:r>
        <w:rPr>
          <w:b/>
          <w:bCs/>
        </w:rPr>
        <w:t xml:space="preserve">Every companion has a "Worked example" section</w:t>
      </w:r>
      <w:r>
        <w:t xml:space="preserve"> at the end. Start there if you learn best by reading code.</w:t>
      </w:r>
    </w:p>
    <w:p>
      <w:pPr>
        <w:pStyle w:val="ListParagraph"/>
        <w:numPr>
          <w:ilvl w:val="0"/>
          <w:numId w:val="1"/>
        </w:numPr>
        <w:spacing w:after="60"/>
      </w:pPr>
      <w:r>
        <w:rPr>
          <w:b/>
          <w:bCs/>
        </w:rPr>
        <w:t xml:space="preserve">Cross-references use relative links</w:t>
      </w:r>
      <w:r>
        <w:t xml:space="preserve"> (</w:t>
      </w:r>
      <w:r>
        <w:rPr>
          <w:rFonts w:ascii="Consolas" w:cs="Consolas" w:eastAsia="Consolas" w:hAnsi="Consolas"/>
          <w:color w:val="2B2B2B"/>
          <w:sz w:val="18"/>
          <w:szCs w:val="18"/>
        </w:rPr>
        <w:t xml:space="preserve">[Medallion](./dev-guide/02-medallion-sor.md)</w:t>
      </w:r>
      <w:r>
        <w:t xml:space="preserve">). In the Word renders, these become hyperlinks.</w:t>
      </w:r>
    </w:p>
    <w:p>
      <w:pPr>
        <w:pStyle w:val="ListParagraph"/>
        <w:numPr>
          <w:ilvl w:val="0"/>
          <w:numId w:val="1"/>
        </w:numPr>
        <w:spacing w:after="60"/>
      </w:pPr>
      <w:r>
        <w:rPr>
          <w:b/>
          <w:bCs/>
        </w:rPr>
        <w:t xml:space="preserve">The Glossary (§8 below) is the single definition</w:t>
      </w:r>
      <w:r>
        <w:t xml:space="preserve"> for every APEX, Fabric, and MCP term. Companions link back; they don't redefine.</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8. Glossary</w:t>
      </w:r>
    </w:p>
    <w:p>
      <w:pPr>
        <w:spacing w:after="140"/>
      </w:pPr>
      <w:r>
        <w:t xml:space="preserve">Terms used across the spine and companions. Defined once here; referenced elsewhere.</w:t>
      </w:r>
    </w:p>
    <w:p>
      <w:pPr>
        <w:spacing w:after="140"/>
      </w:pPr>
      <w:r>
        <w:rPr>
          <w:b/>
          <w:bCs/>
        </w:rPr>
        <w:t xml:space="preserve">Agent.</w:t>
      </w:r>
      <w:r>
        <w:t xml:space="preserve"> A reasoning component that runs in Azure AI Agent Service. Has a system prompt, a tool allow-list, a model selection, and a manifest. Versioned with SemVer. Never touches SORs directly — reads via Gold feature views through MCP tools.</w:t>
      </w:r>
    </w:p>
    <w:p>
      <w:pPr>
        <w:spacing w:after="140"/>
      </w:pPr>
      <w:r>
        <w:rPr>
          <w:b/>
          <w:bCs/>
        </w:rPr>
        <w:t xml:space="preserve">ACK_ONLY.</w:t>
      </w:r>
      <w:r>
        <w:t xml:space="preserve"> A HITL gate kind meaning "notify the responsible human; apply the change anyway." Used for MINOR bumps by default.</w:t>
      </w:r>
    </w:p>
    <w:p>
      <w:pPr>
        <w:spacing w:after="140"/>
      </w:pPr>
      <w:r>
        <w:rPr>
          <w:b/>
          <w:bCs/>
        </w:rPr>
        <w:t xml:space="preserve">Bronze.</w:t>
      </w:r>
      <w:r>
        <w:t xml:space="preserve"> The Medallion layer where SOR data lands in SOR-native shape. No transforms, no tokenisation. One-way: Bronze writes never mutate; replays are by re-ingest.</w:t>
      </w:r>
    </w:p>
    <w:p>
      <w:pPr>
        <w:spacing w:after="140"/>
      </w:pPr>
      <w:r>
        <w:rPr>
          <w:b/>
          <w:bCs/>
        </w:rPr>
        <w:t xml:space="preserve">Canonical envelope.</w:t>
      </w:r>
      <w:r>
        <w:t xml:space="preserve"> The five universal fields every Silver row carries: </w:t>
      </w:r>
      <w:r>
        <w:rPr>
          <w:rFonts w:ascii="Consolas" w:cs="Consolas" w:eastAsia="Consolas" w:hAnsi="Consolas"/>
          <w:color w:val="2B2B2B"/>
          <w:sz w:val="18"/>
          <w:szCs w:val="18"/>
        </w:rPr>
        <w:t xml:space="preserve">event_id</w:t>
      </w:r>
      <w:r>
        <w:t xml:space="preserve">, </w:t>
      </w:r>
      <w:r>
        <w:rPr>
          <w:rFonts w:ascii="Consolas" w:cs="Consolas" w:eastAsia="Consolas" w:hAnsi="Consolas"/>
          <w:color w:val="2B2B2B"/>
          <w:sz w:val="18"/>
          <w:szCs w:val="18"/>
        </w:rPr>
        <w:t xml:space="preserve">event_ts</w:t>
      </w:r>
      <w:r>
        <w:t xml:space="preserve">, </w:t>
      </w:r>
      <w:r>
        <w:rPr>
          <w:rFonts w:ascii="Consolas" w:cs="Consolas" w:eastAsia="Consolas" w:hAnsi="Consolas"/>
          <w:color w:val="2B2B2B"/>
          <w:sz w:val="18"/>
          <w:szCs w:val="18"/>
        </w:rPr>
        <w:t xml:space="preserve">entity_id</w:t>
      </w:r>
      <w:r>
        <w:t xml:space="preserve">, </w:t>
      </w:r>
      <w:r>
        <w:rPr>
          <w:rFonts w:ascii="Consolas" w:cs="Consolas" w:eastAsia="Consolas" w:hAnsi="Consolas"/>
          <w:color w:val="2B2B2B"/>
          <w:sz w:val="18"/>
          <w:szCs w:val="18"/>
        </w:rPr>
        <w:t xml:space="preserve">source_system</w:t>
      </w:r>
      <w:r>
        <w:t xml:space="preserve">, </w:t>
      </w:r>
      <w:r>
        <w:rPr>
          <w:rFonts w:ascii="Consolas" w:cs="Consolas" w:eastAsia="Consolas" w:hAnsi="Consolas"/>
          <w:color w:val="2B2B2B"/>
          <w:sz w:val="18"/>
          <w:szCs w:val="18"/>
        </w:rPr>
        <w:t xml:space="preserve">source_system_ts</w:t>
      </w:r>
      <w:r>
        <w:t xml:space="preserve">. Mandated by </w:t>
      </w:r>
      <w:r>
        <w:rPr>
          <w:rFonts w:ascii="Consolas" w:cs="Consolas" w:eastAsia="Consolas" w:hAnsi="Consolas"/>
          <w:color w:val="2B2B2B"/>
          <w:sz w:val="18"/>
          <w:szCs w:val="18"/>
        </w:rPr>
        <w:t xml:space="preserve">apex-core/data/schema-manifest-contract.json</w:t>
      </w:r>
      <w:r>
        <w:t xml:space="preserve">.</w:t>
      </w:r>
    </w:p>
    <w:p>
      <w:pPr>
        <w:spacing w:after="140"/>
      </w:pPr>
      <w:r>
        <w:rPr>
          <w:b/>
          <w:bCs/>
        </w:rPr>
        <w:t xml:space="preserve">Classify-bump.</w:t>
      </w:r>
      <w:r>
        <w:t xml:space="preserve"> The deterministic SemVer classifier at </w:t>
      </w:r>
      <w:r>
        <w:rPr>
          <w:rFonts w:ascii="Consolas" w:cs="Consolas" w:eastAsia="Consolas" w:hAnsi="Consolas"/>
          <w:color w:val="2B2B2B"/>
          <w:sz w:val="18"/>
          <w:szCs w:val="18"/>
        </w:rPr>
        <w:t xml:space="preserve">apex-core/tools/classify-bump.js</w:t>
      </w:r>
      <w:r>
        <w:t xml:space="preserve">. Given a pre-change and post-change schema, returns </w:t>
      </w:r>
      <w:r>
        <w:rPr>
          <w:rFonts w:ascii="Consolas" w:cs="Consolas" w:eastAsia="Consolas" w:hAnsi="Consolas"/>
          <w:color w:val="2B2B2B"/>
          <w:sz w:val="18"/>
          <w:szCs w:val="18"/>
        </w:rPr>
        <w:t xml:space="preserve">MAJOR</w:t>
      </w:r>
      <w:r>
        <w:t xml:space="preserve">, </w:t>
      </w:r>
      <w:r>
        <w:rPr>
          <w:rFonts w:ascii="Consolas" w:cs="Consolas" w:eastAsia="Consolas" w:hAnsi="Consolas"/>
          <w:color w:val="2B2B2B"/>
          <w:sz w:val="18"/>
          <w:szCs w:val="18"/>
        </w:rPr>
        <w:t xml:space="preserve">MINOR</w:t>
      </w:r>
      <w:r>
        <w:t xml:space="preserve">, or </w:t>
      </w:r>
      <w:r>
        <w:rPr>
          <w:rFonts w:ascii="Consolas" w:cs="Consolas" w:eastAsia="Consolas" w:hAnsi="Consolas"/>
          <w:color w:val="2B2B2B"/>
          <w:sz w:val="18"/>
          <w:szCs w:val="18"/>
        </w:rPr>
        <w:t xml:space="preserve">PATCH</w:t>
      </w:r>
      <w:r>
        <w:t xml:space="preserve">. Never debates; never politics.</w:t>
      </w:r>
    </w:p>
    <w:p>
      <w:pPr>
        <w:spacing w:after="140"/>
      </w:pPr>
      <w:r>
        <w:rPr>
          <w:b/>
          <w:bCs/>
        </w:rPr>
        <w:t xml:space="preserve">Contract (L1).</w:t>
      </w:r>
      <w:r>
        <w:t xml:space="preserve"> The normative spec at </w:t>
      </w:r>
      <w:r>
        <w:rPr>
          <w:rFonts w:ascii="Consolas" w:cs="Consolas" w:eastAsia="Consolas" w:hAnsi="Consolas"/>
          <w:color w:val="2B2B2B"/>
          <w:sz w:val="18"/>
          <w:szCs w:val="18"/>
        </w:rPr>
        <w:t xml:space="preserve">apex-core/</w:t>
      </w:r>
      <w:r>
        <w:t xml:space="preserve">. JSON-schema contracts for every manifest plus the prose spec documents.</w:t>
      </w:r>
    </w:p>
    <w:p>
      <w:pPr>
        <w:spacing w:after="140"/>
      </w:pPr>
      <w:r>
        <w:rPr>
          <w:b/>
          <w:bCs/>
        </w:rPr>
        <w:t xml:space="preserve">Durable Functions.</w:t>
      </w:r>
      <w:r>
        <w:t xml:space="preserve"> Azure's stateful orchestrator runtime. APEX uses it for long-running orchestrations (recalls that span days, trial-matching windows).</w:t>
      </w:r>
    </w:p>
    <w:p>
      <w:pPr>
        <w:spacing w:after="140"/>
      </w:pPr>
      <w:r>
        <w:rPr>
          <w:b/>
          <w:bCs/>
        </w:rPr>
        <w:t xml:space="preserve">Edition (L2).</w:t>
      </w:r>
      <w:r>
        <w:t xml:space="preserve"> A versioned release of Core. </w:t>
      </w:r>
      <w:r>
        <w:rPr>
          <w:rFonts w:ascii="Consolas" w:cs="Consolas" w:eastAsia="Consolas" w:hAnsi="Consolas"/>
          <w:color w:val="2B2B2B"/>
          <w:sz w:val="18"/>
          <w:szCs w:val="18"/>
        </w:rPr>
        <w:t xml:space="preserve">apex-core v1.2.0</w:t>
      </w:r>
      <w:r>
        <w:t xml:space="preserve"> is an edition. Downstream manifests pin the edition they require.</w:t>
      </w:r>
    </w:p>
    <w:p>
      <w:pPr>
        <w:spacing w:after="140"/>
      </w:pPr>
      <w:r>
        <w:rPr>
          <w:b/>
          <w:bCs/>
        </w:rPr>
        <w:t xml:space="preserve">Entra ID.</w:t>
      </w:r>
      <w:r>
        <w:t xml:space="preserve"> Microsoft's identity platform (formerly Azure AD). Used for user identity, service principals, and managed identity.</w:t>
      </w:r>
    </w:p>
    <w:p>
      <w:pPr>
        <w:spacing w:after="140"/>
      </w:pPr>
      <w:r>
        <w:rPr>
          <w:b/>
          <w:bCs/>
        </w:rPr>
        <w:t xml:space="preserve">ESCALATION.</w:t>
      </w:r>
      <w:r>
        <w:t xml:space="preserve"> A HITL gate kind meaning "this decision leaves the local responder; send it up the chain." Used for cross-functional decisions (Legal, Comms, Regulatory).</w:t>
      </w:r>
    </w:p>
    <w:p>
      <w:pPr>
        <w:spacing w:after="140"/>
      </w:pPr>
      <w:r>
        <w:rPr>
          <w:b/>
          <w:bCs/>
        </w:rPr>
        <w:t xml:space="preserve">Event stream.</w:t>
      </w:r>
      <w:r>
        <w:t xml:space="preserve"> Real-time ingest path: Fabric Eventstream → Bronze Delta. For high-frequency data (IoT, POS, ADT).</w:t>
      </w:r>
    </w:p>
    <w:p>
      <w:pPr>
        <w:spacing w:after="140"/>
      </w:pPr>
      <w:r>
        <w:rPr>
          <w:b/>
          <w:bCs/>
        </w:rPr>
        <w:t xml:space="preserve">Fabric.</w:t>
      </w:r>
      <w:r>
        <w:t xml:space="preserve"> Microsoft's unified SaaS data platform. APEX's data plane.</w:t>
      </w:r>
    </w:p>
    <w:p>
      <w:pPr>
        <w:spacing w:after="140"/>
      </w:pPr>
      <w:r>
        <w:rPr>
          <w:b/>
          <w:bCs/>
        </w:rPr>
        <w:t xml:space="preserve">Fleet.</w:t>
      </w:r>
      <w:r>
        <w:t xml:space="preserve"> </w:t>
      </w:r>
      <w:r>
        <w:rPr>
          <w:b/>
          <w:bCs/>
        </w:rPr>
        <w:t xml:space="preserve">Deprecated</w:t>
      </w:r>
      <w:r>
        <w:t xml:space="preserve"> — see </w:t>
      </w:r>
      <w:r>
        <w:rPr>
          <w:i/>
          <w:iCs/>
        </w:rPr>
        <w:t xml:space="preserve">Practice</w:t>
      </w:r>
      <w:r>
        <w:t xml:space="preserve"> (L3). The term </w:t>
      </w:r>
      <w:r>
        <w:rPr>
          <w:rFonts w:ascii="Consolas" w:cs="Consolas" w:eastAsia="Consolas" w:hAnsi="Consolas"/>
          <w:color w:val="2B2B2B"/>
          <w:sz w:val="18"/>
          <w:szCs w:val="18"/>
        </w:rPr>
        <w:t xml:space="preserve">fleet</w:t>
      </w:r>
      <w:r>
        <w:t xml:space="preserve"> appears in legacy code (</w:t>
      </w:r>
      <w:r>
        <w:rPr>
          <w:rFonts w:ascii="Consolas" w:cs="Consolas" w:eastAsia="Consolas" w:hAnsi="Consolas"/>
          <w:color w:val="2B2B2B"/>
          <w:sz w:val="18"/>
          <w:szCs w:val="18"/>
        </w:rPr>
        <w:t xml:space="preserve">apex-fleet/</w:t>
      </w:r>
      <w:r>
        <w:t xml:space="preserve">, </w:t>
      </w:r>
      <w:r>
        <w:rPr>
          <w:rFonts w:ascii="Consolas" w:cs="Consolas" w:eastAsia="Consolas" w:hAnsi="Consolas"/>
          <w:color w:val="2B2B2B"/>
          <w:sz w:val="18"/>
          <w:szCs w:val="18"/>
        </w:rPr>
        <w:t xml:space="preserve">validate-fleet.js</w:t>
      </w:r>
      <w:r>
        <w:t xml:space="preserve">) for backward-compatibility through Core v1.2.x; it will be removed in Core v1.3.</w:t>
      </w:r>
    </w:p>
    <w:p>
      <w:pPr>
        <w:spacing w:after="140"/>
      </w:pPr>
      <w:r>
        <w:rPr>
          <w:b/>
          <w:bCs/>
        </w:rPr>
        <w:t xml:space="preserve">Gold.</w:t>
      </w:r>
      <w:r>
        <w:t xml:space="preserve"> The Medallion layer containing </w:t>
      </w:r>
      <w:r>
        <w:rPr>
          <w:b/>
          <w:bCs/>
        </w:rPr>
        <w:t xml:space="preserve">agent-read</w:t>
      </w:r>
      <w:r>
        <w:t xml:space="preserve"> materialised feature views. Latency budget: p95 ≤ 500 ms for any tool-driven read.</w:t>
      </w:r>
    </w:p>
    <w:p>
      <w:pPr>
        <w:spacing w:after="140"/>
      </w:pPr>
      <w:r>
        <w:rPr>
          <w:b/>
          <w:bCs/>
        </w:rPr>
        <w:t xml:space="preserve">HITL.</w:t>
      </w:r>
      <w:r>
        <w:t xml:space="preserve"> "Human in the Loop." The gate kind where a human approves before the change applies. Default for MAJOR bumps.</w:t>
      </w:r>
    </w:p>
    <w:p>
      <w:pPr>
        <w:spacing w:after="140"/>
      </w:pPr>
      <w:r>
        <w:rPr>
          <w:b/>
          <w:bCs/>
        </w:rPr>
        <w:t xml:space="preserve">L1 / L2 / L3 / L4.</w:t>
      </w:r>
      <w:r>
        <w:t xml:space="preserve"> The four APEX lifecycle layers — Contract, Edition, Practice, Tenant. See §3.1.</w:t>
      </w:r>
    </w:p>
    <w:p>
      <w:pPr>
        <w:spacing w:after="140"/>
      </w:pPr>
      <w:r>
        <w:rPr>
          <w:b/>
          <w:bCs/>
        </w:rPr>
        <w:t xml:space="preserve">Lakehouse.</w:t>
      </w:r>
      <w:r>
        <w:t xml:space="preserve"> A Fabric item type unifying Delta-table storage and a T-SQL endpoint. Where Bronze and Silver physically live.</w:t>
      </w:r>
    </w:p>
    <w:p>
      <w:pPr>
        <w:spacing w:after="140"/>
      </w:pPr>
      <w:r>
        <w:rPr>
          <w:b/>
          <w:bCs/>
        </w:rPr>
        <w:t xml:space="preserve">Logic Apps.</w:t>
      </w:r>
      <w:r>
        <w:t xml:space="preserve"> Azure's declarative workflow runtime. APEX uses it for short orchestrations where state fits in the workflow instance (cold-chain response, receiving variance).</w:t>
      </w:r>
    </w:p>
    <w:p>
      <w:pPr>
        <w:spacing w:after="140"/>
      </w:pPr>
      <w:r>
        <w:rPr>
          <w:b/>
          <w:bCs/>
        </w:rPr>
        <w:t xml:space="preserve">Managed identity.</w:t>
      </w:r>
      <w:r>
        <w:t xml:space="preserve"> An Azure-managed service principal tied to a resource (Function App, Container App, Agent Service instance). Used for service-to-service auth without secrets.</w:t>
      </w:r>
    </w:p>
    <w:p>
      <w:pPr>
        <w:spacing w:after="140"/>
      </w:pPr>
      <w:r>
        <w:rPr>
          <w:b/>
          <w:bCs/>
        </w:rPr>
        <w:t xml:space="preserve">Manifest.</w:t>
      </w:r>
      <w:r>
        <w:t xml:space="preserve"> A JSON document declaring the shape/version/content of an APEX artifact (schema, practice, agent, orchestration, service, tenant). Validated against a contract in </w:t>
      </w:r>
      <w:r>
        <w:rPr>
          <w:rFonts w:ascii="Consolas" w:cs="Consolas" w:eastAsia="Consolas" w:hAnsi="Consolas"/>
          <w:color w:val="2B2B2B"/>
          <w:sz w:val="18"/>
          <w:szCs w:val="18"/>
        </w:rPr>
        <w:t xml:space="preserve">apex-core/data/</w:t>
      </w:r>
      <w:r>
        <w:t xml:space="preserve">.</w:t>
      </w:r>
    </w:p>
    <w:p>
      <w:pPr>
        <w:spacing w:after="140"/>
      </w:pPr>
      <w:r>
        <w:rPr>
          <w:b/>
          <w:bCs/>
        </w:rPr>
        <w:t xml:space="preserve">MCP.</w:t>
      </w:r>
      <w:r>
        <w:t xml:space="preserve"> Model Context Protocol. The open standard for how agents call tools. See Companion 03 for the APEX implementation.</w:t>
      </w:r>
    </w:p>
    <w:p>
      <w:pPr>
        <w:spacing w:after="140"/>
      </w:pPr>
      <w:r>
        <w:rPr>
          <w:b/>
          <w:bCs/>
        </w:rPr>
        <w:t xml:space="preserve">Medallion.</w:t>
      </w:r>
      <w:r>
        <w:t xml:space="preserve"> The three-tier data architecture (Bronze / Silver / Gold) APEX uses in Fabric.</w:t>
      </w:r>
    </w:p>
    <w:p>
      <w:pPr>
        <w:spacing w:after="140"/>
      </w:pPr>
      <w:r>
        <w:rPr>
          <w:b/>
          <w:bCs/>
        </w:rPr>
        <w:t xml:space="preserve">MERML.</w:t>
      </w:r>
      <w:r>
        <w:t xml:space="preserve"> Merchandising Markup Language — the canonical schema family for retail merchandising data (prices, inventory, markdowns, promotions, shrink, voids).</w:t>
      </w:r>
    </w:p>
    <w:p>
      <w:pPr>
        <w:spacing w:after="140"/>
      </w:pPr>
      <w:r>
        <w:rPr>
          <w:b/>
          <w:bCs/>
        </w:rPr>
        <w:t xml:space="preserve">OneLake.</w:t>
      </w:r>
      <w:r>
        <w:t xml:space="preserve"> Fabric's cross-workspace storage layer. Lakehouses and warehouses write through OneLake; shortcuts expose tables across workspaces without copying.</w:t>
      </w:r>
    </w:p>
    <w:p>
      <w:pPr>
        <w:spacing w:after="140"/>
      </w:pPr>
      <w:r>
        <w:rPr>
          <w:b/>
          <w:bCs/>
        </w:rPr>
        <w:t xml:space="preserve">Orchestration.</w:t>
      </w:r>
      <w:r>
        <w:t xml:space="preserve"> A DAG of agent calls, branching on outputs, with a HITL gate at the decision point. Named </w:t>
      </w:r>
      <w:r>
        <w:rPr>
          <w:rFonts w:ascii="Consolas" w:cs="Consolas" w:eastAsia="Consolas" w:hAnsi="Consolas"/>
          <w:color w:val="2B2B2B"/>
          <w:sz w:val="18"/>
          <w:szCs w:val="18"/>
        </w:rPr>
        <w:t xml:space="preserve">ORCH-nn</w:t>
      </w:r>
      <w:r>
        <w:t xml:space="preserve">.</w:t>
      </w:r>
    </w:p>
    <w:p>
      <w:pPr>
        <w:spacing w:after="140"/>
      </w:pPr>
      <w:r>
        <w:rPr>
          <w:b/>
          <w:bCs/>
        </w:rPr>
        <w:t xml:space="preserve">Persona.</w:t>
      </w:r>
      <w:r>
        <w:t xml:space="preserve"> A role that interacts with an APEX service. Catalogued in </w:t>
      </w:r>
      <w:r>
        <w:rPr>
          <w:rFonts w:ascii="Consolas" w:cs="Consolas" w:eastAsia="Consolas" w:hAnsi="Consolas"/>
          <w:color w:val="2B2B2B"/>
          <w:sz w:val="18"/>
          <w:szCs w:val="18"/>
        </w:rPr>
        <w:t xml:space="preserve">apex-core/data/persona-catalog.json</w:t>
      </w:r>
      <w:r>
        <w:t xml:space="preserve">. Has a stable ID (</w:t>
      </w:r>
      <w:r>
        <w:rPr>
          <w:rFonts w:ascii="Consolas" w:cs="Consolas" w:eastAsia="Consolas" w:hAnsi="Consolas"/>
          <w:color w:val="2B2B2B"/>
          <w:sz w:val="18"/>
          <w:szCs w:val="18"/>
        </w:rPr>
        <w:t xml:space="preserve">store-mod</w:t>
      </w:r>
      <w:r>
        <w:t xml:space="preserve">), a human name (</w:t>
      </w:r>
      <w:r>
        <w:rPr>
          <w:rFonts w:ascii="Consolas" w:cs="Consolas" w:eastAsia="Consolas" w:hAnsi="Consolas"/>
          <w:color w:val="2B2B2B"/>
          <w:sz w:val="18"/>
          <w:szCs w:val="18"/>
        </w:rPr>
        <w:t xml:space="preserve">Store Manager on Duty</w:t>
      </w:r>
      <w:r>
        <w:t xml:space="preserve">), and a practice affinity.</w:t>
      </w:r>
    </w:p>
    <w:p>
      <w:pPr>
        <w:spacing w:after="140"/>
      </w:pPr>
      <w:r>
        <w:rPr>
          <w:b/>
          <w:bCs/>
        </w:rPr>
        <w:t xml:space="preserve">Practice (L3).</w:t>
      </w:r>
      <w:r>
        <w:t xml:space="preserve"> An industry-specific bundle of schemas + agents + MCP tools + orchestrations + gates + services + personas + KPIs. APEX RC Practice, APEX HLS Practice, etc. (Renamed from "Fleet" in Core v1.2.1.)</w:t>
      </w:r>
    </w:p>
    <w:p>
      <w:pPr>
        <w:spacing w:after="140"/>
      </w:pPr>
      <w:r>
        <w:rPr>
          <w:b/>
          <w:bCs/>
        </w:rPr>
        <w:t xml:space="preserve">Purview.</w:t>
      </w:r>
      <w:r>
        <w:t xml:space="preserve"> Microsoft's data-governance product. APEX uses it for lineage, DLP, and sensitivity labels applied during Silver tokenisation.</w:t>
      </w:r>
    </w:p>
    <w:p>
      <w:pPr>
        <w:spacing w:after="140"/>
      </w:pPr>
      <w:r>
        <w:rPr>
          <w:b/>
          <w:bCs/>
        </w:rPr>
        <w:t xml:space="preserve">SCD2.</w:t>
      </w:r>
      <w:r>
        <w:t xml:space="preserve"> Slowly Changing Dimension Type 2 — a historical-record pattern where updates insert a new row with </w:t>
      </w:r>
      <w:r>
        <w:rPr>
          <w:rFonts w:ascii="Consolas" w:cs="Consolas" w:eastAsia="Consolas" w:hAnsi="Consolas"/>
          <w:color w:val="2B2B2B"/>
          <w:sz w:val="18"/>
          <w:szCs w:val="18"/>
        </w:rPr>
        <w:t xml:space="preserve">effective_from</w:t>
      </w:r>
      <w:r>
        <w:t xml:space="preserve"> / </w:t>
      </w:r>
      <w:r>
        <w:rPr>
          <w:rFonts w:ascii="Consolas" w:cs="Consolas" w:eastAsia="Consolas" w:hAnsi="Consolas"/>
          <w:color w:val="2B2B2B"/>
          <w:sz w:val="18"/>
          <w:szCs w:val="18"/>
        </w:rPr>
        <w:t xml:space="preserve">effective_to</w:t>
      </w:r>
      <w:r>
        <w:t xml:space="preserve"> rather than overwriting.</w:t>
      </w:r>
    </w:p>
    <w:p>
      <w:pPr>
        <w:spacing w:after="140"/>
      </w:pPr>
      <w:r>
        <w:rPr>
          <w:b/>
          <w:bCs/>
        </w:rPr>
        <w:t xml:space="preserve">SCML.</w:t>
      </w:r>
      <w:r>
        <w:t xml:space="preserve"> Supply Chain Markup Language — the canonical schema family for supply-chain data (telemetry, receiving, recalls, lot trace).</w:t>
      </w:r>
    </w:p>
    <w:p>
      <w:pPr>
        <w:spacing w:after="140"/>
      </w:pPr>
      <w:r>
        <w:rPr>
          <w:b/>
          <w:bCs/>
        </w:rPr>
        <w:t xml:space="preserve">Service.</w:t>
      </w:r>
      <w:r>
        <w:t xml:space="preserve"> A subscribable SKU — one entry in the catalog. Bundles schemas + agents + MCP tools + orchestration + gate into one business offering. Identified as </w:t>
      </w:r>
      <w:r>
        <w:rPr>
          <w:rFonts w:ascii="Consolas" w:cs="Consolas" w:eastAsia="Consolas" w:hAnsi="Consolas"/>
          <w:color w:val="2B2B2B"/>
          <w:sz w:val="18"/>
          <w:szCs w:val="18"/>
        </w:rPr>
        <w:t xml:space="preserve">APEX-&lt;practice&gt;-&lt;domain&gt;-&lt;nn&gt;</w:t>
      </w:r>
      <w:r>
        <w:t xml:space="preserve"> (e.g., </w:t>
      </w:r>
      <w:r>
        <w:rPr>
          <w:rFonts w:ascii="Consolas" w:cs="Consolas" w:eastAsia="Consolas" w:hAnsi="Consolas"/>
          <w:color w:val="2B2B2B"/>
          <w:sz w:val="18"/>
          <w:szCs w:val="18"/>
        </w:rPr>
        <w:t xml:space="preserve">APEX-RC-CXP-01</w:t>
      </w:r>
      <w:r>
        <w:t xml:space="preserve">).</w:t>
      </w:r>
    </w:p>
    <w:p>
      <w:pPr>
        <w:spacing w:after="140"/>
      </w:pPr>
      <w:r>
        <w:rPr>
          <w:b/>
          <w:bCs/>
        </w:rPr>
        <w:t xml:space="preserve">Shim (the fleet shim).</w:t>
      </w:r>
      <w:r>
        <w:t xml:space="preserve"> </w:t>
      </w:r>
      <w:r>
        <w:rPr>
          <w:rFonts w:ascii="Consolas" w:cs="Consolas" w:eastAsia="Consolas" w:hAnsi="Consolas"/>
          <w:color w:val="2B2B2B"/>
          <w:sz w:val="18"/>
          <w:szCs w:val="18"/>
        </w:rPr>
        <w:t xml:space="preserve">apex-core/tools/validate-fleet.js</w:t>
      </w:r>
      <w:r>
        <w:t xml:space="preserve">. A 19-line backward-compat wrapper around </w:t>
      </w:r>
      <w:r>
        <w:rPr>
          <w:rFonts w:ascii="Consolas" w:cs="Consolas" w:eastAsia="Consolas" w:hAnsi="Consolas"/>
          <w:color w:val="2B2B2B"/>
          <w:sz w:val="18"/>
          <w:szCs w:val="18"/>
        </w:rPr>
        <w:t xml:space="preserve">validate-practice.js</w:t>
      </w:r>
      <w:r>
        <w:t xml:space="preserve"> that translates </w:t>
      </w:r>
      <w:r>
        <w:rPr>
          <w:rFonts w:ascii="Consolas" w:cs="Consolas" w:eastAsia="Consolas" w:hAnsi="Consolas"/>
          <w:color w:val="2B2B2B"/>
          <w:sz w:val="18"/>
          <w:szCs w:val="18"/>
        </w:rPr>
        <w:t xml:space="preserve">PRACTICE-*</w:t>
      </w:r>
      <w:r>
        <w:t xml:space="preserve"> rule codes back to </w:t>
      </w:r>
      <w:r>
        <w:rPr>
          <w:rFonts w:ascii="Consolas" w:cs="Consolas" w:eastAsia="Consolas" w:hAnsi="Consolas"/>
          <w:color w:val="2B2B2B"/>
          <w:sz w:val="18"/>
          <w:szCs w:val="18"/>
        </w:rPr>
        <w:t xml:space="preserve">FLEET-*</w:t>
      </w:r>
      <w:r>
        <w:t xml:space="preserve"> on output. Removed in Core v1.3.</w:t>
      </w:r>
    </w:p>
    <w:p>
      <w:pPr>
        <w:spacing w:after="140"/>
      </w:pPr>
      <w:r>
        <w:rPr>
          <w:b/>
          <w:bCs/>
        </w:rPr>
        <w:t xml:space="preserve">Silver.</w:t>
      </w:r>
      <w:r>
        <w:t xml:space="preserve"> The Medallion layer holding canonicalised, PII-tokenised, contract-compliant data. The source-of-truth layer.</w:t>
      </w:r>
    </w:p>
    <w:p>
      <w:pPr>
        <w:spacing w:after="140"/>
      </w:pPr>
      <w:r>
        <w:rPr>
          <w:b/>
          <w:bCs/>
        </w:rPr>
        <w:t xml:space="preserve">SLO.</w:t>
      </w:r>
      <w:r>
        <w:t xml:space="preserve"> Service Level Objective. APEX standard SLO keys: </w:t>
      </w:r>
      <w:r>
        <w:rPr>
          <w:rFonts w:ascii="Consolas" w:cs="Consolas" w:eastAsia="Consolas" w:hAnsi="Consolas"/>
          <w:color w:val="2B2B2B"/>
          <w:sz w:val="18"/>
          <w:szCs w:val="18"/>
        </w:rPr>
        <w:t xml:space="preserve">detection_p95_sec</w:t>
      </w:r>
      <w:r>
        <w:t xml:space="preserve">, </w:t>
      </w:r>
      <w:r>
        <w:rPr>
          <w:rFonts w:ascii="Consolas" w:cs="Consolas" w:eastAsia="Consolas" w:hAnsi="Consolas"/>
          <w:color w:val="2B2B2B"/>
          <w:sz w:val="18"/>
          <w:szCs w:val="18"/>
        </w:rPr>
        <w:t xml:space="preserve">decision_p95_min</w:t>
      </w:r>
      <w:r>
        <w:t xml:space="preserve">, </w:t>
      </w:r>
      <w:r>
        <w:rPr>
          <w:rFonts w:ascii="Consolas" w:cs="Consolas" w:eastAsia="Consolas" w:hAnsi="Consolas"/>
          <w:color w:val="2B2B2B"/>
          <w:sz w:val="18"/>
          <w:szCs w:val="18"/>
        </w:rPr>
        <w:t xml:space="preserve">false_positive_rate</w:t>
      </w:r>
      <w:r>
        <w:t xml:space="preserve">, </w:t>
      </w:r>
      <w:r>
        <w:rPr>
          <w:rFonts w:ascii="Consolas" w:cs="Consolas" w:eastAsia="Consolas" w:hAnsi="Consolas"/>
          <w:color w:val="2B2B2B"/>
          <w:sz w:val="18"/>
          <w:szCs w:val="18"/>
        </w:rPr>
        <w:t xml:space="preserve">availability_pct</w:t>
      </w:r>
      <w:r>
        <w:t xml:space="preserve">.</w:t>
      </w:r>
    </w:p>
    <w:p>
      <w:pPr>
        <w:spacing w:after="140"/>
      </w:pPr>
      <w:r>
        <w:rPr>
          <w:b/>
          <w:bCs/>
        </w:rPr>
        <w:t xml:space="preserve">SOR.</w:t>
      </w:r>
      <w:r>
        <w:t xml:space="preserve"> System of Record. The upstream operational system APEX ingests from (Manhattan WMS, Epic EHR, SAP ISU, Plex MES, Monnit IoT, POS).</w:t>
      </w:r>
    </w:p>
    <w:p>
      <w:pPr>
        <w:spacing w:after="140"/>
      </w:pPr>
      <w:r>
        <w:rPr>
          <w:b/>
          <w:bCs/>
        </w:rPr>
        <w:t xml:space="preserve">Tenant (L4).</w:t>
      </w:r>
      <w:r>
        <w:t xml:space="preserve"> A client's instance. One client = one or more tenant workspaces. Pins a Practice release. Never shares data with another tenant.</w:t>
      </w:r>
    </w:p>
    <w:p>
      <w:pPr>
        <w:spacing w:after="140"/>
      </w:pPr>
      <w:r>
        <w:rPr>
          <w:b/>
          <w:bCs/>
        </w:rPr>
        <w:t xml:space="preserve">Tokenisation.</w:t>
      </w:r>
      <w:r>
        <w:t xml:space="preserve"> Replacing a PII value with a stable opaque token at the Silver boundary. Token → cleartext is reversible only through a Purview-governed unlock (audit-logged).</w:t>
      </w:r>
    </w:p>
    <w:p>
      <w:pPr>
        <w:spacing w:after="140"/>
      </w:pPr>
      <w:r>
        <w:rPr>
          <w:b/>
          <w:bCs/>
        </w:rPr>
        <w:t xml:space="preserve">Trace.</w:t>
      </w:r>
      <w:r>
        <w:t xml:space="preserve"> An App Insights operation chain that stitches every call from triggering event through the DAG, HITL gate, decision, and downstream effect. Used for debugging and compliance audits.</w:t>
      </w:r>
    </w:p>
    <w:p>
      <w:pPr>
        <w:spacing w:after="140"/>
      </w:pPr>
      <w:r>
        <w:rPr>
          <w:b/>
          <w:bCs/>
        </w:rPr>
        <w:t xml:space="preserve">Workspace.</w:t>
      </w:r>
      <w:r>
        <w:t xml:space="preserve"> A Fabric organisational unit. APEX uses per-practice and per-tenant workspaces, multiplied by dev/test/prod.</w:t>
      </w:r>
    </w:p>
    <w:p>
      <w:pPr>
        <w:spacing w:after="140"/>
      </w:pPr>
      <w:r>
        <w:rPr>
          <w:b/>
          <w:bCs/>
        </w:rPr>
        <w:t xml:space="preserve">ZERO_TOUCH.</w:t>
      </w:r>
      <w:r>
        <w:t xml:space="preserve"> A HITL gate kind meaning "apply the change silently." Used for PATCH bumps by default.</w:t>
      </w:r>
    </w:p>
    <w:p>
      <w:pPr>
        <w:pBdr>
          <w:bottom w:val="single" w:color="C0C0C5" w:sz="6" w:space="1"/>
        </w:pBdr>
        <w:spacing w:after="120" w:before="120"/>
      </w:pPr>
      <w:r>
        <w:t xml:space="preserve"/>
      </w:r>
    </w:p>
    <w:p>
      <w:pPr>
        <w:spacing w:after="140"/>
      </w:pPr>
      <w:r>
        <w:rPr>
          <w:i/>
          <w:iCs/>
        </w:rPr>
        <w:t xml:space="preserve">End of spine. Open a companion to go deep.</w:t>
      </w:r>
    </w:p>
    <w:p>
      <w:r>
        <w:r>
          <w:br w:type="page"/>
        </w:r>
      </w:r>
    </w:p>
    <w:p>
      <w:pPr>
        <w:spacing w:after="120" w:before="600"/>
        <w:jc w:val="left"/>
      </w:pPr>
      <w:r>
        <w:rPr>
          <w:b/>
          <w:bCs/>
          <w:color w:val="2DD4BF"/>
          <w:sz w:val="40"/>
          <w:szCs w:val="40"/>
        </w:rPr>
        <w:t xml:space="preserve">Part II — Companion 01: Fabric Layering</w:t>
      </w:r>
    </w:p>
    <w:p>
      <w:pPr>
        <w:pBdr>
          <w:bottom w:val="single" w:color="1A2339" w:sz="18" w:space="12"/>
        </w:pBdr>
        <w:spacing w:after="360"/>
        <w:jc w:val="left"/>
      </w:pPr>
      <w:r>
        <w:t xml:space="preserve"/>
      </w:r>
    </w:p>
    <w:p>
      <w:pPr>
        <w:pStyle w:val="Heading1"/>
        <w:spacing w:after="160" w:before="320"/>
      </w:pPr>
      <w:r>
        <w:rPr>
          <w:b/>
          <w:bCs/>
          <w:color w:val="1A2339"/>
          <w:sz w:val="36"/>
          <w:szCs w:val="36"/>
        </w:rPr>
        <w:t xml:space="preserve">Companion 01 — Fabric Layering</w:t>
      </w:r>
    </w:p>
    <w:p>
      <w:pPr>
        <w:spacing w:after="140"/>
      </w:pPr>
      <w:r>
        <w:rPr>
          <w:b/>
          <w:bCs/>
        </w:rPr>
        <w:t xml:space="preserve">APEX Core v1.2 · Developer Guide v1.0 · 2026-04-18</w:t>
      </w:r>
    </w:p>
    <w:p>
      <w:pPr>
        <w:pBdr>
          <w:left w:val="single" w:color="2DD4BF" w:sz="20" w:space="12"/>
        </w:pBdr>
        <w:spacing w:after="140"/>
        <w:ind w:left="360"/>
      </w:pPr>
      <w:r>
        <w:rPr>
          <w:b/>
          <w:bCs/>
        </w:rPr>
        <w:t xml:space="preserve">Parent:</w:t>
      </w:r>
      <w:r>
        <w:t xml:space="preserve"> </w:t>
      </w:r>
      <w:hyperlink w:history="1" r:id="rId67fjh79huskumz0iwfjkj">
        <w:r>
          <w:rPr>
            <w:rStyle w:val="Hyperlink"/>
            <w:color w:val="0563C1"/>
            <w:u w:val="single"/>
          </w:rPr>
          <w:t xml:space="preserve">`APEX-developer-guide.md`</w:t>
        </w:r>
      </w:hyperlink>
      <w:r>
        <w:t xml:space="preserve"> · </w:t>
      </w:r>
      <w:r>
        <w:rPr>
          <w:b/>
          <w:bCs/>
        </w:rPr>
        <w:t xml:space="preserve">Siblings:</w:t>
      </w:r>
      <w:r>
        <w:t xml:space="preserve"> </w:t>
      </w:r>
      <w:hyperlink w:history="1" r:id="rIdagdiu6i4aukzaoaxmo_wk">
        <w:r>
          <w:rPr>
            <w:rStyle w:val="Hyperlink"/>
            <w:color w:val="0563C1"/>
            <w:u w:val="single"/>
          </w:rPr>
          <w:t xml:space="preserve">02 Medallion + SOR</w:t>
        </w:r>
      </w:hyperlink>
      <w:r>
        <w:t xml:space="preserve"> · </w:t>
      </w:r>
      <w:hyperlink w:history="1" r:id="rIdbmixqzj-j4x2ix6phqqez">
        <w:r>
          <w:rPr>
            <w:rStyle w:val="Hyperlink"/>
            <w:color w:val="0563C1"/>
            <w:u w:val="single"/>
          </w:rPr>
          <w:t xml:space="preserve">03 MCP Servers</w:t>
        </w:r>
      </w:hyperlink>
      <w:r>
        <w:t xml:space="preserve"> · </w:t>
      </w:r>
      <w:hyperlink w:history="1" r:id="rId15vbtqqbvzenopfvn84vs">
        <w:r>
          <w:rPr>
            <w:rStyle w:val="Hyperlink"/>
            <w:color w:val="0563C1"/>
            <w:u w:val="single"/>
          </w:rPr>
          <w:t xml:space="preserve">04 Agent Lifecycle</w:t>
        </w:r>
      </w:hyperlink>
      <w:r>
        <w:t xml:space="preserve"> · </w:t>
      </w:r>
      <w:hyperlink w:history="1" r:id="rIdun6v3oxr8bafyfzg8j9b9">
        <w:r>
          <w:rPr>
            <w:rStyle w:val="Hyperlink"/>
            <w:color w:val="0563C1"/>
            <w:u w:val="single"/>
          </w:rPr>
          <w:t xml:space="preserve">05 Observability &amp; Security</w:t>
        </w:r>
      </w:hyperlink>
      <w:r>
        <w:t xml:space="preserve"> · </w:t>
      </w:r>
      <w:hyperlink w:history="1" r:id="rId1tpgwr8extvyeo6n6r1-n">
        <w:r>
          <w:rPr>
            <w:rStyle w:val="Hyperlink"/>
            <w:color w:val="0563C1"/>
            <w:u w:val="single"/>
          </w:rPr>
          <w:t xml:space="preserve">06 Testing &amp; Topology</w:t>
        </w:r>
      </w:hyperlink>
      <w:r>
        <w:t xml:space="preserve"> · </w:t>
      </w:r>
      <w:hyperlink w:history="1" r:id="rIdrc_fzhzgaifonm_bl1uaf">
        <w:r>
          <w:rPr>
            <w:rStyle w:val="Hyperlink"/>
            <w:color w:val="0563C1"/>
            <w:u w:val="single"/>
          </w:rPr>
          <w:t xml:space="preserve">07 Service Catalog</w:t>
        </w:r>
      </w:hyperlink>
    </w:p>
    <w:p>
      <w:pPr>
        <w:pBdr>
          <w:bottom w:val="single" w:color="C0C0C5" w:sz="6" w:space="1"/>
        </w:pBdr>
        <w:spacing w:after="120" w:before="120"/>
      </w:pPr>
      <w:r>
        <w:t xml:space="preserve"/>
      </w:r>
    </w:p>
    <w:p>
      <w:pPr>
        <w:pStyle w:val="Heading2"/>
        <w:spacing w:after="140" w:before="280"/>
      </w:pPr>
      <w:r>
        <w:rPr>
          <w:b/>
          <w:bCs/>
          <w:color w:val="0B111E"/>
          <w:sz w:val="28"/>
          <w:szCs w:val="28"/>
        </w:rPr>
        <w:t xml:space="preserve">TL;DR</w:t>
      </w:r>
    </w:p>
    <w:p>
      <w:pPr>
        <w:spacing w:after="140"/>
      </w:pPr>
      <w:r>
        <w:t xml:space="preserve">APEX runs on </w:t>
      </w:r>
      <w:r>
        <w:rPr>
          <w:b/>
          <w:bCs/>
        </w:rPr>
        <w:t xml:space="preserve">Microsoft Fabric SaaS</w:t>
      </w:r>
      <w:r>
        <w:t xml:space="preserve"> as the data plane and </w:t>
      </w:r>
      <w:r>
        <w:rPr>
          <w:b/>
          <w:bCs/>
        </w:rPr>
        <w:t xml:space="preserve">Azure AI + Logic Apps + Durable Functions</w:t>
      </w:r>
      <w:r>
        <w:t xml:space="preserve"> as the intelligence plane. Fabric holds the Bronze / Silver / Gold data; Azure holds the agents, orchestrations, and gates; Git holds the manifest contracts that bind them. This companion tells you how to provision workspaces, shortcut shared tables, wire identities, and stand up a new tenant.</w:t>
      </w:r>
    </w:p>
    <w:p>
      <w:pPr>
        <w:spacing w:after="140"/>
      </w:pPr>
      <w:r>
        <w:rPr>
          <w:b/>
          <w:bCs/>
        </w:rPr>
        <w:t xml:space="preserve">What you'll leave with:</w:t>
      </w:r>
    </w:p>
    <w:p>
      <w:pPr>
        <w:pStyle w:val="ListParagraph"/>
        <w:numPr>
          <w:ilvl w:val="0"/>
          <w:numId w:val="1"/>
        </w:numPr>
        <w:spacing w:after="60"/>
      </w:pPr>
      <w:r>
        <w:t xml:space="preserve">A mental model for where each APEX concept physically runs in Fabric vs. Azure</w:t>
      </w:r>
    </w:p>
    <w:p>
      <w:pPr>
        <w:pStyle w:val="ListParagraph"/>
        <w:numPr>
          <w:ilvl w:val="0"/>
          <w:numId w:val="1"/>
        </w:numPr>
        <w:spacing w:after="60"/>
      </w:pPr>
      <w:r>
        <w:t xml:space="preserve">Workspace naming and topology rules (Dev/Test/Prod × Practice/Tenant)</w:t>
      </w:r>
    </w:p>
    <w:p>
      <w:pPr>
        <w:pStyle w:val="ListParagraph"/>
        <w:numPr>
          <w:ilvl w:val="0"/>
          <w:numId w:val="1"/>
        </w:numPr>
        <w:spacing w:after="60"/>
      </w:pPr>
      <w:r>
        <w:t xml:space="preserve">A worked end-to-end example: provisioning a new L4 tenant workspace</w:t>
      </w:r>
    </w:p>
    <w:p>
      <w:pPr>
        <w:pStyle w:val="ListParagraph"/>
        <w:numPr>
          <w:ilvl w:val="0"/>
          <w:numId w:val="1"/>
        </w:numPr>
        <w:spacing w:after="60"/>
      </w:pPr>
      <w:r>
        <w:t xml:space="preserve">Fabric-specific gotchas that will eat your Tuesday if you don't know them</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1. The Fabric surface area APEX uses</w:t>
      </w:r>
    </w:p>
    <w:p>
      <w:pPr>
        <w:spacing w:after="140"/>
      </w:pPr>
      <w:r>
        <w:t xml:space="preserve">Fabric is a large product. APEX uses a focused subset. Knowing what each piece is for — and what it </w:t>
      </w:r>
      <w:r>
        <w:rPr>
          <w:i/>
          <w:iCs/>
        </w:rPr>
        <w:t xml:space="preserve">isn't</w:t>
      </w:r>
      <w:r>
        <w:t xml:space="preserve"> — saves you from building the wrong 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r>
              <w:rPr>
                <w:b/>
                <w:bCs/>
                <w:color w:val="FFFFFF"/>
                <w:sz w:val="18"/>
                <w:szCs w:val="18"/>
              </w:rPr>
              <w:t xml:space="preserve"/>
            </w: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OneLake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The storage substrate under all APEX data; cross-workspace shortcuts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Anything that needs a compute runtime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Lakehouse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Bronze and Silver tables (Delta) + PySpark notebooks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Gold reads (use Warehouse)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Warehouse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T-SQL endpoint for Gold feature views read by agents via 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Heavy PySpark transforms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Eventstream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Real-time ingest from Event Hubs / Kafka / Custom endpoints → Bronze Delta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Batch scheduling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Data Pipeline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Scheduled batch ingest (Copy Activity, orchestration of notebooks)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Streaming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Notebook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Bronze→Silver transforms in PySpark; ad-hoc exploration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runtime (agents run in Azure AI Agent Service, not Fabric)</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Dataflow Gen2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REST-pull ingest from SaaS SORs (ServiceNow, Coupa)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High-volume or low-latency paths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Mirrored Database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CDC mirror of SQL Server / Cosmos DB / Snowflake → Bronze Delta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Systems without CDC (use Data Pipeline)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SQL endpoint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Target for MCP tool reads of Gold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Row-level writes (writes go through notebooks + pipelines)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Fabric Git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Source-of-truth for workspace items (pipelines, notebooks, manifests)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Runtime config (use tenant-manifest.json)</w:t>
            </w:r>
          </w:p>
        </w:tc>
      </w:tr>
    </w:tbl>
    <w:p>
      <w:pPr>
        <w:spacing w:after="120"/>
      </w:pPr>
      <w:r>
        <w:t xml:space="preserve"/>
      </w:r>
    </w:p>
    <w:p>
      <w:pPr>
        <w:pStyle w:val="Heading3"/>
        <w:spacing w:after="120" w:before="240"/>
      </w:pPr>
      <w:r>
        <w:rPr>
          <w:b/>
          <w:bCs/>
          <w:color w:val="0B111E"/>
          <w:sz w:val="22"/>
          <w:szCs w:val="22"/>
        </w:rPr>
        <w:t xml:space="preserve">Rule of thumb for choosing the ingest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MERMAID</w:t>
            </w:r>
          </w:p>
          <w:p>
            <w:pPr>
              <w:spacing w:after="0" w:line="240"/>
            </w:pPr>
            <w:r>
              <w:rPr>
                <w:rFonts w:ascii="Consolas" w:cs="Consolas" w:eastAsia="Consolas" w:hAnsi="Consolas"/>
                <w:color w:val="1F2937"/>
                <w:sz w:val="18"/>
                <w:szCs w:val="18"/>
              </w:rPr>
              <w:t xml:space="preserve">flowchart TD</w:t>
            </w:r>
          </w:p>
          <w:p>
            <w:pPr>
              <w:spacing w:after="0" w:line="240"/>
            </w:pPr>
            <w:r>
              <w:rPr>
                <w:rFonts w:ascii="Consolas" w:cs="Consolas" w:eastAsia="Consolas" w:hAnsi="Consolas"/>
                <w:color w:val="1F2937"/>
                <w:sz w:val="18"/>
                <w:szCs w:val="18"/>
              </w:rPr>
              <w:t xml:space="preserve">  Q{Where does the SOR data come from?}</w:t>
            </w:r>
          </w:p>
          <w:p>
            <w:pPr>
              <w:spacing w:after="0" w:line="240"/>
            </w:pPr>
            <w:r>
              <w:rPr>
                <w:rFonts w:ascii="Consolas" w:cs="Consolas" w:eastAsia="Consolas" w:hAnsi="Consolas"/>
                <w:color w:val="1F2937"/>
                <w:sz w:val="18"/>
                <w:szCs w:val="18"/>
              </w:rPr>
              <w:t xml:space="preserve">  Q --&gt;|Event bus / Kafka / EH| A[Eventstream]</w:t>
            </w:r>
          </w:p>
          <w:p>
            <w:pPr>
              <w:spacing w:after="0" w:line="240"/>
            </w:pPr>
            <w:r>
              <w:rPr>
                <w:rFonts w:ascii="Consolas" w:cs="Consolas" w:eastAsia="Consolas" w:hAnsi="Consolas"/>
                <w:color w:val="1F2937"/>
                <w:sz w:val="18"/>
                <w:szCs w:val="18"/>
              </w:rPr>
              <w:t xml:space="preserve">  Q --&gt;|SQL/Cosmos/Snowflake with CDC| B[Mirrored Database]</w:t>
            </w:r>
          </w:p>
          <w:p>
            <w:pPr>
              <w:spacing w:after="0" w:line="240"/>
            </w:pPr>
            <w:r>
              <w:rPr>
                <w:rFonts w:ascii="Consolas" w:cs="Consolas" w:eastAsia="Consolas" w:hAnsi="Consolas"/>
                <w:color w:val="1F2937"/>
                <w:sz w:val="18"/>
                <w:szCs w:val="18"/>
              </w:rPr>
              <w:t xml:space="preserve">  Q --&gt;|Scheduled dump / extract / EDI| C[Data Pipeline]</w:t>
            </w:r>
          </w:p>
          <w:p>
            <w:pPr>
              <w:spacing w:after="0" w:line="240"/>
            </w:pPr>
            <w:r>
              <w:rPr>
                <w:rFonts w:ascii="Consolas" w:cs="Consolas" w:eastAsia="Consolas" w:hAnsi="Consolas"/>
                <w:color w:val="1F2937"/>
                <w:sz w:val="18"/>
                <w:szCs w:val="18"/>
              </w:rPr>
              <w:t xml:space="preserve">  Q --&gt;|REST / SaaS API| D[Dataflow Gen2]</w:t>
            </w:r>
          </w:p>
          <w:p>
            <w:pPr>
              <w:spacing w:after="0" w:line="240"/>
            </w:pPr>
            <w:r>
              <w:rPr>
                <w:rFonts w:ascii="Consolas" w:cs="Consolas" w:eastAsia="Consolas" w:hAnsi="Consolas"/>
                <w:color w:val="1F2937"/>
                <w:sz w:val="18"/>
                <w:szCs w:val="18"/>
              </w:rPr>
              <w:t xml:space="preserve">  A --&gt; Bronze</w:t>
            </w:r>
          </w:p>
          <w:p>
            <w:pPr>
              <w:spacing w:after="0" w:line="240"/>
            </w:pPr>
            <w:r>
              <w:rPr>
                <w:rFonts w:ascii="Consolas" w:cs="Consolas" w:eastAsia="Consolas" w:hAnsi="Consolas"/>
                <w:color w:val="1F2937"/>
                <w:sz w:val="18"/>
                <w:szCs w:val="18"/>
              </w:rPr>
              <w:t xml:space="preserve">  B --&gt; Bronze</w:t>
            </w:r>
          </w:p>
          <w:p>
            <w:pPr>
              <w:spacing w:after="0" w:line="240"/>
            </w:pPr>
            <w:r>
              <w:rPr>
                <w:rFonts w:ascii="Consolas" w:cs="Consolas" w:eastAsia="Consolas" w:hAnsi="Consolas"/>
                <w:color w:val="1F2937"/>
                <w:sz w:val="18"/>
                <w:szCs w:val="18"/>
              </w:rPr>
              <w:t xml:space="preserve">  C --&gt; Bronze</w:t>
            </w:r>
          </w:p>
          <w:p>
            <w:pPr>
              <w:spacing w:after="0" w:line="240"/>
            </w:pPr>
            <w:r>
              <w:rPr>
                <w:rFonts w:ascii="Consolas" w:cs="Consolas" w:eastAsia="Consolas" w:hAnsi="Consolas"/>
                <w:color w:val="1F2937"/>
                <w:sz w:val="18"/>
                <w:szCs w:val="18"/>
              </w:rPr>
              <w:t xml:space="preserve">  D --&gt; Bronze</w:t>
            </w:r>
          </w:p>
          <w:p>
            <w:pPr>
              <w:spacing w:after="0" w:line="240"/>
            </w:pPr>
            <w:r>
              <w:rPr>
                <w:rFonts w:ascii="Consolas" w:cs="Consolas" w:eastAsia="Consolas" w:hAnsi="Consolas"/>
                <w:color w:val="1F2937"/>
                <w:sz w:val="18"/>
                <w:szCs w:val="18"/>
              </w:rPr>
              <w:t xml:space="preserve">  Bronze[(Bronze Delta table)]</w:t>
            </w:r>
          </w:p>
          <w:p>
            <w:pPr>
              <w:spacing w:before="40"/>
            </w:pPr>
            <w:r>
              <w:rPr>
                <w:i/>
                <w:iCs/>
                <w:color w:val="64748B"/>
                <w:sz w:val="16"/>
                <w:szCs w:val="16"/>
              </w:rPr>
              <w:t xml:space="preserve">(Mermaid diagram — see markdown source for rendered version)</w:t>
            </w:r>
          </w:p>
        </w:tc>
      </w:tr>
    </w:tbl>
    <w:p>
      <w:pPr>
        <w:pBdr>
          <w:bottom w:val="single" w:color="C0C0C5" w:sz="6" w:space="1"/>
        </w:pBdr>
        <w:spacing w:after="120" w:before="120"/>
      </w:pPr>
      <w:r>
        <w:t xml:space="preserve"/>
      </w:r>
    </w:p>
    <w:p>
      <w:pPr>
        <w:pStyle w:val="Heading2"/>
        <w:spacing w:after="140" w:before="280"/>
      </w:pPr>
      <w:r>
        <w:rPr>
          <w:b/>
          <w:bCs/>
          <w:color w:val="0B111E"/>
          <w:sz w:val="28"/>
          <w:szCs w:val="28"/>
        </w:rPr>
        <w:t xml:space="preserve">2. Workspace topology</w:t>
      </w:r>
    </w:p>
    <w:p>
      <w:pPr>
        <w:pStyle w:val="Heading3"/>
        <w:spacing w:after="120" w:before="240"/>
      </w:pPr>
      <w:r>
        <w:rPr>
          <w:b/>
          <w:bCs/>
          <w:color w:val="0B111E"/>
          <w:sz w:val="22"/>
          <w:szCs w:val="22"/>
        </w:rPr>
        <w:t xml:space="preserve">2.1 The grid</w:t>
      </w:r>
    </w:p>
    <w:p>
      <w:pPr>
        <w:spacing w:after="140"/>
      </w:pPr>
      <w:r>
        <w:t xml:space="preserve">APEX organises Fabric workspaces along two axes: </w:t>
      </w:r>
      <w:r>
        <w:rPr>
          <w:b/>
          <w:bCs/>
        </w:rPr>
        <w:t xml:space="preserve">role</w:t>
      </w:r>
      <w:r>
        <w:t xml:space="preserve"> (Practice vs. Tenant) and </w:t>
      </w:r>
      <w:r>
        <w:rPr>
          <w:b/>
          <w:bCs/>
        </w:rPr>
        <w:t xml:space="preserve">environment</w:t>
      </w:r>
      <w:r>
        <w:t xml:space="preserve"> (Dev / Test / Prod).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                  Dev                      Test                     Prod</w:t>
            </w:r>
          </w:p>
          <w:p>
            <w:pPr>
              <w:spacing w:after="0" w:line="240"/>
            </w:pPr>
            <w:r>
              <w:rPr>
                <w:rFonts w:ascii="Consolas" w:cs="Consolas" w:eastAsia="Consolas" w:hAnsi="Consolas"/>
                <w:color w:val="1F2937"/>
                <w:sz w:val="18"/>
                <w:szCs w:val="18"/>
              </w:rPr>
              <w:t xml:space="preserve">                  ───                      ────                     ────</w:t>
            </w:r>
          </w:p>
          <w:p>
            <w:pPr>
              <w:spacing w:after="0" w:line="240"/>
            </w:pPr>
            <w:r>
              <w:rPr>
                <w:rFonts w:ascii="Consolas" w:cs="Consolas" w:eastAsia="Consolas" w:hAnsi="Consolas"/>
                <w:color w:val="1F2937"/>
                <w:sz w:val="18"/>
                <w:szCs w:val="18"/>
              </w:rPr>
              <w:t xml:space="preserve"> Practice    apex-&lt;pr&gt;-practice-dev   apex-&lt;pr&gt;-practice-test   apex-&lt;pr&gt;-practice-prod</w:t>
            </w:r>
          </w:p>
          <w:p>
            <w:pPr>
              <w:spacing w:after="0" w:line="240"/>
            </w:pPr>
            <w:r>
              <w:rPr>
                <w:rFonts w:ascii="Consolas" w:cs="Consolas" w:eastAsia="Consolas" w:hAnsi="Consolas"/>
                <w:color w:val="1F2937"/>
                <w:sz w:val="18"/>
                <w:szCs w:val="18"/>
              </w:rPr>
              <w:t xml:space="preserve"> Tenant A    apex-&lt;A&gt;-tenant-dev      apex-&lt;A&gt;-tenant-test      apex-&lt;A&gt;-tenant-prod</w:t>
            </w:r>
          </w:p>
          <w:p>
            <w:pPr>
              <w:spacing w:after="0" w:line="240"/>
            </w:pPr>
            <w:r>
              <w:rPr>
                <w:rFonts w:ascii="Consolas" w:cs="Consolas" w:eastAsia="Consolas" w:hAnsi="Consolas"/>
                <w:color w:val="1F2937"/>
                <w:sz w:val="18"/>
                <w:szCs w:val="18"/>
              </w:rPr>
              <w:t xml:space="preserve"> Tenant B    apex-&lt;A&gt;-tenant-dev      apex-&lt;B&gt;-tenant-test      apex-&lt;B&gt;-tenant-prod</w:t>
            </w:r>
          </w:p>
          <w:p>
            <w:pPr>
              <w:spacing w:after="0" w:line="240"/>
            </w:pPr>
            <w:r>
              <w:rPr>
                <w:rFonts w:ascii="Consolas" w:cs="Consolas" w:eastAsia="Consolas" w:hAnsi="Consolas"/>
                <w:color w:val="1F2937"/>
                <w:sz w:val="18"/>
                <w:szCs w:val="18"/>
              </w:rPr>
              <w:t xml:space="preserve"> …</w:t>
            </w:r>
          </w:p>
        </w:tc>
      </w:tr>
    </w:tbl>
    <w:p>
      <w:pPr>
        <w:spacing w:after="140"/>
      </w:pPr>
      <w:r>
        <w:t xml:space="preserve">For a practice with 10 client tenants, that's </w:t>
      </w:r>
      <w:r>
        <w:rPr>
          <w:b/>
          <w:bCs/>
        </w:rPr>
        <w:t xml:space="preserve">33 workspaces</w:t>
      </w:r>
      <w:r>
        <w:t xml:space="preserve"> total (3 practice + 30 tenant). Capacity planning isn't per-workspace; Fabric capacity is shared across the workspaces bound to it. Production typically gets its own capacity; Dev and Test share a smaller capacity.</w:t>
      </w:r>
    </w:p>
    <w:p>
      <w:pPr>
        <w:pStyle w:val="Heading3"/>
        <w:spacing w:after="120" w:before="240"/>
      </w:pPr>
      <w:r>
        <w:rPr>
          <w:b/>
          <w:bCs/>
          <w:color w:val="0B111E"/>
          <w:sz w:val="22"/>
          <w:szCs w:val="22"/>
        </w:rPr>
        <w:t xml:space="preserve">2.2 Naming — enforce it in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apex-&lt;practice&gt;-practice-&lt;env&gt;      apex-rc-practice-prod</w:t>
            </w:r>
          </w:p>
          <w:p>
            <w:pPr>
              <w:spacing w:after="0" w:line="240"/>
            </w:pPr>
            <w:r>
              <w:rPr>
                <w:rFonts w:ascii="Consolas" w:cs="Consolas" w:eastAsia="Consolas" w:hAnsi="Consolas"/>
                <w:color w:val="1F2937"/>
                <w:sz w:val="18"/>
                <w:szCs w:val="18"/>
              </w:rPr>
              <w:t xml:space="preserve">apex-&lt;client&gt;-tenant-&lt;env&gt;          apex-a7f2c-tenant-prod</w:t>
            </w:r>
          </w:p>
        </w:tc>
      </w:tr>
    </w:tbl>
    <w:p>
      <w:pPr>
        <w:spacing w:after="140"/>
      </w:pPr>
      <w:r>
        <w:t xml:space="preserve">Two non-negotiable rules:</w:t>
      </w:r>
    </w:p>
    <w:p>
      <w:pPr>
        <w:spacing w:after="140"/>
      </w:pPr>
      <w:r>
        <w:t xml:space="preserve">1. </w:t>
      </w:r>
      <w:r>
        <w:rPr>
          <w:b/>
          <w:bCs/>
        </w:rPr>
        <w:t xml:space="preserve">`&lt;client&gt;` is an opaque ID, never a brand name.</w:t>
      </w:r>
      <w:r>
        <w:t xml:space="preserve"> Use </w:t>
      </w:r>
      <w:r>
        <w:rPr>
          <w:rFonts w:ascii="Consolas" w:cs="Consolas" w:eastAsia="Consolas" w:hAnsi="Consolas"/>
          <w:color w:val="2B2B2B"/>
          <w:sz w:val="18"/>
          <w:szCs w:val="18"/>
        </w:rPr>
        <w:t xml:space="preserve">acct-a7f2c-001</w:t>
      </w:r>
      <w:r>
        <w:t xml:space="preserve"> (the same ID validated by </w:t>
      </w:r>
      <w:r>
        <w:rPr>
          <w:rFonts w:ascii="Consolas" w:cs="Consolas" w:eastAsia="Consolas" w:hAnsi="Consolas"/>
          <w:color w:val="2B2B2B"/>
          <w:sz w:val="18"/>
          <w:szCs w:val="18"/>
        </w:rPr>
        <w:t xml:space="preserve">validate-practice.js</w:t>
      </w:r>
      <w:r>
        <w:t xml:space="preserve"> rule </w:t>
      </w:r>
      <w:r>
        <w:rPr>
          <w:rFonts w:ascii="Consolas" w:cs="Consolas" w:eastAsia="Consolas" w:hAnsi="Consolas"/>
          <w:color w:val="2B2B2B"/>
          <w:sz w:val="18"/>
          <w:szCs w:val="18"/>
        </w:rPr>
        <w:t xml:space="preserve">PRACTICE-ACCOUNT-ID</w:t>
      </w:r>
      <w:r>
        <w:t xml:space="preserve">). This is compliance hygiene — it means screenshots, logs, and dashboards are safely shareable. 2. </w:t>
      </w:r>
      <w:r>
        <w:rPr>
          <w:b/>
          <w:bCs/>
        </w:rPr>
        <w:t xml:space="preserve">Environment suffix is literal `dev` / `test` / `prod`.</w:t>
      </w:r>
      <w:r>
        <w:t xml:space="preserve"> Don't invent </w:t>
      </w:r>
      <w:r>
        <w:rPr>
          <w:rFonts w:ascii="Consolas" w:cs="Consolas" w:eastAsia="Consolas" w:hAnsi="Consolas"/>
          <w:color w:val="2B2B2B"/>
          <w:sz w:val="18"/>
          <w:szCs w:val="18"/>
        </w:rPr>
        <w:t xml:space="preserve">uat</w:t>
      </w:r>
      <w:r>
        <w:t xml:space="preserve">, </w:t>
      </w:r>
      <w:r>
        <w:rPr>
          <w:rFonts w:ascii="Consolas" w:cs="Consolas" w:eastAsia="Consolas" w:hAnsi="Consolas"/>
          <w:color w:val="2B2B2B"/>
          <w:sz w:val="18"/>
          <w:szCs w:val="18"/>
        </w:rPr>
        <w:t xml:space="preserve">stg</w:t>
      </w:r>
      <w:r>
        <w:t xml:space="preserve">, </w:t>
      </w:r>
      <w:r>
        <w:rPr>
          <w:rFonts w:ascii="Consolas" w:cs="Consolas" w:eastAsia="Consolas" w:hAnsi="Consolas"/>
          <w:color w:val="2B2B2B"/>
          <w:sz w:val="18"/>
          <w:szCs w:val="18"/>
        </w:rPr>
        <w:t xml:space="preserve">preprod</w:t>
      </w:r>
      <w:r>
        <w:t xml:space="preserve">. Fabric Git integration and the APEX promoter assume those three names.</w:t>
      </w:r>
    </w:p>
    <w:p>
      <w:pPr>
        <w:pStyle w:val="Heading3"/>
        <w:spacing w:after="120" w:before="240"/>
      </w:pPr>
      <w:r>
        <w:rPr>
          <w:b/>
          <w:bCs/>
          <w:color w:val="0B111E"/>
          <w:sz w:val="22"/>
          <w:szCs w:val="22"/>
        </w:rPr>
        <w:t xml:space="preserve">2.3 What lives in each workspace</w:t>
      </w:r>
    </w:p>
    <w:p>
      <w:pPr>
        <w:spacing w:after="140"/>
      </w:pPr>
      <w:r>
        <w:rPr>
          <w:b/>
          <w:bCs/>
        </w:rPr>
        <w:t xml:space="preserve">Practice workspace (L3):</w:t>
      </w:r>
    </w:p>
    <w:p>
      <w:pPr>
        <w:pStyle w:val="ListParagraph"/>
        <w:numPr>
          <w:ilvl w:val="0"/>
          <w:numId w:val="1"/>
        </w:numPr>
        <w:spacing w:after="60"/>
      </w:pPr>
      <w:r>
        <w:rPr>
          <w:rFonts w:ascii="Consolas" w:cs="Consolas" w:eastAsia="Consolas" w:hAnsi="Consolas"/>
          <w:color w:val="2B2B2B"/>
          <w:sz w:val="18"/>
          <w:szCs w:val="18"/>
        </w:rPr>
        <w:t xml:space="preserve">schemas.manifest.json</w:t>
      </w:r>
      <w:r>
        <w:t xml:space="preserve"> as a workspace item</w:t>
      </w:r>
    </w:p>
    <w:p>
      <w:pPr>
        <w:pStyle w:val="ListParagraph"/>
        <w:numPr>
          <w:ilvl w:val="0"/>
          <w:numId w:val="1"/>
        </w:numPr>
        <w:spacing w:after="60"/>
      </w:pPr>
      <w:r>
        <w:t xml:space="preserve">The L3 Silver </w:t>
      </w:r>
      <w:r>
        <w:rPr>
          <w:i/>
          <w:iCs/>
        </w:rPr>
        <w:t xml:space="preserve">reference</w:t>
      </w:r>
      <w:r>
        <w:t xml:space="preserve"> tables (lookups, enums, SCD2 dimension tables — shared across tenants)</w:t>
      </w:r>
    </w:p>
    <w:p>
      <w:pPr>
        <w:pStyle w:val="ListParagraph"/>
        <w:numPr>
          <w:ilvl w:val="0"/>
          <w:numId w:val="1"/>
        </w:numPr>
        <w:spacing w:after="60"/>
      </w:pPr>
      <w:r>
        <w:t xml:space="preserve">The L3 Gold </w:t>
      </w:r>
      <w:r>
        <w:rPr>
          <w:i/>
          <w:iCs/>
        </w:rPr>
        <w:t xml:space="preserve">template</w:t>
      </w:r>
      <w:r>
        <w:t xml:space="preserve"> views (what each feature view should look like)</w:t>
      </w:r>
    </w:p>
    <w:p>
      <w:pPr>
        <w:pStyle w:val="ListParagraph"/>
        <w:numPr>
          <w:ilvl w:val="0"/>
          <w:numId w:val="1"/>
        </w:numPr>
        <w:spacing w:after="60"/>
      </w:pPr>
      <w:r>
        <w:t xml:space="preserve">The build artifacts produced by </w:t>
      </w:r>
      <w:r>
        <w:rPr>
          <w:rFonts w:ascii="Consolas" w:cs="Consolas" w:eastAsia="Consolas" w:hAnsi="Consolas"/>
          <w:color w:val="2B2B2B"/>
          <w:sz w:val="18"/>
          <w:szCs w:val="18"/>
        </w:rPr>
        <w:t xml:space="preserve">ddl-driver.js</w:t>
      </w:r>
    </w:p>
    <w:p>
      <w:pPr>
        <w:spacing w:after="140"/>
      </w:pPr>
      <w:r>
        <w:rPr>
          <w:b/>
          <w:bCs/>
        </w:rPr>
        <w:t xml:space="preserve">Tenant workspace (L4):</w:t>
      </w:r>
    </w:p>
    <w:p>
      <w:pPr>
        <w:pStyle w:val="ListParagraph"/>
        <w:numPr>
          <w:ilvl w:val="0"/>
          <w:numId w:val="1"/>
        </w:numPr>
        <w:spacing w:after="60"/>
      </w:pPr>
      <w:r>
        <w:rPr>
          <w:rFonts w:ascii="Consolas" w:cs="Consolas" w:eastAsia="Consolas" w:hAnsi="Consolas"/>
          <w:color w:val="2B2B2B"/>
          <w:sz w:val="18"/>
          <w:szCs w:val="18"/>
        </w:rPr>
        <w:t xml:space="preserve">tenant-manifest.json</w:t>
      </w:r>
      <w:r>
        <w:t xml:space="preserve"> (pins practice release; lists subscribed services; declares SOR bindings)</w:t>
      </w:r>
    </w:p>
    <w:p>
      <w:pPr>
        <w:pStyle w:val="ListParagraph"/>
        <w:numPr>
          <w:ilvl w:val="0"/>
          <w:numId w:val="1"/>
        </w:numPr>
        <w:spacing w:after="60"/>
      </w:pPr>
      <w:r>
        <w:t xml:space="preserve">All tenant Bronze tables (tenant SOR data)</w:t>
      </w:r>
    </w:p>
    <w:p>
      <w:pPr>
        <w:pStyle w:val="ListParagraph"/>
        <w:numPr>
          <w:ilvl w:val="0"/>
          <w:numId w:val="1"/>
        </w:numPr>
        <w:spacing w:after="60"/>
      </w:pPr>
      <w:r>
        <w:t xml:space="preserve">All tenant Silver tables (canonicalised, tokenised)</w:t>
      </w:r>
    </w:p>
    <w:p>
      <w:pPr>
        <w:pStyle w:val="ListParagraph"/>
        <w:numPr>
          <w:ilvl w:val="0"/>
          <w:numId w:val="1"/>
        </w:numPr>
        <w:spacing w:after="60"/>
      </w:pPr>
      <w:r>
        <w:t xml:space="preserve">Tenant Gold feature views (instantiated from the templates)</w:t>
      </w:r>
    </w:p>
    <w:p>
      <w:pPr>
        <w:pStyle w:val="ListParagraph"/>
        <w:numPr>
          <w:ilvl w:val="0"/>
          <w:numId w:val="1"/>
        </w:numPr>
        <w:spacing w:after="60"/>
      </w:pPr>
      <w:r>
        <w:t xml:space="preserve">Tenant-specific pipelines and eventstreams</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3. APEX on top of Fabric — where every concept physically lives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L1 contract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Git repo </w:t>
            </w:r>
            <w:r>
              <w:rPr>
                <w:rFonts w:ascii="Consolas" w:cs="Consolas" w:eastAsia="Consolas" w:hAnsi="Consolas"/>
                <w:color w:val="2B2B2B"/>
                <w:sz w:val="18"/>
                <w:szCs w:val="18"/>
              </w:rPr>
              <w:t xml:space="preserve">apex-core/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L2 edition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Git tag </w:t>
            </w:r>
            <w:r>
              <w:rPr>
                <w:rFonts w:ascii="Consolas" w:cs="Consolas" w:eastAsia="Consolas" w:hAnsi="Consolas"/>
                <w:color w:val="2B2B2B"/>
                <w:sz w:val="18"/>
                <w:szCs w:val="18"/>
              </w:rPr>
              <w:t xml:space="preserve">v1.2.0</w:t>
            </w:r>
            <w:r>
              <w:t xml:space="preserve"> on apex-core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L3 practice manifest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Lakehouse workspace item </w:t>
            </w:r>
            <w:r>
              <w:rPr>
                <w:rFonts w:ascii="Consolas" w:cs="Consolas" w:eastAsia="Consolas" w:hAnsi="Consolas"/>
                <w:color w:val="2B2B2B"/>
                <w:sz w:val="18"/>
                <w:szCs w:val="18"/>
              </w:rPr>
              <w:t xml:space="preserve">practice-manifest.json</w:t>
            </w:r>
            <w:r>
              <w:t xml:space="preserve"> in </w:t>
            </w:r>
            <w:r>
              <w:rPr>
                <w:rFonts w:ascii="Consolas" w:cs="Consolas" w:eastAsia="Consolas" w:hAnsi="Consolas"/>
                <w:color w:val="2B2B2B"/>
                <w:sz w:val="18"/>
                <w:szCs w:val="18"/>
              </w:rPr>
              <w:t xml:space="preserve">apex-&lt;practice&gt;-practice-&lt;env&gt;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L4 tenant manifest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Lakehouse workspace item </w:t>
            </w:r>
            <w:r>
              <w:rPr>
                <w:rFonts w:ascii="Consolas" w:cs="Consolas" w:eastAsia="Consolas" w:hAnsi="Consolas"/>
                <w:color w:val="2B2B2B"/>
                <w:sz w:val="18"/>
                <w:szCs w:val="18"/>
              </w:rPr>
              <w:t xml:space="preserve">tenant-manifest.json</w:t>
            </w:r>
            <w:r>
              <w:t xml:space="preserve"> in </w:t>
            </w:r>
            <w:r>
              <w:rPr>
                <w:rFonts w:ascii="Consolas" w:cs="Consolas" w:eastAsia="Consolas" w:hAnsi="Consolas"/>
                <w:color w:val="2B2B2B"/>
                <w:sz w:val="18"/>
                <w:szCs w:val="18"/>
              </w:rPr>
              <w:t xml:space="preserve">apex-&lt;client&gt;-tenant-&lt;env&gt;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Canonical Silver schema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Delta table in the tenant Lakehouse, shortcut'd from the Practice reference tables where appropriate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Table-level ACL + OneLake path ACL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Gold feature view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View over Silver in the tenant Warehouse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RLS on the Warehouse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AI Agent Service resource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Managed identity per Agent Service instance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MCP server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Container App (or Function App)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Managed identity per MCP server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Orchestration (declarative)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 Standard workflow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Workflow identity = managed identity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Orchestration (stateful)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Durable Functions in a Function App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Managed identity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HITL 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Teams adaptive card sent via Graph + Power Automate approval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Entra user identity of the approver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Decision audit row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Delta table </w:t>
            </w:r>
            <w:r>
              <w:rPr>
                <w:rFonts w:ascii="Consolas" w:cs="Consolas" w:eastAsia="Consolas" w:hAnsi="Consolas"/>
                <w:color w:val="2B2B2B"/>
                <w:sz w:val="18"/>
                <w:szCs w:val="18"/>
              </w:rPr>
              <w:t xml:space="preserve">apex_audit_log</w:t>
            </w:r>
            <w:r>
              <w:t xml:space="preserve"> in the tenant Lakehouse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Append-only; write-once ACLs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Telemetry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 Insights + Log Analytics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Managed identity writes telemetry</w:t>
            </w:r>
          </w:p>
        </w:tc>
      </w:tr>
    </w:tbl>
    <w:p>
      <w:pPr>
        <w:spacing w:after="120"/>
      </w:pPr>
      <w:r>
        <w:t xml:space="preserve"/>
      </w:r>
    </w:p>
    <w:p>
      <w:pPr>
        <w:pStyle w:val="Heading3"/>
        <w:spacing w:after="120" w:before="240"/>
      </w:pPr>
      <w:r>
        <w:rPr>
          <w:b/>
          <w:bCs/>
          <w:color w:val="0B111E"/>
          <w:sz w:val="22"/>
          <w:szCs w:val="22"/>
        </w:rPr>
        <w:t xml:space="preserve">Critical separation</w:t>
      </w:r>
    </w:p>
    <w:p>
      <w:pPr>
        <w:spacing w:after="140"/>
      </w:pPr>
      <w:r>
        <w:rPr>
          <w:b/>
          <w:bCs/>
        </w:rPr>
        <w:t xml:space="preserve">Fabric holds the data. Azure holds the intelligence.</w:t>
      </w:r>
    </w:p>
    <w:p>
      <w:pPr>
        <w:spacing w:after="140"/>
      </w:pPr>
      <w:r>
        <w:t xml:space="preserve">Agents never query Fabric tables directly. They query </w:t>
      </w:r>
      <w:r>
        <w:rPr>
          <w:i/>
          <w:iCs/>
        </w:rPr>
        <w:t xml:space="preserve">MCP tools</w:t>
      </w:r>
      <w:r>
        <w:t xml:space="preserve">, which query the tenant Warehouse (for Gold) or Lakehouse SQL endpoint (for Silver, rarely). The tool is the seam. Breaking that seam — having an agent hit a Fabric table directly — is an anti-pattern that breaks tenant isolation, observability, and version pinning.</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4. Identity &amp; access</w:t>
      </w:r>
    </w:p>
    <w:p>
      <w:pPr>
        <w:pStyle w:val="Heading3"/>
        <w:spacing w:after="120" w:before="240"/>
      </w:pPr>
      <w:r>
        <w:rPr>
          <w:b/>
          <w:bCs/>
          <w:color w:val="0B111E"/>
          <w:sz w:val="22"/>
          <w:szCs w:val="22"/>
        </w:rPr>
        <w:t xml:space="preserve">4.1 Three identity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User (Entra 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marisol@walmart.com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approvals; dashboard access; no direct Fabric data reads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Managed identity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mi-apex-mcp-fabric-prod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MCP server → Fabric; Agent Service → MCP server; orchestration runtime → tools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Service principal (SP)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sp-apex-ci-cd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CI/CD pipelines; manifest deploys; Fabric Git integration</w:t>
            </w:r>
          </w:p>
        </w:tc>
      </w:tr>
    </w:tbl>
    <w:p>
      <w:pPr>
        <w:spacing w:after="120"/>
      </w:pPr>
      <w:r>
        <w:t xml:space="preserve"/>
      </w:r>
    </w:p>
    <w:p>
      <w:pPr>
        <w:pStyle w:val="Heading3"/>
        <w:spacing w:after="120" w:before="240"/>
      </w:pPr>
      <w:r>
        <w:rPr>
          <w:b/>
          <w:bCs/>
          <w:color w:val="0B111E"/>
          <w:sz w:val="22"/>
          <w:szCs w:val="22"/>
        </w:rPr>
        <w:t xml:space="preserve">4.2 OneLake path-level ACLs</w:t>
      </w:r>
    </w:p>
    <w:p>
      <w:pPr>
        <w:spacing w:after="140"/>
      </w:pPr>
      <w:r>
        <w:t xml:space="preserve">PII segregation is enforced at the OneLake path level (not just at the table level). A typical tenant: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/apex-&lt;client&gt;-tenant-prod/</w:t>
            </w:r>
          </w:p>
          <w:p>
            <w:pPr>
              <w:spacing w:after="0" w:line="240"/>
            </w:pPr>
            <w:r>
              <w:rPr>
                <w:rFonts w:ascii="Consolas" w:cs="Consolas" w:eastAsia="Consolas" w:hAnsi="Consolas"/>
                <w:color w:val="1F2937"/>
                <w:sz w:val="18"/>
                <w:szCs w:val="18"/>
              </w:rPr>
              <w:t xml:space="preserve">├── lakehouse/</w:t>
            </w:r>
          </w:p>
          <w:p>
            <w:pPr>
              <w:spacing w:after="0" w:line="240"/>
            </w:pPr>
            <w:r>
              <w:rPr>
                <w:rFonts w:ascii="Consolas" w:cs="Consolas" w:eastAsia="Consolas" w:hAnsi="Consolas"/>
                <w:color w:val="1F2937"/>
                <w:sz w:val="18"/>
                <w:szCs w:val="18"/>
              </w:rPr>
              <w:t xml:space="preserve">│   ├── Tables/bronze_*                 (read: ingest-mi only)</w:t>
            </w:r>
          </w:p>
          <w:p>
            <w:pPr>
              <w:spacing w:after="0" w:line="240"/>
            </w:pPr>
            <w:r>
              <w:rPr>
                <w:rFonts w:ascii="Consolas" w:cs="Consolas" w:eastAsia="Consolas" w:hAnsi="Consolas"/>
                <w:color w:val="1F2937"/>
                <w:sz w:val="18"/>
                <w:szCs w:val="18"/>
              </w:rPr>
              <w:t xml:space="preserve">│   ├── Tables/silver_*                 (read: silver-reader-mi, agent-tool-mi-readonly-tokens)</w:t>
            </w:r>
          </w:p>
          <w:p>
            <w:pPr>
              <w:spacing w:after="0" w:line="240"/>
            </w:pPr>
            <w:r>
              <w:rPr>
                <w:rFonts w:ascii="Consolas" w:cs="Consolas" w:eastAsia="Consolas" w:hAnsi="Consolas"/>
                <w:color w:val="1F2937"/>
                <w:sz w:val="18"/>
                <w:szCs w:val="18"/>
              </w:rPr>
              <w:t xml:space="preserve">│   ├── Tables/silver_pii_cleartext     (read: pii-unlock-mi only; audit-logged)</w:t>
            </w:r>
          </w:p>
          <w:p>
            <w:pPr>
              <w:spacing w:after="0" w:line="240"/>
            </w:pPr>
            <w:r>
              <w:rPr>
                <w:rFonts w:ascii="Consolas" w:cs="Consolas" w:eastAsia="Consolas" w:hAnsi="Consolas"/>
                <w:color w:val="1F2937"/>
                <w:sz w:val="18"/>
                <w:szCs w:val="18"/>
              </w:rPr>
              <w:t xml:space="preserve">│   └── Tables/apex_audit_log           (read: observability-mi + compliance-user-group)</w:t>
            </w:r>
          </w:p>
        </w:tc>
      </w:tr>
    </w:tbl>
    <w:p>
      <w:pPr>
        <w:spacing w:after="140"/>
      </w:pPr>
      <w:r>
        <w:t xml:space="preserve">The </w:t>
      </w:r>
      <w:r>
        <w:rPr>
          <w:rFonts w:ascii="Consolas" w:cs="Consolas" w:eastAsia="Consolas" w:hAnsi="Consolas"/>
          <w:color w:val="2B2B2B"/>
          <w:sz w:val="18"/>
          <w:szCs w:val="18"/>
        </w:rPr>
        <w:t xml:space="preserve">silver_pii_cleartext</w:t>
      </w:r>
      <w:r>
        <w:t xml:space="preserve"> path has its own managed identity (</w:t>
      </w:r>
      <w:r>
        <w:rPr>
          <w:rFonts w:ascii="Consolas" w:cs="Consolas" w:eastAsia="Consolas" w:hAnsi="Consolas"/>
          <w:color w:val="2B2B2B"/>
          <w:sz w:val="18"/>
          <w:szCs w:val="18"/>
        </w:rPr>
        <w:t xml:space="preserve">pii-unlock-mi</w:t>
      </w:r>
      <w:r>
        <w:t xml:space="preserve">), a Purview DLP policy on outbound traffic, and append-only audit logging on every access. MCP tools — the normal path agents take — are given </w:t>
      </w:r>
      <w:r>
        <w:rPr>
          <w:rFonts w:ascii="Consolas" w:cs="Consolas" w:eastAsia="Consolas" w:hAnsi="Consolas"/>
          <w:color w:val="2B2B2B"/>
          <w:sz w:val="18"/>
          <w:szCs w:val="18"/>
        </w:rPr>
        <w:t xml:space="preserve">agent-tool-mi-readonly-tokens</w:t>
      </w:r>
      <w:r>
        <w:t xml:space="preserve">, which can read tokenised Silver but </w:t>
      </w:r>
      <w:r>
        <w:rPr>
          <w:b/>
          <w:bCs/>
        </w:rPr>
        <w:t xml:space="preserve">cannot</w:t>
      </w:r>
      <w:r>
        <w:t xml:space="preserve"> see the cleartext path.</w:t>
      </w:r>
    </w:p>
    <w:p>
      <w:pPr>
        <w:pStyle w:val="Heading3"/>
        <w:spacing w:after="120" w:before="240"/>
      </w:pPr>
      <w:r>
        <w:rPr>
          <w:b/>
          <w:bCs/>
          <w:color w:val="0B111E"/>
          <w:sz w:val="22"/>
          <w:szCs w:val="22"/>
        </w:rPr>
        <w:t xml:space="preserve">4.3 Code example — binding a managed identity to an MCP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MERMAID</w:t>
            </w:r>
          </w:p>
          <w:p>
            <w:pPr>
              <w:spacing w:after="0" w:line="240"/>
            </w:pPr>
            <w:r>
              <w:rPr>
                <w:rFonts w:ascii="Consolas" w:cs="Consolas" w:eastAsia="Consolas" w:hAnsi="Consolas"/>
                <w:color w:val="1F2937"/>
                <w:sz w:val="18"/>
                <w:szCs w:val="18"/>
              </w:rPr>
              <w:t xml:space="preserve">sequenceDiagram</w:t>
            </w:r>
          </w:p>
          <w:p>
            <w:pPr>
              <w:spacing w:after="0" w:line="240"/>
            </w:pPr>
            <w:r>
              <w:rPr>
                <w:rFonts w:ascii="Consolas" w:cs="Consolas" w:eastAsia="Consolas" w:hAnsi="Consolas"/>
                <w:color w:val="1F2937"/>
                <w:sz w:val="18"/>
                <w:szCs w:val="18"/>
              </w:rPr>
              <w:t xml:space="preserve">  participant Dev</w:t>
            </w:r>
          </w:p>
          <w:p>
            <w:pPr>
              <w:spacing w:after="0" w:line="240"/>
            </w:pPr>
            <w:r>
              <w:rPr>
                <w:rFonts w:ascii="Consolas" w:cs="Consolas" w:eastAsia="Consolas" w:hAnsi="Consolas"/>
                <w:color w:val="1F2937"/>
                <w:sz w:val="18"/>
                <w:szCs w:val="18"/>
              </w:rPr>
              <w:t xml:space="preserve">  participant ACA as Azure Container App (MCP server)</w:t>
            </w:r>
          </w:p>
          <w:p>
            <w:pPr>
              <w:spacing w:after="0" w:line="240"/>
            </w:pPr>
            <w:r>
              <w:rPr>
                <w:rFonts w:ascii="Consolas" w:cs="Consolas" w:eastAsia="Consolas" w:hAnsi="Consolas"/>
                <w:color w:val="1F2937"/>
                <w:sz w:val="18"/>
                <w:szCs w:val="18"/>
              </w:rPr>
              <w:t xml:space="preserve">  participant Fabric</w:t>
            </w:r>
          </w:p>
          <w:p>
            <w:pPr>
              <w:spacing w:after="0" w:line="240"/>
            </w:pPr>
            <w:r>
              <w:rPr>
                <w:rFonts w:ascii="Consolas" w:cs="Consolas" w:eastAsia="Consolas" w:hAnsi="Consolas"/>
                <w:color w:val="1F2937"/>
                <w:sz w:val="18"/>
                <w:szCs w:val="18"/>
              </w:rPr>
              <w:t xml:space="preserve">  participant Entra</w:t>
            </w:r>
          </w:p>
          <w:p>
            <w:pPr>
              <w:spacing w:after="0" w:line="240"/>
            </w:pPr>
            <w:r>
              <w:rPr>
                <w:rFonts w:ascii="Consolas" w:cs="Consolas" w:eastAsia="Consolas" w:hAnsi="Consolas"/>
                <w:color w:val="1F2937"/>
                <w:sz w:val="18"/>
                <w:szCs w:val="18"/>
              </w:rPr>
              <w:t xml:space="preserve">  Dev-&gt;&gt;ACA: deploy MCP server</w:t>
            </w:r>
          </w:p>
          <w:p>
            <w:pPr>
              <w:spacing w:after="0" w:line="240"/>
            </w:pPr>
            <w:r>
              <w:rPr>
                <w:rFonts w:ascii="Consolas" w:cs="Consolas" w:eastAsia="Consolas" w:hAnsi="Consolas"/>
                <w:color w:val="1F2937"/>
                <w:sz w:val="18"/>
                <w:szCs w:val="18"/>
              </w:rPr>
              <w:t xml:space="preserve">  ACA-&gt;&gt;Entra: request managed identity token (audience = Fabric)</w:t>
            </w:r>
          </w:p>
          <w:p>
            <w:pPr>
              <w:spacing w:after="0" w:line="240"/>
            </w:pPr>
            <w:r>
              <w:rPr>
                <w:rFonts w:ascii="Consolas" w:cs="Consolas" w:eastAsia="Consolas" w:hAnsi="Consolas"/>
                <w:color w:val="1F2937"/>
                <w:sz w:val="18"/>
                <w:szCs w:val="18"/>
              </w:rPr>
              <w:t xml:space="preserve">  Entra--&gt;&gt;ACA: token</w:t>
            </w:r>
          </w:p>
          <w:p>
            <w:pPr>
              <w:spacing w:after="0" w:line="240"/>
            </w:pPr>
            <w:r>
              <w:rPr>
                <w:rFonts w:ascii="Consolas" w:cs="Consolas" w:eastAsia="Consolas" w:hAnsi="Consolas"/>
                <w:color w:val="1F2937"/>
                <w:sz w:val="18"/>
                <w:szCs w:val="18"/>
              </w:rPr>
              <w:t xml:space="preserve">  ACA-&gt;&gt;Fabric: query Gold view with token</w:t>
            </w:r>
          </w:p>
          <w:p>
            <w:pPr>
              <w:spacing w:after="0" w:line="240"/>
            </w:pPr>
            <w:r>
              <w:rPr>
                <w:rFonts w:ascii="Consolas" w:cs="Consolas" w:eastAsia="Consolas" w:hAnsi="Consolas"/>
                <w:color w:val="1F2937"/>
                <w:sz w:val="18"/>
                <w:szCs w:val="18"/>
              </w:rPr>
              <w:t xml:space="preserve">  Fabric--&gt;&gt;ACA: rows</w:t>
            </w:r>
          </w:p>
          <w:p>
            <w:pPr>
              <w:spacing w:before="40"/>
            </w:pPr>
            <w:r>
              <w:rPr>
                <w:i/>
                <w:iCs/>
                <w:color w:val="64748B"/>
                <w:sz w:val="16"/>
                <w:szCs w:val="16"/>
              </w:rPr>
              <w:t xml:space="preserve">(Mermaid diagram — see markdown source for rendered version)</w:t>
            </w:r>
          </w:p>
        </w:tc>
      </w:tr>
    </w:tbl>
    <w:p>
      <w:pPr>
        <w:spacing w:after="140"/>
      </w:pPr>
      <w:r>
        <w:rPr>
          <w:b/>
          <w:bCs/>
        </w:rPr>
        <w:t xml:space="preserve">Python (FastMCP bootstrap):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mcp/fabric-mcp/server.py</w:t>
            </w:r>
          </w:p>
          <w:p>
            <w:pPr>
              <w:spacing w:after="0" w:line="240"/>
            </w:pPr>
            <w:r>
              <w:rPr>
                <w:rFonts w:ascii="Consolas" w:cs="Consolas" w:eastAsia="Consolas" w:hAnsi="Consolas"/>
                <w:color w:val="1F2937"/>
                <w:sz w:val="18"/>
                <w:szCs w:val="18"/>
              </w:rPr>
              <w:t xml:space="preserve">from azure.identity.aio import DefaultAzureCredential</w:t>
            </w:r>
          </w:p>
          <w:p>
            <w:pPr>
              <w:spacing w:after="0" w:line="240"/>
            </w:pPr>
            <w:r>
              <w:rPr>
                <w:rFonts w:ascii="Consolas" w:cs="Consolas" w:eastAsia="Consolas" w:hAnsi="Consolas"/>
                <w:color w:val="1F2937"/>
                <w:sz w:val="18"/>
                <w:szCs w:val="18"/>
              </w:rPr>
              <w:t xml:space="preserve">from azure.data.tables.aio import TableServiceClient  # illustrative</w:t>
            </w:r>
          </w:p>
          <w:p>
            <w:pPr>
              <w:spacing w:after="0" w:line="240"/>
            </w:pPr>
            <w:r>
              <w:rPr>
                <w:rFonts w:ascii="Consolas" w:cs="Consolas" w:eastAsia="Consolas" w:hAnsi="Consolas"/>
                <w:color w:val="1F2937"/>
                <w:sz w:val="18"/>
                <w:szCs w:val="18"/>
              </w:rPr>
              <w:t xml:space="preserve">from fastmcp import FastMCP</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mcp = FastMCP("fabric-mcp")</w:t>
            </w:r>
          </w:p>
          <w:p>
            <w:pPr>
              <w:spacing w:after="0" w:line="240"/>
            </w:pPr>
            <w:r>
              <w:rPr>
                <w:rFonts w:ascii="Consolas" w:cs="Consolas" w:eastAsia="Consolas" w:hAnsi="Consolas"/>
                <w:color w:val="1F2937"/>
                <w:sz w:val="18"/>
                <w:szCs w:val="18"/>
              </w:rPr>
              <w:t xml:space="preserve">cred = DefaultAzureCredential()  # uses the Container App's managed identity</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@mcp.tool()</w:t>
            </w:r>
          </w:p>
          <w:p>
            <w:pPr>
              <w:spacing w:after="0" w:line="240"/>
            </w:pPr>
            <w:r>
              <w:rPr>
                <w:rFonts w:ascii="Consolas" w:cs="Consolas" w:eastAsia="Consolas" w:hAnsi="Consolas"/>
                <w:color w:val="1F2937"/>
                <w:sz w:val="18"/>
                <w:szCs w:val="18"/>
              </w:rPr>
              <w:t xml:space="preserve">async def read_telemetry(since: str, store_id: str) -&gt; dict:</w:t>
            </w:r>
          </w:p>
          <w:p>
            <w:pPr>
              <w:spacing w:after="0" w:line="240"/>
            </w:pPr>
            <w:r>
              <w:rPr>
                <w:rFonts w:ascii="Consolas" w:cs="Consolas" w:eastAsia="Consolas" w:hAnsi="Consolas"/>
                <w:color w:val="1F2937"/>
                <w:sz w:val="18"/>
                <w:szCs w:val="18"/>
              </w:rPr>
              <w:t xml:space="preserve">    token = (await cred.get_token("https://api.fabric.microsoft.com/.default")).token</w:t>
            </w:r>
          </w:p>
          <w:p>
            <w:pPr>
              <w:spacing w:after="0" w:line="240"/>
            </w:pPr>
            <w:r>
              <w:rPr>
                <w:rFonts w:ascii="Consolas" w:cs="Consolas" w:eastAsia="Consolas" w:hAnsi="Consolas"/>
                <w:color w:val="1F2937"/>
                <w:sz w:val="18"/>
                <w:szCs w:val="18"/>
              </w:rPr>
              <w:t xml:space="preserve">    # ... call Fabric SQL endpoint with the token ...</w:t>
            </w:r>
          </w:p>
          <w:p>
            <w:pPr>
              <w:spacing w:after="0" w:line="240"/>
            </w:pPr>
            <w:r>
              <w:rPr>
                <w:rFonts w:ascii="Consolas" w:cs="Consolas" w:eastAsia="Consolas" w:hAnsi="Consolas"/>
                <w:color w:val="1F2937"/>
                <w:sz w:val="18"/>
                <w:szCs w:val="18"/>
              </w:rPr>
              <w:t xml:space="preserve">    return {"rows": [...]}</w:t>
            </w:r>
          </w:p>
        </w:tc>
      </w:tr>
    </w:tbl>
    <w:p>
      <w:pPr>
        <w:spacing w:after="140"/>
      </w:pPr>
      <w:r>
        <w:rPr>
          <w:b/>
          <w:bCs/>
        </w:rPr>
        <w:t xml:space="preserve">C# (.NET MCP SDK bootstrap):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CSHARP</w:t>
            </w:r>
          </w:p>
          <w:p>
            <w:pPr>
              <w:spacing w:after="0" w:line="240"/>
            </w:pPr>
            <w:r>
              <w:rPr>
                <w:rFonts w:ascii="Consolas" w:cs="Consolas" w:eastAsia="Consolas" w:hAnsi="Consolas"/>
                <w:color w:val="1F2937"/>
                <w:sz w:val="18"/>
                <w:szCs w:val="18"/>
              </w:rPr>
              <w:t xml:space="preserve">// mcp/fabric-mcp/Program.cs</w:t>
            </w:r>
          </w:p>
          <w:p>
            <w:pPr>
              <w:spacing w:after="0" w:line="240"/>
            </w:pPr>
            <w:r>
              <w:rPr>
                <w:rFonts w:ascii="Consolas" w:cs="Consolas" w:eastAsia="Consolas" w:hAnsi="Consolas"/>
                <w:color w:val="1F2937"/>
                <w:sz w:val="18"/>
                <w:szCs w:val="18"/>
              </w:rPr>
              <w:t xml:space="preserve">using Azure.Identity;</w:t>
            </w:r>
          </w:p>
          <w:p>
            <w:pPr>
              <w:spacing w:after="0" w:line="240"/>
            </w:pPr>
            <w:r>
              <w:rPr>
                <w:rFonts w:ascii="Consolas" w:cs="Consolas" w:eastAsia="Consolas" w:hAnsi="Consolas"/>
                <w:color w:val="1F2937"/>
                <w:sz w:val="18"/>
                <w:szCs w:val="18"/>
              </w:rPr>
              <w:t xml:space="preserve">using ModelContextProtocol.Server;</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var builder = WebApplication.CreateBuilder(args);</w:t>
            </w:r>
          </w:p>
          <w:p>
            <w:pPr>
              <w:spacing w:after="0" w:line="240"/>
            </w:pPr>
            <w:r>
              <w:rPr>
                <w:rFonts w:ascii="Consolas" w:cs="Consolas" w:eastAsia="Consolas" w:hAnsi="Consolas"/>
                <w:color w:val="1F2937"/>
                <w:sz w:val="18"/>
                <w:szCs w:val="18"/>
              </w:rPr>
              <w:t xml:space="preserve">builder.Services.AddMcpServer()</w:t>
            </w:r>
          </w:p>
          <w:p>
            <w:pPr>
              <w:spacing w:after="0" w:line="240"/>
            </w:pPr>
            <w:r>
              <w:rPr>
                <w:rFonts w:ascii="Consolas" w:cs="Consolas" w:eastAsia="Consolas" w:hAnsi="Consolas"/>
                <w:color w:val="1F2937"/>
                <w:sz w:val="18"/>
                <w:szCs w:val="18"/>
              </w:rPr>
              <w:t xml:space="preserve">    .WithName("fabric-mcp")</w:t>
            </w:r>
          </w:p>
          <w:p>
            <w:pPr>
              <w:spacing w:after="0" w:line="240"/>
            </w:pPr>
            <w:r>
              <w:rPr>
                <w:rFonts w:ascii="Consolas" w:cs="Consolas" w:eastAsia="Consolas" w:hAnsi="Consolas"/>
                <w:color w:val="1F2937"/>
                <w:sz w:val="18"/>
                <w:szCs w:val="18"/>
              </w:rPr>
              <w:t xml:space="preserve">    .WithStdioTransport();</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var cred = new DefaultAzureCredential(); // uses Container App managed identity</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app.MapMcpTool("read_telemetry",</w:t>
            </w:r>
          </w:p>
          <w:p>
            <w:pPr>
              <w:spacing w:after="0" w:line="240"/>
            </w:pPr>
            <w:r>
              <w:rPr>
                <w:rFonts w:ascii="Consolas" w:cs="Consolas" w:eastAsia="Consolas" w:hAnsi="Consolas"/>
                <w:color w:val="1F2937"/>
                <w:sz w:val="18"/>
                <w:szCs w:val="18"/>
              </w:rPr>
              <w:t xml:space="preserve">    async (string since, string storeId) =&gt; {</w:t>
            </w:r>
          </w:p>
          <w:p>
            <w:pPr>
              <w:spacing w:after="0" w:line="240"/>
            </w:pPr>
            <w:r>
              <w:rPr>
                <w:rFonts w:ascii="Consolas" w:cs="Consolas" w:eastAsia="Consolas" w:hAnsi="Consolas"/>
                <w:color w:val="1F2937"/>
                <w:sz w:val="18"/>
                <w:szCs w:val="18"/>
              </w:rPr>
              <w:t xml:space="preserve">        var token = await cred.GetTokenAsync(</w:t>
            </w:r>
          </w:p>
          <w:p>
            <w:pPr>
              <w:spacing w:after="0" w:line="240"/>
            </w:pPr>
            <w:r>
              <w:rPr>
                <w:rFonts w:ascii="Consolas" w:cs="Consolas" w:eastAsia="Consolas" w:hAnsi="Consolas"/>
                <w:color w:val="1F2937"/>
                <w:sz w:val="18"/>
                <w:szCs w:val="18"/>
              </w:rPr>
              <w:t xml:space="preserve">            new TokenRequestContext(new[] { "https://api.fabric.microsoft.com/.default" }));</w:t>
            </w:r>
          </w:p>
          <w:p>
            <w:pPr>
              <w:spacing w:after="0" w:line="240"/>
            </w:pPr>
            <w:r>
              <w:rPr>
                <w:rFonts w:ascii="Consolas" w:cs="Consolas" w:eastAsia="Consolas" w:hAnsi="Consolas"/>
                <w:color w:val="1F2937"/>
                <w:sz w:val="18"/>
                <w:szCs w:val="18"/>
              </w:rPr>
              <w:t xml:space="preserve">        // call Fabric SQL endpoint</w:t>
            </w:r>
          </w:p>
          <w:p>
            <w:pPr>
              <w:spacing w:after="0" w:line="240"/>
            </w:pPr>
            <w:r>
              <w:rPr>
                <w:rFonts w:ascii="Consolas" w:cs="Consolas" w:eastAsia="Consolas" w:hAnsi="Consolas"/>
                <w:color w:val="1F2937"/>
                <w:sz w:val="18"/>
                <w:szCs w:val="18"/>
              </w:rPr>
              <w:t xml:space="preserve">        return new { rows = new object[] { /* ... */ } };</w:t>
            </w:r>
          </w:p>
          <w:p>
            <w:pPr>
              <w:spacing w:after="0" w:line="240"/>
            </w:pPr>
            <w:r>
              <w:rPr>
                <w:rFonts w:ascii="Consolas" w:cs="Consolas" w:eastAsia="Consolas" w:hAnsi="Consolas"/>
                <w:color w:val="1F2937"/>
                <w:sz w:val="18"/>
                <w:szCs w:val="18"/>
              </w:rPr>
              <w:t xml:space="preserve">    });</w:t>
            </w:r>
          </w:p>
        </w:tc>
      </w:tr>
    </w:tbl>
    <w:p>
      <w:pPr>
        <w:pBdr>
          <w:bottom w:val="single" w:color="C0C0C5" w:sz="6" w:space="1"/>
        </w:pBdr>
        <w:spacing w:after="120" w:before="120"/>
      </w:pPr>
      <w:r>
        <w:t xml:space="preserve"/>
      </w:r>
    </w:p>
    <w:p>
      <w:pPr>
        <w:pStyle w:val="Heading2"/>
        <w:spacing w:after="140" w:before="280"/>
      </w:pPr>
      <w:r>
        <w:rPr>
          <w:b/>
          <w:bCs/>
          <w:color w:val="0B111E"/>
          <w:sz w:val="28"/>
          <w:szCs w:val="28"/>
        </w:rPr>
        <w:t xml:space="preserve">5. Fabric-specific gotchas (the list that will save your Tuesday)</w:t>
      </w:r>
    </w:p>
    <w:p>
      <w:pPr>
        <w:spacing w:after="140"/>
      </w:pPr>
      <w:r>
        <w:t xml:space="preserve">1. </w:t>
      </w:r>
      <w:r>
        <w:rPr>
          <w:b/>
          <w:bCs/>
        </w:rPr>
        <w:t xml:space="preserve">Shortcut vs. copy.</w:t>
      </w:r>
      <w:r>
        <w:t xml:space="preserve"> Shortcuts are pointers; they don't duplicate storage. Use shortcuts from tenant workspaces to practice reference tables. Don't copy them — you'll drift. 2. </w:t>
      </w:r>
      <w:r>
        <w:rPr>
          <w:b/>
          <w:bCs/>
        </w:rPr>
        <w:t xml:space="preserve">Mirrored Databases lag.</w:t>
      </w:r>
      <w:r>
        <w:t xml:space="preserve"> CDC via Mirrored DB is typically &lt; 60 seconds but can drift to minutes under load. If your agent SLO is "decision within 2 minutes," you need end-to-end latency budgets that include mirror lag. 3. </w:t>
      </w:r>
      <w:r>
        <w:rPr>
          <w:b/>
          <w:bCs/>
        </w:rPr>
        <w:t xml:space="preserve">Capacity bursting isn't free.</w:t>
      </w:r>
      <w:r>
        <w:t xml:space="preserve"> Fabric capacity auto-bursts but accrues "smoothing debt." An agent fleet that bursts at 15:00 every weekday will pay for smoothing on weekends. Right-size base capacity for the p95 concurrent agent invocations. 4. </w:t>
      </w:r>
      <w:r>
        <w:rPr>
          <w:b/>
          <w:bCs/>
        </w:rPr>
        <w:t xml:space="preserve">Workspace Git integration is one-way at a time.</w:t>
      </w:r>
      <w:r>
        <w:t xml:space="preserve"> You can't develop in two workspaces bound to the same Git branch. Use feature branches per dev. 5. </w:t>
      </w:r>
      <w:r>
        <w:rPr>
          <w:b/>
          <w:bCs/>
        </w:rPr>
        <w:t xml:space="preserve">OneLake file paths are case-sensitive</w:t>
      </w:r>
      <w:r>
        <w:t xml:space="preserve"> in shortcuts, even though Windows clients aren't. </w:t>
      </w:r>
      <w:r>
        <w:rPr>
          <w:rFonts w:ascii="Consolas" w:cs="Consolas" w:eastAsia="Consolas" w:hAnsi="Consolas"/>
          <w:color w:val="2B2B2B"/>
          <w:sz w:val="18"/>
          <w:szCs w:val="18"/>
        </w:rPr>
        <w:t xml:space="preserve">Bronze/raw_events</w:t>
      </w:r>
      <w:r>
        <w:t xml:space="preserve"> ≠ </w:t>
      </w:r>
      <w:r>
        <w:rPr>
          <w:rFonts w:ascii="Consolas" w:cs="Consolas" w:eastAsia="Consolas" w:hAnsi="Consolas"/>
          <w:color w:val="2B2B2B"/>
          <w:sz w:val="18"/>
          <w:szCs w:val="18"/>
        </w:rPr>
        <w:t xml:space="preserve">bronze/raw_events</w:t>
      </w:r>
      <w:r>
        <w:t xml:space="preserve">. Decide on lowercase-only early. 6. </w:t>
      </w:r>
      <w:r>
        <w:rPr>
          <w:b/>
          <w:bCs/>
        </w:rPr>
        <w:t xml:space="preserve">`%` in identifiers breaks SQL endpoint queries</w:t>
      </w:r>
      <w:r>
        <w:t xml:space="preserve"> even when escaped. If your SOR uses </w:t>
      </w:r>
      <w:r>
        <w:rPr>
          <w:rFonts w:ascii="Consolas" w:cs="Consolas" w:eastAsia="Consolas" w:hAnsi="Consolas"/>
          <w:color w:val="2B2B2B"/>
          <w:sz w:val="18"/>
          <w:szCs w:val="18"/>
        </w:rPr>
        <w:t xml:space="preserve">%</w:t>
      </w:r>
      <w:r>
        <w:t xml:space="preserve"> in IDs, tokenise them at Bronze. 7. </w:t>
      </w:r>
      <w:r>
        <w:rPr>
          <w:b/>
          <w:bCs/>
        </w:rPr>
        <w:t xml:space="preserve">The SQL endpoint caches schema aggressively.</w:t>
      </w:r>
      <w:r>
        <w:t xml:space="preserve"> After a </w:t>
      </w:r>
      <w:r>
        <w:rPr>
          <w:rFonts w:ascii="Consolas" w:cs="Consolas" w:eastAsia="Consolas" w:hAnsi="Consolas"/>
          <w:color w:val="2B2B2B"/>
          <w:sz w:val="18"/>
          <w:szCs w:val="18"/>
        </w:rPr>
        <w:t xml:space="preserve">MINOR</w:t>
      </w:r>
      <w:r>
        <w:t xml:space="preserve"> bump adds a column, queries from existing connections don't see it until the connection is recycled. Include a </w:t>
      </w:r>
      <w:r>
        <w:rPr>
          <w:rFonts w:ascii="Consolas" w:cs="Consolas" w:eastAsia="Consolas" w:hAnsi="Consolas"/>
          <w:color w:val="2B2B2B"/>
          <w:sz w:val="18"/>
          <w:szCs w:val="18"/>
        </w:rPr>
        <w:t xml:space="preserve">sql_endpoint_recycle</w:t>
      </w:r>
      <w:r>
        <w:t xml:space="preserve"> step in your Silver migration notebooks. 8. </w:t>
      </w:r>
      <w:r>
        <w:rPr>
          <w:b/>
          <w:bCs/>
        </w:rPr>
        <w:t xml:space="preserve">Purview labels don't auto-propagate through SELECT queries.</w:t>
      </w:r>
      <w:r>
        <w:t xml:space="preserve"> If you SELECT from a labelled Silver table into an unlabelled Gold view, the label is lost. Apply labels explicitly on the view. 9. </w:t>
      </w:r>
      <w:r>
        <w:rPr>
          <w:b/>
          <w:bCs/>
        </w:rPr>
        <w:t xml:space="preserve">Fabric capacity units ≠ Azure reserved capacity.</w:t>
      </w:r>
      <w:r>
        <w:t xml:space="preserve"> They bill differently. CFO and infra architect both need the bill layout before go-live. 10. </w:t>
      </w:r>
      <w:r>
        <w:rPr>
          <w:b/>
          <w:bCs/>
        </w:rPr>
        <w:t xml:space="preserve">The `fabric_capacity` field on a service-manifest is advisory</w:t>
      </w:r>
      <w:r>
        <w:t xml:space="preserve">, not enforced at deploy time. A practice admin has to verify capacity is sufficient before accepting a new tenant subscription.</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6. Worked example — stand up a new L4 tenant workspace</w:t>
      </w:r>
    </w:p>
    <w:p>
      <w:pPr>
        <w:spacing w:after="140"/>
      </w:pPr>
      <w:r>
        <w:t xml:space="preserve">Scenario: a new client </w:t>
      </w:r>
      <w:r>
        <w:rPr>
          <w:rFonts w:ascii="Consolas" w:cs="Consolas" w:eastAsia="Consolas" w:hAnsi="Consolas"/>
          <w:color w:val="2B2B2B"/>
          <w:sz w:val="18"/>
          <w:szCs w:val="18"/>
        </w:rPr>
        <w:t xml:space="preserve">acct-a7f2c-001</w:t>
      </w:r>
      <w:r>
        <w:t xml:space="preserve"> has subscribed to </w:t>
      </w:r>
      <w:r>
        <w:rPr>
          <w:rFonts w:ascii="Consolas" w:cs="Consolas" w:eastAsia="Consolas" w:hAnsi="Consolas"/>
          <w:color w:val="2B2B2B"/>
          <w:sz w:val="18"/>
          <w:szCs w:val="18"/>
        </w:rPr>
        <w:t xml:space="preserve">APEX-RC-CXP-01</w:t>
      </w:r>
      <w:r>
        <w:t xml:space="preserve"> (Cold Chain Excursion Response). They need Dev, Test, Prod workspaces provisioned.</w:t>
      </w:r>
    </w:p>
    <w:p>
      <w:pPr>
        <w:pStyle w:val="Heading3"/>
        <w:spacing w:after="120" w:before="240"/>
      </w:pPr>
      <w:r>
        <w:rPr>
          <w:b/>
          <w:bCs/>
          <w:color w:val="0B111E"/>
          <w:sz w:val="22"/>
          <w:szCs w:val="22"/>
        </w:rPr>
        <w:t xml:space="preserve">Step 1 — Provision the three tenant workspaces</w:t>
      </w:r>
    </w:p>
    <w:p>
      <w:pPr>
        <w:spacing w:after="140"/>
      </w:pPr>
      <w:r>
        <w:rPr>
          <w:b/>
          <w:bCs/>
        </w:rPr>
        <w:t xml:space="preserve">Python (using the Fabric REST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tools/provision-tenant.py</w:t>
            </w:r>
          </w:p>
          <w:p>
            <w:pPr>
              <w:spacing w:after="0" w:line="240"/>
            </w:pPr>
            <w:r>
              <w:rPr>
                <w:rFonts w:ascii="Consolas" w:cs="Consolas" w:eastAsia="Consolas" w:hAnsi="Consolas"/>
                <w:color w:val="1F2937"/>
                <w:sz w:val="18"/>
                <w:szCs w:val="18"/>
              </w:rPr>
              <w:t xml:space="preserve">import httpx</w:t>
            </w:r>
          </w:p>
          <w:p>
            <w:pPr>
              <w:spacing w:after="0" w:line="240"/>
            </w:pPr>
            <w:r>
              <w:rPr>
                <w:rFonts w:ascii="Consolas" w:cs="Consolas" w:eastAsia="Consolas" w:hAnsi="Consolas"/>
                <w:color w:val="1F2937"/>
                <w:sz w:val="18"/>
                <w:szCs w:val="18"/>
              </w:rPr>
              <w:t xml:space="preserve">from azure.identity import DefaultAzureCredential</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FABRIC_API = "https://api.fabric.microsoft.com/v1"</w:t>
            </w:r>
          </w:p>
          <w:p>
            <w:pPr>
              <w:spacing w:after="0" w:line="240"/>
            </w:pPr>
            <w:r>
              <w:rPr>
                <w:rFonts w:ascii="Consolas" w:cs="Consolas" w:eastAsia="Consolas" w:hAnsi="Consolas"/>
                <w:color w:val="1F2937"/>
                <w:sz w:val="18"/>
                <w:szCs w:val="18"/>
              </w:rPr>
              <w:t xml:space="preserve">CLIENT_ID = "acct-a7f2c-001"</w:t>
            </w:r>
          </w:p>
          <w:p>
            <w:pPr>
              <w:spacing w:after="0" w:line="240"/>
            </w:pPr>
            <w:r>
              <w:rPr>
                <w:rFonts w:ascii="Consolas" w:cs="Consolas" w:eastAsia="Consolas" w:hAnsi="Consolas"/>
                <w:color w:val="1F2937"/>
                <w:sz w:val="18"/>
                <w:szCs w:val="18"/>
              </w:rPr>
              <w:t xml:space="preserve">CAPACITY_ID = "cap-apex-prod-f8"  # configured Fabric capacity</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cred = DefaultAzureCredential()</w:t>
            </w:r>
          </w:p>
          <w:p>
            <w:pPr>
              <w:spacing w:after="0" w:line="240"/>
            </w:pPr>
            <w:r>
              <w:rPr>
                <w:rFonts w:ascii="Consolas" w:cs="Consolas" w:eastAsia="Consolas" w:hAnsi="Consolas"/>
                <w:color w:val="1F2937"/>
                <w:sz w:val="18"/>
                <w:szCs w:val="18"/>
              </w:rPr>
              <w:t xml:space="preserve">token = cred.get_token("https://api.fabric.microsoft.com/.default").token</w:t>
            </w:r>
          </w:p>
          <w:p>
            <w:pPr>
              <w:spacing w:after="0" w:line="240"/>
            </w:pPr>
            <w:r>
              <w:rPr>
                <w:rFonts w:ascii="Consolas" w:cs="Consolas" w:eastAsia="Consolas" w:hAnsi="Consolas"/>
                <w:color w:val="1F2937"/>
                <w:sz w:val="18"/>
                <w:szCs w:val="18"/>
              </w:rPr>
              <w:t xml:space="preserve">headers = {"Authorization": f"Bearer {token}"}</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for env in ["dev", "test", "prod"]:</w:t>
            </w:r>
          </w:p>
          <w:p>
            <w:pPr>
              <w:spacing w:after="0" w:line="240"/>
            </w:pPr>
            <w:r>
              <w:rPr>
                <w:rFonts w:ascii="Consolas" w:cs="Consolas" w:eastAsia="Consolas" w:hAnsi="Consolas"/>
                <w:color w:val="1F2937"/>
                <w:sz w:val="18"/>
                <w:szCs w:val="18"/>
              </w:rPr>
              <w:t xml:space="preserve">    body = {</w:t>
            </w:r>
          </w:p>
          <w:p>
            <w:pPr>
              <w:spacing w:after="0" w:line="240"/>
            </w:pPr>
            <w:r>
              <w:rPr>
                <w:rFonts w:ascii="Consolas" w:cs="Consolas" w:eastAsia="Consolas" w:hAnsi="Consolas"/>
                <w:color w:val="1F2937"/>
                <w:sz w:val="18"/>
                <w:szCs w:val="18"/>
              </w:rPr>
              <w:t xml:space="preserve">        "displayName": f"apex-{CLIENT_ID}-tenant-{env}",</w:t>
            </w:r>
          </w:p>
          <w:p>
            <w:pPr>
              <w:spacing w:after="0" w:line="240"/>
            </w:pPr>
            <w:r>
              <w:rPr>
                <w:rFonts w:ascii="Consolas" w:cs="Consolas" w:eastAsia="Consolas" w:hAnsi="Consolas"/>
                <w:color w:val="1F2937"/>
                <w:sz w:val="18"/>
                <w:szCs w:val="18"/>
              </w:rPr>
              <w:t xml:space="preserve">        "capacityId": CAPACITY_ID,</w:t>
            </w:r>
          </w:p>
          <w:p>
            <w:pPr>
              <w:spacing w:after="0" w:line="240"/>
            </w:pPr>
            <w:r>
              <w:rPr>
                <w:rFonts w:ascii="Consolas" w:cs="Consolas" w:eastAsia="Consolas" w:hAnsi="Consolas"/>
                <w:color w:val="1F2937"/>
                <w:sz w:val="18"/>
                <w:szCs w:val="18"/>
              </w:rPr>
              <w:t xml:space="preserve">        "description": f"APEX L4 tenant workspace ({env})"</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r = httpx.post(f"{FABRIC_API}/workspaces", json=body, headers=headers)</w:t>
            </w:r>
          </w:p>
          <w:p>
            <w:pPr>
              <w:spacing w:after="0" w:line="240"/>
            </w:pPr>
            <w:r>
              <w:rPr>
                <w:rFonts w:ascii="Consolas" w:cs="Consolas" w:eastAsia="Consolas" w:hAnsi="Consolas"/>
                <w:color w:val="1F2937"/>
                <w:sz w:val="18"/>
                <w:szCs w:val="18"/>
              </w:rPr>
              <w:t xml:space="preserve">    r.raise_for_status()</w:t>
            </w:r>
          </w:p>
          <w:p>
            <w:pPr>
              <w:spacing w:after="0" w:line="240"/>
            </w:pPr>
            <w:r>
              <w:rPr>
                <w:rFonts w:ascii="Consolas" w:cs="Consolas" w:eastAsia="Consolas" w:hAnsi="Consolas"/>
                <w:color w:val="1F2937"/>
                <w:sz w:val="18"/>
                <w:szCs w:val="18"/>
              </w:rPr>
              <w:t xml:space="preserve">    print(f"Provisioned {body['displayName']} → workspace {r.json()['id']}")</w:t>
            </w:r>
          </w:p>
        </w:tc>
      </w:tr>
    </w:tbl>
    <w:p>
      <w:pPr>
        <w:spacing w:after="140"/>
      </w:pPr>
      <w:r>
        <w:rPr>
          <w:b/>
          <w:bCs/>
        </w:rPr>
        <w:t xml:space="preserve">C# (.NET 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CSHARP</w:t>
            </w:r>
          </w:p>
          <w:p>
            <w:pPr>
              <w:spacing w:after="0" w:line="240"/>
            </w:pPr>
            <w:r>
              <w:rPr>
                <w:rFonts w:ascii="Consolas" w:cs="Consolas" w:eastAsia="Consolas" w:hAnsi="Consolas"/>
                <w:color w:val="1F2937"/>
                <w:sz w:val="18"/>
                <w:szCs w:val="18"/>
              </w:rPr>
              <w:t xml:space="preserve">// Tools/ProvisionTenant/Program.cs</w:t>
            </w:r>
          </w:p>
          <w:p>
            <w:pPr>
              <w:spacing w:after="0" w:line="240"/>
            </w:pPr>
            <w:r>
              <w:rPr>
                <w:rFonts w:ascii="Consolas" w:cs="Consolas" w:eastAsia="Consolas" w:hAnsi="Consolas"/>
                <w:color w:val="1F2937"/>
                <w:sz w:val="18"/>
                <w:szCs w:val="18"/>
              </w:rPr>
              <w:t xml:space="preserve">using Azure.Identity;</w:t>
            </w:r>
          </w:p>
          <w:p>
            <w:pPr>
              <w:spacing w:after="0" w:line="240"/>
            </w:pPr>
            <w:r>
              <w:rPr>
                <w:rFonts w:ascii="Consolas" w:cs="Consolas" w:eastAsia="Consolas" w:hAnsi="Consolas"/>
                <w:color w:val="1F2937"/>
                <w:sz w:val="18"/>
                <w:szCs w:val="18"/>
              </w:rPr>
              <w:t xml:space="preserve">using System.Net.Http.Json;</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const string FabricApi = "https://api.fabric.microsoft.com/v1";</w:t>
            </w:r>
          </w:p>
          <w:p>
            <w:pPr>
              <w:spacing w:after="0" w:line="240"/>
            </w:pPr>
            <w:r>
              <w:rPr>
                <w:rFonts w:ascii="Consolas" w:cs="Consolas" w:eastAsia="Consolas" w:hAnsi="Consolas"/>
                <w:color w:val="1F2937"/>
                <w:sz w:val="18"/>
                <w:szCs w:val="18"/>
              </w:rPr>
              <w:t xml:space="preserve">const string ClientId = "acct-a7f2c-001";</w:t>
            </w:r>
          </w:p>
          <w:p>
            <w:pPr>
              <w:spacing w:after="0" w:line="240"/>
            </w:pPr>
            <w:r>
              <w:rPr>
                <w:rFonts w:ascii="Consolas" w:cs="Consolas" w:eastAsia="Consolas" w:hAnsi="Consolas"/>
                <w:color w:val="1F2937"/>
                <w:sz w:val="18"/>
                <w:szCs w:val="18"/>
              </w:rPr>
              <w:t xml:space="preserve">const string CapacityId = "cap-apex-prod-f8";</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var cred = new DefaultAzureCredential();</w:t>
            </w:r>
          </w:p>
          <w:p>
            <w:pPr>
              <w:spacing w:after="0" w:line="240"/>
            </w:pPr>
            <w:r>
              <w:rPr>
                <w:rFonts w:ascii="Consolas" w:cs="Consolas" w:eastAsia="Consolas" w:hAnsi="Consolas"/>
                <w:color w:val="1F2937"/>
                <w:sz w:val="18"/>
                <w:szCs w:val="18"/>
              </w:rPr>
              <w:t xml:space="preserve">var token = await cred.GetTokenAsync(new TokenRequestContext(</w:t>
            </w:r>
          </w:p>
          <w:p>
            <w:pPr>
              <w:spacing w:after="0" w:line="240"/>
            </w:pPr>
            <w:r>
              <w:rPr>
                <w:rFonts w:ascii="Consolas" w:cs="Consolas" w:eastAsia="Consolas" w:hAnsi="Consolas"/>
                <w:color w:val="1F2937"/>
                <w:sz w:val="18"/>
                <w:szCs w:val="18"/>
              </w:rPr>
              <w:t xml:space="preserve">    new[] { "https://api.fabric.microsoft.com/.default"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var http = new HttpClient();</w:t>
            </w:r>
          </w:p>
          <w:p>
            <w:pPr>
              <w:spacing w:after="0" w:line="240"/>
            </w:pPr>
            <w:r>
              <w:rPr>
                <w:rFonts w:ascii="Consolas" w:cs="Consolas" w:eastAsia="Consolas" w:hAnsi="Consolas"/>
                <w:color w:val="1F2937"/>
                <w:sz w:val="18"/>
                <w:szCs w:val="18"/>
              </w:rPr>
              <w:t xml:space="preserve">http.DefaultRequestHeaders.Authorization =</w:t>
            </w:r>
          </w:p>
          <w:p>
            <w:pPr>
              <w:spacing w:after="0" w:line="240"/>
            </w:pPr>
            <w:r>
              <w:rPr>
                <w:rFonts w:ascii="Consolas" w:cs="Consolas" w:eastAsia="Consolas" w:hAnsi="Consolas"/>
                <w:color w:val="1F2937"/>
                <w:sz w:val="18"/>
                <w:szCs w:val="18"/>
              </w:rPr>
              <w:t xml:space="preserve">    new AuthenticationHeaderValue("Bearer", token.Token);</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foreach (var env in new[] { "dev", "test", "prod" })</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var body = new {</w:t>
            </w:r>
          </w:p>
          <w:p>
            <w:pPr>
              <w:spacing w:after="0" w:line="240"/>
            </w:pPr>
            <w:r>
              <w:rPr>
                <w:rFonts w:ascii="Consolas" w:cs="Consolas" w:eastAsia="Consolas" w:hAnsi="Consolas"/>
                <w:color w:val="1F2937"/>
                <w:sz w:val="18"/>
                <w:szCs w:val="18"/>
              </w:rPr>
              <w:t xml:space="preserve">        displayName = $"apex-{ClientId}-tenant-{env}",</w:t>
            </w:r>
          </w:p>
          <w:p>
            <w:pPr>
              <w:spacing w:after="0" w:line="240"/>
            </w:pPr>
            <w:r>
              <w:rPr>
                <w:rFonts w:ascii="Consolas" w:cs="Consolas" w:eastAsia="Consolas" w:hAnsi="Consolas"/>
                <w:color w:val="1F2937"/>
                <w:sz w:val="18"/>
                <w:szCs w:val="18"/>
              </w:rPr>
              <w:t xml:space="preserve">        capacityId = CapacityId,</w:t>
            </w:r>
          </w:p>
          <w:p>
            <w:pPr>
              <w:spacing w:after="0" w:line="240"/>
            </w:pPr>
            <w:r>
              <w:rPr>
                <w:rFonts w:ascii="Consolas" w:cs="Consolas" w:eastAsia="Consolas" w:hAnsi="Consolas"/>
                <w:color w:val="1F2937"/>
                <w:sz w:val="18"/>
                <w:szCs w:val="18"/>
              </w:rPr>
              <w:t xml:space="preserve">        description = $"APEX L4 tenant workspace ({env})"</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var resp = await http.PostAsJsonAsync($"{FabricApi}/workspaces", body);</w:t>
            </w:r>
          </w:p>
          <w:p>
            <w:pPr>
              <w:spacing w:after="0" w:line="240"/>
            </w:pPr>
            <w:r>
              <w:rPr>
                <w:rFonts w:ascii="Consolas" w:cs="Consolas" w:eastAsia="Consolas" w:hAnsi="Consolas"/>
                <w:color w:val="1F2937"/>
                <w:sz w:val="18"/>
                <w:szCs w:val="18"/>
              </w:rPr>
              <w:t xml:space="preserve">    resp.EnsureSuccessStatusCode();</w:t>
            </w:r>
          </w:p>
          <w:p>
            <w:pPr>
              <w:spacing w:after="0" w:line="240"/>
            </w:pPr>
            <w:r>
              <w:rPr>
                <w:rFonts w:ascii="Consolas" w:cs="Consolas" w:eastAsia="Consolas" w:hAnsi="Consolas"/>
                <w:color w:val="1F2937"/>
                <w:sz w:val="18"/>
                <w:szCs w:val="18"/>
              </w:rPr>
              <w:t xml:space="preserve">    var result = await resp.Content.ReadFromJsonAsync&lt;dynamic&gt;();</w:t>
            </w:r>
          </w:p>
          <w:p>
            <w:pPr>
              <w:spacing w:after="0" w:line="240"/>
            </w:pPr>
            <w:r>
              <w:rPr>
                <w:rFonts w:ascii="Consolas" w:cs="Consolas" w:eastAsia="Consolas" w:hAnsi="Consolas"/>
                <w:color w:val="1F2937"/>
                <w:sz w:val="18"/>
                <w:szCs w:val="18"/>
              </w:rPr>
              <w:t xml:space="preserve">    Console.WriteLine($"Provisioned {body.displayName} → workspace {result.id}");</w:t>
            </w:r>
          </w:p>
          <w:p>
            <w:pPr>
              <w:spacing w:after="0" w:line="240"/>
            </w:pPr>
            <w:r>
              <w:rPr>
                <w:rFonts w:ascii="Consolas" w:cs="Consolas" w:eastAsia="Consolas" w:hAnsi="Consolas"/>
                <w:color w:val="1F2937"/>
                <w:sz w:val="18"/>
                <w:szCs w:val="18"/>
              </w:rPr>
              <w:t xml:space="preserve">}</w:t>
            </w:r>
          </w:p>
        </w:tc>
      </w:tr>
    </w:tbl>
    <w:p>
      <w:pPr>
        <w:pStyle w:val="Heading3"/>
        <w:spacing w:after="120" w:before="240"/>
      </w:pPr>
      <w:r>
        <w:rPr>
          <w:b/>
          <w:bCs/>
          <w:color w:val="0B111E"/>
          <w:sz w:val="22"/>
          <w:szCs w:val="22"/>
        </w:rPr>
        <w:t xml:space="preserve">Step 2 — Shortcut the L3 Practice reference tables</w:t>
      </w:r>
    </w:p>
    <w:p>
      <w:pPr>
        <w:spacing w:after="140"/>
      </w:pPr>
      <w:r>
        <w:t xml:space="preserve">Inside each new tenant workspace, create OneLake shortcuts to the Practice workspace's reference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Target:  /apex-rc-practice-prod/lakehouse/Tables/ref_store_master</w:t>
            </w:r>
          </w:p>
          <w:p>
            <w:pPr>
              <w:spacing w:after="0" w:line="240"/>
            </w:pPr>
            <w:r>
              <w:rPr>
                <w:rFonts w:ascii="Consolas" w:cs="Consolas" w:eastAsia="Consolas" w:hAnsi="Consolas"/>
                <w:color w:val="1F2937"/>
                <w:sz w:val="18"/>
                <w:szCs w:val="18"/>
              </w:rPr>
              <w:t xml:space="preserve">Shortcut in: /apex-acct-a7f2c-001-tenant-prod/lakehouse/Tables/ref_store_master</w:t>
            </w:r>
          </w:p>
        </w:tc>
      </w:tr>
    </w:tbl>
    <w:p>
      <w:pPr>
        <w:spacing w:after="140"/>
      </w:pPr>
      <w:r>
        <w:t xml:space="preserve">Repeat for every </w:t>
      </w:r>
      <w:r>
        <w:rPr>
          <w:rFonts w:ascii="Consolas" w:cs="Consolas" w:eastAsia="Consolas" w:hAnsi="Consolas"/>
          <w:color w:val="2B2B2B"/>
          <w:sz w:val="18"/>
          <w:szCs w:val="18"/>
        </w:rPr>
        <w:t xml:space="preserve">ref_*</w:t>
      </w:r>
      <w:r>
        <w:t xml:space="preserve"> table in the practice lakehouse. Do it via the Fabric API (same pattern as workspace creation; endpoint is </w:t>
      </w:r>
      <w:r>
        <w:rPr>
          <w:rFonts w:ascii="Consolas" w:cs="Consolas" w:eastAsia="Consolas" w:hAnsi="Consolas"/>
          <w:color w:val="2B2B2B"/>
          <w:sz w:val="18"/>
          <w:szCs w:val="18"/>
        </w:rPr>
        <w:t xml:space="preserve">/workspaces/{id}/items/{lakehouse-id}/shortcuts</w:t>
      </w:r>
      <w:r>
        <w:t xml:space="preserve">).</w:t>
      </w:r>
    </w:p>
    <w:p>
      <w:pPr>
        <w:pStyle w:val="Heading3"/>
        <w:spacing w:after="120" w:before="240"/>
      </w:pPr>
      <w:r>
        <w:rPr>
          <w:b/>
          <w:bCs/>
          <w:color w:val="0B111E"/>
          <w:sz w:val="22"/>
          <w:szCs w:val="22"/>
        </w:rPr>
        <w:t xml:space="preserve">Step 3 — Deploy the tenant-manifest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JSON</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"tenant_id": "acct-a7f2c-001",</w:t>
            </w:r>
          </w:p>
          <w:p>
            <w:pPr>
              <w:spacing w:after="0" w:line="240"/>
            </w:pPr>
            <w:r>
              <w:rPr>
                <w:rFonts w:ascii="Consolas" w:cs="Consolas" w:eastAsia="Consolas" w:hAnsi="Consolas"/>
                <w:color w:val="1F2937"/>
                <w:sz w:val="18"/>
                <w:szCs w:val="18"/>
              </w:rPr>
              <w:t xml:space="preserve">  "practice": "RC",</w:t>
            </w:r>
          </w:p>
          <w:p>
            <w:pPr>
              <w:spacing w:after="0" w:line="240"/>
            </w:pPr>
            <w:r>
              <w:rPr>
                <w:rFonts w:ascii="Consolas" w:cs="Consolas" w:eastAsia="Consolas" w:hAnsi="Consolas"/>
                <w:color w:val="1F2937"/>
                <w:sz w:val="18"/>
                <w:szCs w:val="18"/>
              </w:rPr>
              <w:t xml:space="preserve">  "practice_pinned_version": "1.2.0",</w:t>
            </w:r>
          </w:p>
          <w:p>
            <w:pPr>
              <w:spacing w:after="0" w:line="240"/>
            </w:pPr>
            <w:r>
              <w:rPr>
                <w:rFonts w:ascii="Consolas" w:cs="Consolas" w:eastAsia="Consolas" w:hAnsi="Consolas"/>
                <w:color w:val="1F2937"/>
                <w:sz w:val="18"/>
                <w:szCs w:val="18"/>
              </w:rPr>
              <w:t xml:space="preserve">  "subscribed_services": ["APEX-RC-CXP-01"],</w:t>
            </w:r>
          </w:p>
          <w:p>
            <w:pPr>
              <w:spacing w:after="0" w:line="240"/>
            </w:pPr>
            <w:r>
              <w:rPr>
                <w:rFonts w:ascii="Consolas" w:cs="Consolas" w:eastAsia="Consolas" w:hAnsi="Consolas"/>
                <w:color w:val="1F2937"/>
                <w:sz w:val="18"/>
                <w:szCs w:val="18"/>
              </w:rPr>
              <w:t xml:space="preserve">  "sor_connections": {</w:t>
            </w:r>
          </w:p>
          <w:p>
            <w:pPr>
              <w:spacing w:after="0" w:line="240"/>
            </w:pPr>
            <w:r>
              <w:rPr>
                <w:rFonts w:ascii="Consolas" w:cs="Consolas" w:eastAsia="Consolas" w:hAnsi="Consolas"/>
                <w:color w:val="1F2937"/>
                <w:sz w:val="18"/>
                <w:szCs w:val="18"/>
              </w:rPr>
              <w:t xml:space="preserve">    "monnit-iot": { "workspace_resource": "eventstream-monnit-prod" },</w:t>
            </w:r>
          </w:p>
          <w:p>
            <w:pPr>
              <w:spacing w:after="0" w:line="240"/>
            </w:pPr>
            <w:r>
              <w:rPr>
                <w:rFonts w:ascii="Consolas" w:cs="Consolas" w:eastAsia="Consolas" w:hAnsi="Consolas"/>
                <w:color w:val="1F2937"/>
                <w:sz w:val="18"/>
                <w:szCs w:val="18"/>
              </w:rPr>
              <w:t xml:space="preserve">    "manhattan-wms": { "workspace_resource": "mirrored-db-wms-prod"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"identity_groups": {</w:t>
            </w:r>
          </w:p>
          <w:p>
            <w:pPr>
              <w:spacing w:after="0" w:line="240"/>
            </w:pPr>
            <w:r>
              <w:rPr>
                <w:rFonts w:ascii="Consolas" w:cs="Consolas" w:eastAsia="Consolas" w:hAnsi="Consolas"/>
                <w:color w:val="1F2937"/>
                <w:sz w:val="18"/>
                <w:szCs w:val="18"/>
              </w:rPr>
              <w:t xml:space="preserve">    "store-mod": "aad-acct-a7f2c-001-store-mods",</w:t>
            </w:r>
          </w:p>
          <w:p>
            <w:pPr>
              <w:spacing w:after="0" w:line="240"/>
            </w:pPr>
            <w:r>
              <w:rPr>
                <w:rFonts w:ascii="Consolas" w:cs="Consolas" w:eastAsia="Consolas" w:hAnsi="Consolas"/>
                <w:color w:val="1F2937"/>
                <w:sz w:val="18"/>
                <w:szCs w:val="18"/>
              </w:rPr>
              <w:t xml:space="preserve">    "regional-ops-director": "aad-acct-a7f2c-001-regional-ops"</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"auto_upgrade_policy": { "PATCH": "ZERO_TOUCH", "MINOR": "ACK_ONLY", "MAJOR": "HITL" }</w:t>
            </w:r>
          </w:p>
          <w:p>
            <w:pPr>
              <w:spacing w:after="0" w:line="240"/>
            </w:pPr>
            <w:r>
              <w:rPr>
                <w:rFonts w:ascii="Consolas" w:cs="Consolas" w:eastAsia="Consolas" w:hAnsi="Consolas"/>
                <w:color w:val="1F2937"/>
                <w:sz w:val="18"/>
                <w:szCs w:val="18"/>
              </w:rPr>
              <w:t xml:space="preserve">}</w:t>
            </w:r>
          </w:p>
        </w:tc>
      </w:tr>
    </w:tbl>
    <w:p>
      <w:pPr>
        <w:spacing w:after="140"/>
      </w:pPr>
      <w:r>
        <w:t xml:space="preserve">Upload as a workspace item and validate: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node apex-core/tools/apex-validate.js --tenant /path/to/tenant-manifest.json</w:t>
            </w:r>
          </w:p>
        </w:tc>
      </w:tr>
    </w:tbl>
    <w:p>
      <w:pPr>
        <w:pStyle w:val="Heading3"/>
        <w:spacing w:after="120" w:before="240"/>
      </w:pPr>
      <w:r>
        <w:rPr>
          <w:b/>
          <w:bCs/>
          <w:color w:val="0B111E"/>
          <w:sz w:val="22"/>
          <w:szCs w:val="22"/>
        </w:rPr>
        <w:t xml:space="preserve">Step 4 — Provision the SOR connectors</w:t>
      </w:r>
    </w:p>
    <w:p>
      <w:pPr>
        <w:spacing w:after="140"/>
      </w:pPr>
      <w:r>
        <w:t xml:space="preserve">For </w:t>
      </w:r>
      <w:r>
        <w:rPr>
          <w:rFonts w:ascii="Consolas" w:cs="Consolas" w:eastAsia="Consolas" w:hAnsi="Consolas"/>
          <w:color w:val="2B2B2B"/>
          <w:sz w:val="18"/>
          <w:szCs w:val="18"/>
        </w:rPr>
        <w:t xml:space="preserve">monnit-iot</w:t>
      </w:r>
      <w:r>
        <w:t xml:space="preserve">: create an Eventstream in the tenant workspace pointing at the client's Monnit Event Hub, sink to </w:t>
      </w:r>
      <w:r>
        <w:rPr>
          <w:rFonts w:ascii="Consolas" w:cs="Consolas" w:eastAsia="Consolas" w:hAnsi="Consolas"/>
          <w:color w:val="2B2B2B"/>
          <w:sz w:val="18"/>
          <w:szCs w:val="18"/>
        </w:rPr>
        <w:t xml:space="preserve">bronze_cold_chain_telemetry</w:t>
      </w:r>
      <w:r>
        <w:t xml:space="preserve">.</w:t>
      </w:r>
    </w:p>
    <w:p>
      <w:pPr>
        <w:spacing w:after="140"/>
      </w:pPr>
      <w:r>
        <w:t xml:space="preserve">For </w:t>
      </w:r>
      <w:r>
        <w:rPr>
          <w:rFonts w:ascii="Consolas" w:cs="Consolas" w:eastAsia="Consolas" w:hAnsi="Consolas"/>
          <w:color w:val="2B2B2B"/>
          <w:sz w:val="18"/>
          <w:szCs w:val="18"/>
        </w:rPr>
        <w:t xml:space="preserve">manhattan-wms</w:t>
      </w:r>
      <w:r>
        <w:t xml:space="preserve">: create a Mirrored Database item pointing at the client's WMS SQL Server, enabling CDC, sink to </w:t>
      </w:r>
      <w:r>
        <w:rPr>
          <w:rFonts w:ascii="Consolas" w:cs="Consolas" w:eastAsia="Consolas" w:hAnsi="Consolas"/>
          <w:color w:val="2B2B2B"/>
          <w:sz w:val="18"/>
          <w:szCs w:val="18"/>
        </w:rPr>
        <w:t xml:space="preserve">bronze_store_inventory_position</w:t>
      </w:r>
      <w:r>
        <w:t xml:space="preserve">.</w:t>
      </w:r>
    </w:p>
    <w:p>
      <w:pPr>
        <w:pStyle w:val="Heading3"/>
        <w:spacing w:after="120" w:before="240"/>
      </w:pPr>
      <w:r>
        <w:rPr>
          <w:b/>
          <w:bCs/>
          <w:color w:val="0B111E"/>
          <w:sz w:val="22"/>
          <w:szCs w:val="22"/>
        </w:rPr>
        <w:t xml:space="preserve">Step 5 — Run the Medallion DDL driver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node apex-core/tools/ddl-driver.js \</w:t>
            </w:r>
          </w:p>
          <w:p>
            <w:pPr>
              <w:spacing w:after="0" w:line="240"/>
            </w:pPr>
            <w:r>
              <w:rPr>
                <w:rFonts w:ascii="Consolas" w:cs="Consolas" w:eastAsia="Consolas" w:hAnsi="Consolas"/>
                <w:color w:val="1F2937"/>
                <w:sz w:val="18"/>
                <w:szCs w:val="18"/>
              </w:rPr>
              <w:t xml:space="preserve">    --tenant acct-a7f2c-001 \</w:t>
            </w:r>
          </w:p>
          <w:p>
            <w:pPr>
              <w:spacing w:after="0" w:line="240"/>
            </w:pPr>
            <w:r>
              <w:rPr>
                <w:rFonts w:ascii="Consolas" w:cs="Consolas" w:eastAsia="Consolas" w:hAnsi="Consolas"/>
                <w:color w:val="1F2937"/>
                <w:sz w:val="18"/>
                <w:szCs w:val="18"/>
              </w:rPr>
              <w:t xml:space="preserve">    --env prod \</w:t>
            </w:r>
          </w:p>
          <w:p>
            <w:pPr>
              <w:spacing w:after="0" w:line="240"/>
            </w:pPr>
            <w:r>
              <w:rPr>
                <w:rFonts w:ascii="Consolas" w:cs="Consolas" w:eastAsia="Consolas" w:hAnsi="Consolas"/>
                <w:color w:val="1F2937"/>
                <w:sz w:val="18"/>
                <w:szCs w:val="18"/>
              </w:rPr>
              <w:t xml:space="preserve">    --services APEX-RC-CXP-01</w:t>
            </w:r>
          </w:p>
        </w:tc>
      </w:tr>
    </w:tbl>
    <w:p>
      <w:pPr>
        <w:spacing w:after="140"/>
      </w:pPr>
      <w:r>
        <w:t xml:space="preserve">This emits and executes Bronze → Silver → Gold DDL for just the services the tenant subscribed to.</w:t>
      </w:r>
    </w:p>
    <w:p>
      <w:pPr>
        <w:pStyle w:val="Heading3"/>
        <w:spacing w:after="120" w:before="240"/>
      </w:pPr>
      <w:r>
        <w:rPr>
          <w:b/>
          <w:bCs/>
          <w:color w:val="0B111E"/>
          <w:sz w:val="22"/>
          <w:szCs w:val="22"/>
        </w:rPr>
        <w:t xml:space="preserve">Step 6 — Bind the agent fleet</w:t>
      </w:r>
    </w:p>
    <w:p>
      <w:pPr>
        <w:spacing w:after="140"/>
      </w:pPr>
      <w:r>
        <w:t xml:space="preserve">In Azure AI Agent Service, create (or attach to) the RC Practice agent fleet and grant </w:t>
      </w:r>
      <w:r>
        <w:rPr>
          <w:rFonts w:ascii="Consolas" w:cs="Consolas" w:eastAsia="Consolas" w:hAnsi="Consolas"/>
          <w:color w:val="2B2B2B"/>
          <w:sz w:val="18"/>
          <w:szCs w:val="18"/>
        </w:rPr>
        <w:t xml:space="preserve">agent-tool-mi-readonly-tokens</w:t>
      </w:r>
      <w:r>
        <w:t xml:space="preserve"> on the tenant workspace.</w:t>
      </w:r>
    </w:p>
    <w:p>
      <w:pPr>
        <w:pStyle w:val="Heading3"/>
        <w:spacing w:after="120" w:before="240"/>
      </w:pPr>
      <w:r>
        <w:rPr>
          <w:b/>
          <w:bCs/>
          <w:color w:val="0B111E"/>
          <w:sz w:val="22"/>
          <w:szCs w:val="22"/>
        </w:rPr>
        <w:t xml:space="preserve">Step 7 — Smoke test</w:t>
      </w:r>
    </w:p>
    <w:p>
      <w:pPr>
        <w:spacing w:after="140"/>
      </w:pPr>
      <w:r>
        <w:t xml:space="preserve">Trigger a synthetic cold-chain excursion event against the Monnit Eventstream. Verify:</w:t>
      </w:r>
    </w:p>
    <w:p>
      <w:pPr>
        <w:pStyle w:val="ListParagraph"/>
        <w:numPr>
          <w:ilvl w:val="0"/>
          <w:numId w:val="1"/>
        </w:numPr>
        <w:spacing w:after="60"/>
      </w:pPr>
      <w:r>
        <w:t xml:space="preserve">Bronze row lands within 60 s (p95)</w:t>
      </w:r>
    </w:p>
    <w:p>
      <w:pPr>
        <w:pStyle w:val="ListParagraph"/>
        <w:numPr>
          <w:ilvl w:val="0"/>
          <w:numId w:val="1"/>
        </w:numPr>
        <w:spacing w:after="60"/>
      </w:pPr>
      <w:r>
        <w:t xml:space="preserve">Silver row (canonical) lands within 90 s</w:t>
      </w:r>
    </w:p>
    <w:p>
      <w:pPr>
        <w:pStyle w:val="ListParagraph"/>
        <w:numPr>
          <w:ilvl w:val="0"/>
          <w:numId w:val="1"/>
        </w:numPr>
        <w:spacing w:after="60"/>
      </w:pPr>
      <w:r>
        <w:t xml:space="preserve">Agent </w:t>
      </w:r>
      <w:r>
        <w:rPr>
          <w:rFonts w:ascii="Consolas" w:cs="Consolas" w:eastAsia="Consolas" w:hAnsi="Consolas"/>
          <w:color w:val="2B2B2B"/>
          <w:sz w:val="18"/>
          <w:szCs w:val="18"/>
        </w:rPr>
        <w:t xml:space="preserve">SCM-A04</w:t>
      </w:r>
      <w:r>
        <w:t xml:space="preserve"> invocation appears in App Insights with a trace ID</w:t>
      </w:r>
    </w:p>
    <w:p>
      <w:pPr>
        <w:pStyle w:val="ListParagraph"/>
        <w:numPr>
          <w:ilvl w:val="0"/>
          <w:numId w:val="1"/>
        </w:numPr>
        <w:spacing w:after="60"/>
      </w:pPr>
      <w:r>
        <w:t xml:space="preserve">Teams adaptive card arrives in the </w:t>
      </w:r>
      <w:r>
        <w:rPr>
          <w:rFonts w:ascii="Consolas" w:cs="Consolas" w:eastAsia="Consolas" w:hAnsi="Consolas"/>
          <w:color w:val="2B2B2B"/>
          <w:sz w:val="18"/>
          <w:szCs w:val="18"/>
        </w:rPr>
        <w:t xml:space="preserve">aad-acct-a7f2c-001-store-mods</w:t>
      </w:r>
      <w:r>
        <w:t xml:space="preserve"> channel</w:t>
      </w:r>
    </w:p>
    <w:p>
      <w:pPr>
        <w:spacing w:after="140"/>
      </w:pPr>
      <w:r>
        <w:t xml:space="preserve">If all four succeed, the tenant is live on </w:t>
      </w:r>
      <w:r>
        <w:rPr>
          <w:rFonts w:ascii="Consolas" w:cs="Consolas" w:eastAsia="Consolas" w:hAnsi="Consolas"/>
          <w:color w:val="2B2B2B"/>
          <w:sz w:val="18"/>
          <w:szCs w:val="18"/>
        </w:rPr>
        <w:t xml:space="preserve">APEX-RC-CXP-01</w:t>
      </w:r>
      <w:r>
        <w:t xml:space="preserve">.</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7. Cross-references</w:t>
      </w:r>
    </w:p>
    <w:p>
      <w:pPr>
        <w:pStyle w:val="ListParagraph"/>
        <w:numPr>
          <w:ilvl w:val="0"/>
          <w:numId w:val="1"/>
        </w:numPr>
        <w:spacing w:after="60"/>
      </w:pPr>
      <w:r>
        <w:t xml:space="preserve">Deploying the Silver transforms: </w:t>
      </w:r>
      <w:hyperlink w:history="1" r:id="rIdcd93normjfxjoxqcp9lok">
        <w:r>
          <w:rPr>
            <w:rStyle w:val="Hyperlink"/>
            <w:color w:val="0563C1"/>
            <w:u w:val="single"/>
          </w:rPr>
          <w:t xml:space="preserve">Companion 02 — Medallion + SOR</w:t>
        </w:r>
      </w:hyperlink>
    </w:p>
    <w:p>
      <w:pPr>
        <w:pStyle w:val="ListParagraph"/>
        <w:numPr>
          <w:ilvl w:val="0"/>
          <w:numId w:val="1"/>
        </w:numPr>
        <w:spacing w:after="60"/>
      </w:pPr>
      <w:r>
        <w:t xml:space="preserve">Writing the </w:t>
      </w:r>
      <w:r>
        <w:rPr>
          <w:rFonts w:ascii="Consolas" w:cs="Consolas" w:eastAsia="Consolas" w:hAnsi="Consolas"/>
          <w:color w:val="2B2B2B"/>
          <w:sz w:val="18"/>
          <w:szCs w:val="18"/>
        </w:rPr>
        <w:t xml:space="preserve">read_telemetry</w:t>
      </w:r>
      <w:r>
        <w:t xml:space="preserve"> MCP tool used above: </w:t>
      </w:r>
      <w:hyperlink w:history="1" r:id="rIdawenn0ljsneecgix1fkfb">
        <w:r>
          <w:rPr>
            <w:rStyle w:val="Hyperlink"/>
            <w:color w:val="0563C1"/>
            <w:u w:val="single"/>
          </w:rPr>
          <w:t xml:space="preserve">Companion 03 — MCP Servers</w:t>
        </w:r>
      </w:hyperlink>
    </w:p>
    <w:p>
      <w:pPr>
        <w:pStyle w:val="ListParagraph"/>
        <w:numPr>
          <w:ilvl w:val="0"/>
          <w:numId w:val="1"/>
        </w:numPr>
        <w:spacing w:after="60"/>
      </w:pPr>
      <w:r>
        <w:t xml:space="preserve">Wiring the Teams adaptive card: </w:t>
      </w:r>
      <w:hyperlink w:history="1" r:id="rId6dvyjqtjuxwu_w6acyxcj">
        <w:r>
          <w:rPr>
            <w:rStyle w:val="Hyperlink"/>
            <w:color w:val="0563C1"/>
            <w:u w:val="single"/>
          </w:rPr>
          <w:t xml:space="preserve">Companion 04 — Agent Lifecycle + HITL</w:t>
        </w:r>
      </w:hyperlink>
    </w:p>
    <w:p>
      <w:pPr>
        <w:pStyle w:val="ListParagraph"/>
        <w:numPr>
          <w:ilvl w:val="0"/>
          <w:numId w:val="1"/>
        </w:numPr>
        <w:spacing w:after="60"/>
      </w:pPr>
      <w:r>
        <w:t xml:space="preserve">App Insights and managed identity hardening: </w:t>
      </w:r>
      <w:hyperlink w:history="1" r:id="rIdysmvspmxhxphddqn04_pq">
        <w:r>
          <w:rPr>
            <w:rStyle w:val="Hyperlink"/>
            <w:color w:val="0563C1"/>
            <w:u w:val="single"/>
          </w:rPr>
          <w:t xml:space="preserve">Companion 05 — Observability &amp; Security</w:t>
        </w:r>
      </w:hyperlink>
    </w:p>
    <w:p>
      <w:pPr>
        <w:pStyle w:val="ListParagraph"/>
        <w:numPr>
          <w:ilvl w:val="0"/>
          <w:numId w:val="1"/>
        </w:numPr>
        <w:spacing w:after="60"/>
      </w:pPr>
      <w:r>
        <w:t xml:space="preserve">Cross-env promotion playbook: </w:t>
      </w:r>
      <w:hyperlink w:history="1" r:id="rId3-pdhdals5gelq2gc5png">
        <w:r>
          <w:rPr>
            <w:rStyle w:val="Hyperlink"/>
            <w:color w:val="0563C1"/>
            <w:u w:val="single"/>
          </w:rPr>
          <w:t xml:space="preserve">Companion 06 — Testing &amp; Topology</w:t>
        </w:r>
      </w:hyperlink>
    </w:p>
    <w:p>
      <w:pPr>
        <w:pStyle w:val="ListParagraph"/>
        <w:numPr>
          <w:ilvl w:val="0"/>
          <w:numId w:val="1"/>
        </w:numPr>
        <w:spacing w:after="60"/>
      </w:pPr>
      <w:r>
        <w:rPr>
          <w:rFonts w:ascii="Consolas" w:cs="Consolas" w:eastAsia="Consolas" w:hAnsi="Consolas"/>
          <w:color w:val="2B2B2B"/>
          <w:sz w:val="18"/>
          <w:szCs w:val="18"/>
        </w:rPr>
        <w:t xml:space="preserve">APEX-RC-CXP-01</w:t>
      </w:r>
      <w:r>
        <w:t xml:space="preserve"> service manifest: </w:t>
      </w:r>
      <w:hyperlink w:history="1" r:id="rIdqwpnpck67ihq8i19oz81e">
        <w:r>
          <w:rPr>
            <w:rStyle w:val="Hyperlink"/>
            <w:color w:val="0563C1"/>
            <w:u w:val="single"/>
          </w:rPr>
          <w:t xml:space="preserve">Companion 07 — Service Catalog</w:t>
        </w:r>
      </w:hyperlink>
    </w:p>
    <w:p>
      <w:r>
        <w:r>
          <w:br w:type="page"/>
        </w:r>
      </w:r>
    </w:p>
    <w:p>
      <w:pPr>
        <w:spacing w:after="120" w:before="600"/>
        <w:jc w:val="left"/>
      </w:pPr>
      <w:r>
        <w:rPr>
          <w:b/>
          <w:bCs/>
          <w:color w:val="2DD4BF"/>
          <w:sz w:val="40"/>
          <w:szCs w:val="40"/>
        </w:rPr>
        <w:t xml:space="preserve">Part III — Companion 02: Medallion &amp; SOR Integration</w:t>
      </w:r>
    </w:p>
    <w:p>
      <w:pPr>
        <w:pBdr>
          <w:bottom w:val="single" w:color="1A2339" w:sz="18" w:space="12"/>
        </w:pBdr>
        <w:spacing w:after="360"/>
        <w:jc w:val="left"/>
      </w:pPr>
      <w:r>
        <w:t xml:space="preserve"/>
      </w:r>
    </w:p>
    <w:p>
      <w:pPr>
        <w:pStyle w:val="Heading1"/>
        <w:spacing w:after="160" w:before="320"/>
      </w:pPr>
      <w:r>
        <w:rPr>
          <w:b/>
          <w:bCs/>
          <w:color w:val="1A2339"/>
          <w:sz w:val="36"/>
          <w:szCs w:val="36"/>
        </w:rPr>
        <w:t xml:space="preserve">Companion 02 — Medallion &amp; SOR Integration</w:t>
      </w:r>
    </w:p>
    <w:p>
      <w:pPr>
        <w:spacing w:after="140"/>
      </w:pPr>
      <w:r>
        <w:rPr>
          <w:b/>
          <w:bCs/>
        </w:rPr>
        <w:t xml:space="preserve">APEX Core v1.2 · Developer Guide v1.0 · 2026-04-18</w:t>
      </w:r>
    </w:p>
    <w:p>
      <w:pPr>
        <w:pBdr>
          <w:left w:val="single" w:color="2DD4BF" w:sz="20" w:space="12"/>
        </w:pBdr>
        <w:spacing w:after="140"/>
        <w:ind w:left="360"/>
      </w:pPr>
      <w:r>
        <w:rPr>
          <w:b/>
          <w:bCs/>
        </w:rPr>
        <w:t xml:space="preserve">Parent:</w:t>
      </w:r>
      <w:r>
        <w:t xml:space="preserve"> </w:t>
      </w:r>
      <w:hyperlink w:history="1" r:id="rId3zdgwl5sxpmvrpaqzw0u8">
        <w:r>
          <w:rPr>
            <w:rStyle w:val="Hyperlink"/>
            <w:color w:val="0563C1"/>
            <w:u w:val="single"/>
          </w:rPr>
          <w:t xml:space="preserve">`APEX-developer-guide.md`</w:t>
        </w:r>
      </w:hyperlink>
      <w:r>
        <w:t xml:space="preserve"> · </w:t>
      </w:r>
      <w:r>
        <w:rPr>
          <w:b/>
          <w:bCs/>
        </w:rPr>
        <w:t xml:space="preserve">Previous:</w:t>
      </w:r>
      <w:r>
        <w:t xml:space="preserve"> </w:t>
      </w:r>
      <w:hyperlink w:history="1" r:id="rId7w6pemr-tw5tdrtvnhsuk">
        <w:r>
          <w:rPr>
            <w:rStyle w:val="Hyperlink"/>
            <w:color w:val="0563C1"/>
            <w:u w:val="single"/>
          </w:rPr>
          <w:t xml:space="preserve">01 Fabric Layering</w:t>
        </w:r>
      </w:hyperlink>
      <w:r>
        <w:t xml:space="preserve"> · </w:t>
      </w:r>
      <w:r>
        <w:rPr>
          <w:b/>
          <w:bCs/>
        </w:rPr>
        <w:t xml:space="preserve">Next:</w:t>
      </w:r>
      <w:r>
        <w:t xml:space="preserve"> </w:t>
      </w:r>
      <w:hyperlink w:history="1" r:id="rIdyyyh4uda3q_tzdyelxrbf">
        <w:r>
          <w:rPr>
            <w:rStyle w:val="Hyperlink"/>
            <w:color w:val="0563C1"/>
            <w:u w:val="single"/>
          </w:rPr>
          <w:t xml:space="preserve">03 MCP Servers</w:t>
        </w:r>
      </w:hyperlink>
    </w:p>
    <w:p>
      <w:pPr>
        <w:pBdr>
          <w:bottom w:val="single" w:color="C0C0C5" w:sz="6" w:space="1"/>
        </w:pBdr>
        <w:spacing w:after="120" w:before="120"/>
      </w:pPr>
      <w:r>
        <w:t xml:space="preserve"/>
      </w:r>
    </w:p>
    <w:p>
      <w:pPr>
        <w:pStyle w:val="Heading2"/>
        <w:spacing w:after="140" w:before="280"/>
      </w:pPr>
      <w:r>
        <w:rPr>
          <w:b/>
          <w:bCs/>
          <w:color w:val="0B111E"/>
          <w:sz w:val="28"/>
          <w:szCs w:val="28"/>
        </w:rPr>
        <w:t xml:space="preserve">TL;DR</w:t>
      </w:r>
    </w:p>
    <w:p>
      <w:pPr>
        <w:spacing w:after="140"/>
      </w:pPr>
      <w:r>
        <w:t xml:space="preserve">APEX mandates a </w:t>
      </w:r>
      <w:r>
        <w:rPr>
          <w:b/>
          <w:bCs/>
        </w:rPr>
        <w:t xml:space="preserve">three-tier Medallion</w:t>
      </w:r>
      <w:r>
        <w:t xml:space="preserve"> where Bronze holds SOR-shape data, Silver holds canonical tokenised contract-compliant data, and Gold holds materialised feature views that agents read through MCP tools. The Silver canonical schemas (SCML, MERML, CXML, HLSCML, ERCML, AXLECML) are the contract between your ingest pipeline and every agent; get Silver right and the rest follows.</w:t>
      </w:r>
    </w:p>
    <w:p>
      <w:pPr>
        <w:spacing w:after="140"/>
      </w:pPr>
      <w:r>
        <w:rPr>
          <w:b/>
          <w:bCs/>
        </w:rPr>
        <w:t xml:space="preserve">What you'll leave with:</w:t>
      </w:r>
    </w:p>
    <w:p>
      <w:pPr>
        <w:pStyle w:val="ListParagraph"/>
        <w:numPr>
          <w:ilvl w:val="0"/>
          <w:numId w:val="1"/>
        </w:numPr>
        <w:spacing w:after="60"/>
      </w:pPr>
      <w:r>
        <w:t xml:space="preserve">A complete picture of ingest pattern choice (stream / batch / REST / CDC)</w:t>
      </w:r>
    </w:p>
    <w:p>
      <w:pPr>
        <w:pStyle w:val="ListParagraph"/>
        <w:numPr>
          <w:ilvl w:val="0"/>
          <w:numId w:val="1"/>
        </w:numPr>
        <w:spacing w:after="60"/>
      </w:pPr>
      <w:r>
        <w:t xml:space="preserve">The five universal envelope fields every Silver row carries</w:t>
      </w:r>
    </w:p>
    <w:p>
      <w:pPr>
        <w:pStyle w:val="ListParagraph"/>
        <w:numPr>
          <w:ilvl w:val="0"/>
          <w:numId w:val="1"/>
        </w:numPr>
        <w:spacing w:after="60"/>
      </w:pPr>
      <w:r>
        <w:t xml:space="preserve">PII tokenisation, SCD2, and schema-evolution patterns</w:t>
      </w:r>
    </w:p>
    <w:p>
      <w:pPr>
        <w:pStyle w:val="ListParagraph"/>
        <w:numPr>
          <w:ilvl w:val="0"/>
          <w:numId w:val="1"/>
        </w:numPr>
        <w:spacing w:after="60"/>
      </w:pPr>
      <w:r>
        <w:t xml:space="preserve">Four worked examples — one per practice — showing Bronze DDL → Silver PySpark → Gold T-SQL</w:t>
      </w:r>
    </w:p>
    <w:p>
      <w:pPr>
        <w:pStyle w:val="ListParagraph"/>
        <w:numPr>
          <w:ilvl w:val="0"/>
          <w:numId w:val="1"/>
        </w:numPr>
        <w:spacing w:after="60"/>
      </w:pPr>
      <w:r>
        <w:t xml:space="preserve">A SOR-to-Service matrix showing which services depend on which SOR connections</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1. The three layers in APEX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Bronze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SOR-native (whatever the source sent)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30–90 d typical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Ingest pipelines (stream / batch / REST / CDC)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Silver transforms only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Silver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Canonical — matches </w:t>
            </w:r>
            <w:r>
              <w:rPr>
                <w:rFonts w:ascii="Consolas" w:cs="Consolas" w:eastAsia="Consolas" w:hAnsi="Consolas"/>
                <w:color w:val="2B2B2B"/>
                <w:sz w:val="18"/>
                <w:szCs w:val="18"/>
              </w:rPr>
              <w:t xml:space="preserve">schemas.manifest.json</w:t>
            </w:r>
            <w:r>
              <w:t xml:space="preserve"> contract; PII tokenised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7+ years (domain-dependent)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Silver transforms (PySpark notebooks)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Gold views; compliance queries; rare direct-read via MCP</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Gold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Materialised feature views — shape tuned for agent reads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90 d rolling (cache-style)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Gold view DDL (T-SQL) / refresh pipelines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MCP tools only</w:t>
            </w:r>
          </w:p>
        </w:tc>
      </w:tr>
    </w:tbl>
    <w:p>
      <w:pPr>
        <w:spacing w:after="120"/>
      </w:pPr>
      <w:r>
        <w:t xml:space="preserve"/>
      </w:r>
    </w:p>
    <w:p>
      <w:pPr>
        <w:pStyle w:val="Heading3"/>
        <w:spacing w:after="120" w:before="240"/>
      </w:pPr>
      <w:r>
        <w:rPr>
          <w:b/>
          <w:bCs/>
          <w:color w:val="0B111E"/>
          <w:sz w:val="22"/>
          <w:szCs w:val="22"/>
        </w:rPr>
        <w:t xml:space="preserve">Why the layers exist</w:t>
      </w:r>
    </w:p>
    <w:p>
      <w:pPr>
        <w:pStyle w:val="ListParagraph"/>
        <w:numPr>
          <w:ilvl w:val="0"/>
          <w:numId w:val="1"/>
        </w:numPr>
        <w:spacing w:after="60"/>
      </w:pPr>
      <w:r>
        <w:rPr>
          <w:b/>
          <w:bCs/>
        </w:rPr>
        <w:t xml:space="preserve">Bronze</w:t>
      </w:r>
      <w:r>
        <w:t xml:space="preserve"> exists to </w:t>
      </w:r>
      <w:r>
        <w:rPr>
          <w:b/>
          <w:bCs/>
        </w:rPr>
        <w:t xml:space="preserve">decouple ingest availability from transformation.</w:t>
      </w:r>
      <w:r>
        <w:t xml:space="preserve"> If the SOR goes down or the transform has a bug, you haven't lost the source data.</w:t>
      </w:r>
    </w:p>
    <w:p>
      <w:pPr>
        <w:pStyle w:val="ListParagraph"/>
        <w:numPr>
          <w:ilvl w:val="0"/>
          <w:numId w:val="1"/>
        </w:numPr>
        <w:spacing w:after="60"/>
      </w:pPr>
      <w:r>
        <w:rPr>
          <w:b/>
          <w:bCs/>
        </w:rPr>
        <w:t xml:space="preserve">Silver</w:t>
      </w:r>
      <w:r>
        <w:t xml:space="preserve"> exists to </w:t>
      </w:r>
      <w:r>
        <w:rPr>
          <w:b/>
          <w:bCs/>
        </w:rPr>
        <w:t xml:space="preserve">enforce the contract once, canonically.</w:t>
      </w:r>
      <w:r>
        <w:t xml:space="preserve"> Agents don't know whether you got data from Manhattan WMS or SAP EWM — they see </w:t>
      </w:r>
      <w:r>
        <w:rPr>
          <w:rFonts w:ascii="Consolas" w:cs="Consolas" w:eastAsia="Consolas" w:hAnsi="Consolas"/>
          <w:color w:val="2B2B2B"/>
          <w:sz w:val="18"/>
          <w:szCs w:val="18"/>
        </w:rPr>
        <w:t xml:space="preserve">MERML.STORE_INVENTORY_POSITION</w:t>
      </w:r>
      <w:r>
        <w:t xml:space="preserve"> and that's it.</w:t>
      </w:r>
    </w:p>
    <w:p>
      <w:pPr>
        <w:pStyle w:val="ListParagraph"/>
        <w:numPr>
          <w:ilvl w:val="0"/>
          <w:numId w:val="1"/>
        </w:numPr>
        <w:spacing w:after="60"/>
      </w:pPr>
      <w:r>
        <w:rPr>
          <w:b/>
          <w:bCs/>
        </w:rPr>
        <w:t xml:space="preserve">Gold</w:t>
      </w:r>
      <w:r>
        <w:t xml:space="preserve"> exists to </w:t>
      </w:r>
      <w:r>
        <w:rPr>
          <w:b/>
          <w:bCs/>
        </w:rPr>
        <w:t xml:space="preserve">meet agent SLOs.</w:t>
      </w:r>
      <w:r>
        <w:t xml:space="preserve"> Agents have 500 ms read budgets. You cannot meet that against raw Silver joins. Gold is pre-joined, pre-aggregated, refresh-cadenced.</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2. Ingest pattern choice</w:t>
      </w:r>
    </w:p>
    <w:p>
      <w:pPr>
        <w:spacing w:after="140"/>
      </w:pPr>
      <w:r>
        <w:t xml:space="preserve">Pick the one that fits the SOR's data emission: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Kafka / Event Hubs / MQTT 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Eventstream</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SQL Server / Cosmos DB / Snowflake table with CDC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CDC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Mirrored Database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Nightly CSV / EDI / extract file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Batch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Pipeline (Copy Activity + notebooks)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REST API (pull)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REST pull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Dataflow Gen2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Webhook (push)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Webhook → Eventstream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 endpoint → Eventstream</w:t>
            </w:r>
          </w:p>
        </w:tc>
      </w:tr>
    </w:tbl>
    <w:p>
      <w:pPr>
        <w:spacing w:after="120"/>
      </w:pPr>
      <w:r>
        <w:t xml:space="preserve"/>
      </w:r>
    </w:p>
    <w:p>
      <w:pPr>
        <w:pStyle w:val="Heading3"/>
        <w:spacing w:after="120" w:before="240"/>
      </w:pPr>
      <w:r>
        <w:rPr>
          <w:b/>
          <w:bCs/>
          <w:color w:val="0B111E"/>
          <w:sz w:val="22"/>
          <w:szCs w:val="22"/>
        </w:rPr>
        <w:t xml:space="preserve">Latency budgets (p95, end-to-end SOR → Silver ready)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&lt; 60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Eventstream + Delta sink has ~30 s min latency floor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CDC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&lt; 90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Mirrored DB refresh cadence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Batch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i/>
                <w:iCs/>
              </w:rPr>
              <w:t xml:space="preserve">defined by schedule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Typically 15 min, 1 h, or nightly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REST pull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i/>
                <w:iCs/>
              </w:rPr>
              <w:t xml:space="preserve">defined by schedule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Dataflow Gen2 min 15 min</w:t>
            </w:r>
          </w:p>
        </w:tc>
      </w:tr>
    </w:tbl>
    <w:p>
      <w:pPr>
        <w:spacing w:after="120"/>
      </w:pPr>
      <w:r>
        <w:t xml:space="preserve"/>
      </w:r>
    </w:p>
    <w:p>
      <w:pPr>
        <w:spacing w:after="140"/>
      </w:pPr>
      <w:r>
        <w:t xml:space="preserve">If your service SLO is </w:t>
      </w:r>
      <w:r>
        <w:rPr>
          <w:rFonts w:ascii="Consolas" w:cs="Consolas" w:eastAsia="Consolas" w:hAnsi="Consolas"/>
          <w:color w:val="2B2B2B"/>
          <w:sz w:val="18"/>
          <w:szCs w:val="18"/>
        </w:rPr>
        <w:t xml:space="preserve">detection_p95_sec ≤ 60</w:t>
      </w:r>
      <w:r>
        <w:t xml:space="preserve">, only </w:t>
      </w:r>
      <w:r>
        <w:rPr>
          <w:b/>
          <w:bCs/>
        </w:rPr>
        <w:t xml:space="preserve">stream</w:t>
      </w:r>
      <w:r>
        <w:t xml:space="preserve"> and (sometimes) </w:t>
      </w:r>
      <w:r>
        <w:rPr>
          <w:b/>
          <w:bCs/>
        </w:rPr>
        <w:t xml:space="preserve">CDC</w:t>
      </w:r>
      <w:r>
        <w:t xml:space="preserve"> qualify. Choose accordingly; don't promise latency you can't keep.</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3. Silver canonicalisation — the contract</w:t>
      </w:r>
    </w:p>
    <w:p>
      <w:pPr>
        <w:pStyle w:val="Heading3"/>
        <w:spacing w:after="120" w:before="240"/>
      </w:pPr>
      <w:r>
        <w:rPr>
          <w:b/>
          <w:bCs/>
          <w:color w:val="0B111E"/>
          <w:sz w:val="22"/>
          <w:szCs w:val="22"/>
        </w:rPr>
        <w:t xml:space="preserve">3.1 The five universal envelope fields</w:t>
      </w:r>
    </w:p>
    <w:p>
      <w:pPr>
        <w:spacing w:after="140"/>
      </w:pPr>
      <w:r>
        <w:t xml:space="preserve">Every Silver row (except lookup/reference tables) carries these five fields. They are </w:t>
      </w:r>
      <w:r>
        <w:rPr>
          <w:b/>
          <w:bCs/>
        </w:rPr>
        <w:t xml:space="preserve">not optional</w:t>
      </w:r>
      <w:r>
        <w:t xml:space="preserve">. They are validated by </w:t>
      </w:r>
      <w:r>
        <w:rPr>
          <w:rFonts w:ascii="Consolas" w:cs="Consolas" w:eastAsia="Consolas" w:hAnsi="Consolas"/>
          <w:color w:val="2B2B2B"/>
          <w:sz w:val="18"/>
          <w:szCs w:val="18"/>
        </w:rPr>
        <w:t xml:space="preserve">schema-manifest-contract.json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event_id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string (UUID or opaque)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Globally unique; idempotency key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event_ts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timestamp (UTC)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When the logical event happened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entity_id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The primary entity the event is about (store_id, patient_id, meter_id, etc.)</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source_system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string (enum)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Which SOR this came from (</w:t>
            </w:r>
            <w:r>
              <w:rPr>
                <w:rFonts w:ascii="Consolas" w:cs="Consolas" w:eastAsia="Consolas" w:hAnsi="Consolas"/>
                <w:color w:val="2B2B2B"/>
                <w:sz w:val="18"/>
                <w:szCs w:val="18"/>
              </w:rPr>
              <w:t xml:space="preserve">MANHATTAN-WMS</w:t>
            </w:r>
            <w:r>
              <w:t xml:space="preserve">, </w:t>
            </w:r>
            <w:r>
              <w:rPr>
                <w:rFonts w:ascii="Consolas" w:cs="Consolas" w:eastAsia="Consolas" w:hAnsi="Consolas"/>
                <w:color w:val="2B2B2B"/>
                <w:sz w:val="18"/>
                <w:szCs w:val="18"/>
              </w:rPr>
              <w:t xml:space="preserve">EPIC-EHR</w:t>
            </w:r>
            <w:r>
              <w:t xml:space="preserve">, </w:t>
            </w:r>
            <w:r>
              <w:rPr>
                <w:rFonts w:ascii="Consolas" w:cs="Consolas" w:eastAsia="Consolas" w:hAnsi="Consolas"/>
                <w:color w:val="2B2B2B"/>
                <w:sz w:val="18"/>
                <w:szCs w:val="18"/>
              </w:rPr>
              <w:t xml:space="preserve">MONNIT-IOT</w:t>
            </w:r>
            <w:r>
              <w:t xml:space="preserve">, </w:t>
            </w:r>
            <w:r>
              <w:rPr>
                <w:rFonts w:ascii="Consolas" w:cs="Consolas" w:eastAsia="Consolas" w:hAnsi="Consolas"/>
                <w:color w:val="2B2B2B"/>
                <w:sz w:val="18"/>
                <w:szCs w:val="18"/>
              </w:rPr>
              <w:t xml:space="preserve">SAP-ISU</w:t>
            </w:r>
            <w:r>
              <w:t xml:space="preserve">, </w:t>
            </w:r>
            <w:r>
              <w:rPr>
                <w:rFonts w:ascii="Consolas" w:cs="Consolas" w:eastAsia="Consolas" w:hAnsi="Consolas"/>
                <w:color w:val="2B2B2B"/>
                <w:sz w:val="18"/>
                <w:szCs w:val="18"/>
              </w:rPr>
              <w:t xml:space="preserve">PLEX-MES</w:t>
            </w:r>
            <w:r>
              <w:t xml:space="preserv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source_system_ts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timestamp (UTC)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When the SOR stamped it (may differ from </w:t>
            </w:r>
            <w:r>
              <w:rPr>
                <w:rFonts w:ascii="Consolas" w:cs="Consolas" w:eastAsia="Consolas" w:hAnsi="Consolas"/>
                <w:color w:val="2B2B2B"/>
                <w:sz w:val="18"/>
                <w:szCs w:val="18"/>
              </w:rPr>
              <w:t xml:space="preserve">event_ts</w:t>
            </w:r>
            <w:r>
              <w:t xml:space="preserve"> for replayed events)</w:t>
            </w:r>
          </w:p>
        </w:tc>
      </w:tr>
    </w:tbl>
    <w:p>
      <w:pPr>
        <w:spacing w:after="120"/>
      </w:pPr>
      <w:r>
        <w:t xml:space="preserve"/>
      </w:r>
    </w:p>
    <w:p>
      <w:pPr>
        <w:spacing w:after="140"/>
      </w:pPr>
      <w:r>
        <w:t xml:space="preserve">Plus the contract may require one or both of:</w:t>
      </w:r>
    </w:p>
    <w:p>
      <w:pPr>
        <w:pStyle w:val="ListParagraph"/>
        <w:numPr>
          <w:ilvl w:val="0"/>
          <w:numId w:val="1"/>
        </w:numPr>
        <w:spacing w:after="60"/>
      </w:pPr>
      <w:r>
        <w:rPr>
          <w:rFonts w:ascii="Consolas" w:cs="Consolas" w:eastAsia="Consolas" w:hAnsi="Consolas"/>
          <w:color w:val="2B2B2B"/>
          <w:sz w:val="18"/>
          <w:szCs w:val="18"/>
        </w:rPr>
        <w:t xml:space="preserve">pii_tokenized</w:t>
      </w:r>
      <w:r>
        <w:t xml:space="preserve"> (boolean) — true iff any PII column in this row was tokenised</w:t>
      </w:r>
    </w:p>
    <w:p>
      <w:pPr>
        <w:pStyle w:val="ListParagraph"/>
        <w:numPr>
          <w:ilvl w:val="0"/>
          <w:numId w:val="1"/>
        </w:numPr>
        <w:spacing w:after="60"/>
      </w:pPr>
      <w:r>
        <w:rPr>
          <w:rFonts w:ascii="Consolas" w:cs="Consolas" w:eastAsia="Consolas" w:hAnsi="Consolas"/>
          <w:color w:val="2B2B2B"/>
          <w:sz w:val="18"/>
          <w:szCs w:val="18"/>
        </w:rPr>
        <w:t xml:space="preserve">scd2_current</w:t>
      </w:r>
      <w:r>
        <w:t xml:space="preserve"> (boolean) — true iff this is the current row in a SCD2 history (only on slow dimensions)</w:t>
      </w:r>
    </w:p>
    <w:p>
      <w:pPr>
        <w:pStyle w:val="Heading3"/>
        <w:spacing w:after="120" w:before="240"/>
      </w:pPr>
      <w:r>
        <w:rPr>
          <w:b/>
          <w:bCs/>
          <w:color w:val="0B111E"/>
          <w:sz w:val="22"/>
          <w:szCs w:val="22"/>
        </w:rPr>
        <w:t xml:space="preserve">3.2 PII tokenisation at the Silver boundary</w:t>
      </w:r>
    </w:p>
    <w:p>
      <w:pPr>
        <w:spacing w:after="140"/>
      </w:pPr>
      <w:r>
        <w:rPr>
          <w:b/>
          <w:bCs/>
        </w:rPr>
        <w:t xml:space="preserve">Rule:</w:t>
      </w:r>
      <w:r>
        <w:t xml:space="preserve"> cleartext PII never crosses from Bronze to Silver. If it does, it's a contract violation (rule </w:t>
      </w:r>
      <w:r>
        <w:rPr>
          <w:rFonts w:ascii="Consolas" w:cs="Consolas" w:eastAsia="Consolas" w:hAnsi="Consolas"/>
          <w:color w:val="2B2B2B"/>
          <w:sz w:val="18"/>
          <w:szCs w:val="18"/>
        </w:rPr>
        <w:t xml:space="preserve">MANIFEST-PII-CLEARTEXT-LEAK</w:t>
      </w:r>
      <w:r>
        <w:t xml:space="preserve">).</w:t>
      </w:r>
    </w:p>
    <w:p>
      <w:pPr>
        <w:spacing w:after="140"/>
      </w:pPr>
      <w:r>
        <w:t xml:space="preserve">Tokenisation is done in the Silver transform. The tokeniser is a stateful service (Fabric-hosted or external) that: 1. Maps </w:t>
      </w:r>
      <w:r>
        <w:rPr>
          <w:rFonts w:ascii="Consolas" w:cs="Consolas" w:eastAsia="Consolas" w:hAnsi="Consolas"/>
          <w:color w:val="2B2B2B"/>
          <w:sz w:val="18"/>
          <w:szCs w:val="18"/>
        </w:rPr>
        <w:t xml:space="preserve">patient@example.com</w:t>
      </w:r>
      <w:r>
        <w:t xml:space="preserve"> → </w:t>
      </w:r>
      <w:r>
        <w:rPr>
          <w:rFonts w:ascii="Consolas" w:cs="Consolas" w:eastAsia="Consolas" w:hAnsi="Consolas"/>
          <w:color w:val="2B2B2B"/>
          <w:sz w:val="18"/>
          <w:szCs w:val="18"/>
        </w:rPr>
        <w:t xml:space="preserve">CUST-TKN-00-8f3a</w:t>
      </w:r>
      <w:r>
        <w:t xml:space="preserve"> (stable, reversible only with audit) 2. Logs the unlock event in </w:t>
      </w:r>
      <w:r>
        <w:rPr>
          <w:rFonts w:ascii="Consolas" w:cs="Consolas" w:eastAsia="Consolas" w:hAnsi="Consolas"/>
          <w:color w:val="2B2B2B"/>
          <w:sz w:val="18"/>
          <w:szCs w:val="18"/>
        </w:rPr>
        <w:t xml:space="preserve">apex_audit_log</w:t>
      </w:r>
      <w:r>
        <w:t xml:space="preserve"> if ever reversed 3. Honours </w:t>
      </w:r>
      <w:r>
        <w:rPr>
          <w:rFonts w:ascii="Consolas" w:cs="Consolas" w:eastAsia="Consolas" w:hAnsi="Consolas"/>
          <w:color w:val="2B2B2B"/>
          <w:sz w:val="18"/>
          <w:szCs w:val="18"/>
        </w:rPr>
        <w:t xml:space="preserve">consent_contact</w:t>
      </w:r>
      <w:r>
        <w:t xml:space="preserve"> flags — if the customer has withdrawn contact consent, the token remains but the reverse-lookup is denied</w:t>
      </w:r>
    </w:p>
    <w:p>
      <w:pPr>
        <w:spacing w:after="140"/>
      </w:pPr>
      <w:r>
        <w:rPr>
          <w:b/>
          <w:bCs/>
        </w:rPr>
        <w:t xml:space="preserve">Example (Python / PySpark):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apex-rc/notebooks/silver/tokenize_customer_incident.py</w:t>
            </w:r>
          </w:p>
          <w:p>
            <w:pPr>
              <w:spacing w:after="0" w:line="240"/>
            </w:pPr>
            <w:r>
              <w:rPr>
                <w:rFonts w:ascii="Consolas" w:cs="Consolas" w:eastAsia="Consolas" w:hAnsi="Consolas"/>
                <w:color w:val="1F2937"/>
                <w:sz w:val="18"/>
                <w:szCs w:val="18"/>
              </w:rPr>
              <w:t xml:space="preserve">from pyspark.sql.functions import col, udf</w:t>
            </w:r>
          </w:p>
          <w:p>
            <w:pPr>
              <w:spacing w:after="0" w:line="240"/>
            </w:pPr>
            <w:r>
              <w:rPr>
                <w:rFonts w:ascii="Consolas" w:cs="Consolas" w:eastAsia="Consolas" w:hAnsi="Consolas"/>
                <w:color w:val="1F2937"/>
                <w:sz w:val="18"/>
                <w:szCs w:val="18"/>
              </w:rPr>
              <w:t xml:space="preserve">from pyspark.sql.types import StringType</w:t>
            </w:r>
          </w:p>
          <w:p>
            <w:pPr>
              <w:spacing w:after="0" w:line="240"/>
            </w:pPr>
            <w:r>
              <w:rPr>
                <w:rFonts w:ascii="Consolas" w:cs="Consolas" w:eastAsia="Consolas" w:hAnsi="Consolas"/>
                <w:color w:val="1F2937"/>
                <w:sz w:val="18"/>
                <w:szCs w:val="18"/>
              </w:rPr>
              <w:t xml:space="preserve">from apex_tokenizer import Tokenizer</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tokenizer = Tokenizer(audience="apex-rc-prod")</w:t>
            </w:r>
          </w:p>
          <w:p>
            <w:pPr>
              <w:spacing w:after="0" w:line="240"/>
            </w:pPr>
            <w:r>
              <w:rPr>
                <w:rFonts w:ascii="Consolas" w:cs="Consolas" w:eastAsia="Consolas" w:hAnsi="Consolas"/>
                <w:color w:val="1F2937"/>
                <w:sz w:val="18"/>
                <w:szCs w:val="18"/>
              </w:rPr>
              <w:t xml:space="preserve">tokenize = udf(lambda v: tokenizer.tokenize(v, category="customer_id"), StringType())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bronze = spark.read.table("bronze_customer_incident")</w:t>
            </w:r>
          </w:p>
          <w:p>
            <w:pPr>
              <w:spacing w:after="0" w:line="240"/>
            </w:pPr>
            <w:r>
              <w:rPr>
                <w:rFonts w:ascii="Consolas" w:cs="Consolas" w:eastAsia="Consolas" w:hAnsi="Consolas"/>
                <w:color w:val="1F2937"/>
                <w:sz w:val="18"/>
                <w:szCs w:val="18"/>
              </w:rPr>
              <w:t xml:space="preserve">silver = (bronze</w:t>
            </w:r>
          </w:p>
          <w:p>
            <w:pPr>
              <w:spacing w:after="0" w:line="240"/>
            </w:pPr>
            <w:r>
              <w:rPr>
                <w:rFonts w:ascii="Consolas" w:cs="Consolas" w:eastAsia="Consolas" w:hAnsi="Consolas"/>
                <w:color w:val="1F2937"/>
                <w:sz w:val="18"/>
                <w:szCs w:val="18"/>
              </w:rPr>
              <w:t xml:space="preserve">    .withColumn("customer_id",      tokenize(col("raw_customer_email")))</w:t>
            </w:r>
          </w:p>
          <w:p>
            <w:pPr>
              <w:spacing w:after="0" w:line="240"/>
            </w:pPr>
            <w:r>
              <w:rPr>
                <w:rFonts w:ascii="Consolas" w:cs="Consolas" w:eastAsia="Consolas" w:hAnsi="Consolas"/>
                <w:color w:val="1F2937"/>
                <w:sz w:val="18"/>
                <w:szCs w:val="18"/>
              </w:rPr>
              <w:t xml:space="preserve">    .withColumn("pii_tokenized",    lit(True))</w:t>
            </w:r>
          </w:p>
          <w:p>
            <w:pPr>
              <w:spacing w:after="0" w:line="240"/>
            </w:pPr>
            <w:r>
              <w:rPr>
                <w:rFonts w:ascii="Consolas" w:cs="Consolas" w:eastAsia="Consolas" w:hAnsi="Consolas"/>
                <w:color w:val="1F2937"/>
                <w:sz w:val="18"/>
                <w:szCs w:val="18"/>
              </w:rPr>
              <w:t xml:space="preserve">    .withColumn("event_id",         expr("uuid()"))</w:t>
            </w:r>
          </w:p>
          <w:p>
            <w:pPr>
              <w:spacing w:after="0" w:line="240"/>
            </w:pPr>
            <w:r>
              <w:rPr>
                <w:rFonts w:ascii="Consolas" w:cs="Consolas" w:eastAsia="Consolas" w:hAnsi="Consolas"/>
                <w:color w:val="1F2937"/>
                <w:sz w:val="18"/>
                <w:szCs w:val="18"/>
              </w:rPr>
              <w:t xml:space="preserve">    .withColumn("event_ts",         col("received_ts"))</w:t>
            </w:r>
          </w:p>
          <w:p>
            <w:pPr>
              <w:spacing w:after="0" w:line="240"/>
            </w:pPr>
            <w:r>
              <w:rPr>
                <w:rFonts w:ascii="Consolas" w:cs="Consolas" w:eastAsia="Consolas" w:hAnsi="Consolas"/>
                <w:color w:val="1F2937"/>
                <w:sz w:val="18"/>
                <w:szCs w:val="18"/>
              </w:rPr>
              <w:t xml:space="preserve">    .withColumn("entity_id",        col("store_id"))</w:t>
            </w:r>
          </w:p>
          <w:p>
            <w:pPr>
              <w:spacing w:after="0" w:line="240"/>
            </w:pPr>
            <w:r>
              <w:rPr>
                <w:rFonts w:ascii="Consolas" w:cs="Consolas" w:eastAsia="Consolas" w:hAnsi="Consolas"/>
                <w:color w:val="1F2937"/>
                <w:sz w:val="18"/>
                <w:szCs w:val="18"/>
              </w:rPr>
              <w:t xml:space="preserve">    .withColumn("source_system",    lit("CUSTOMER-INCIDENT-PORTAL"))</w:t>
            </w:r>
          </w:p>
          <w:p>
            <w:pPr>
              <w:spacing w:after="0" w:line="240"/>
            </w:pPr>
            <w:r>
              <w:rPr>
                <w:rFonts w:ascii="Consolas" w:cs="Consolas" w:eastAsia="Consolas" w:hAnsi="Consolas"/>
                <w:color w:val="1F2937"/>
                <w:sz w:val="18"/>
                <w:szCs w:val="18"/>
              </w:rPr>
              <w:t xml:space="preserve">    .withColumn("source_system_ts", col("portal_received_ts"))</w:t>
            </w:r>
          </w:p>
          <w:p>
            <w:pPr>
              <w:spacing w:after="0" w:line="240"/>
            </w:pPr>
            <w:r>
              <w:rPr>
                <w:rFonts w:ascii="Consolas" w:cs="Consolas" w:eastAsia="Consolas" w:hAnsi="Consolas"/>
                <w:color w:val="1F2937"/>
                <w:sz w:val="18"/>
                <w:szCs w:val="18"/>
              </w:rPr>
              <w:t xml:space="preserve">    .drop("raw_customer_email", "raw_customer_phone"))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silver.write.mode("append").saveAsTable("silver_customer_incident")</w:t>
            </w:r>
          </w:p>
        </w:tc>
      </w:tr>
    </w:tbl>
    <w:p>
      <w:pPr>
        <w:spacing w:after="140"/>
      </w:pPr>
      <w:r>
        <w:rPr>
          <w:b/>
          <w:bCs/>
        </w:rPr>
        <w:t xml:space="preserve">Example (C# / Azure Function worker):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CSHARP</w:t>
            </w:r>
          </w:p>
          <w:p>
            <w:pPr>
              <w:spacing w:after="0" w:line="240"/>
            </w:pPr>
            <w:r>
              <w:rPr>
                <w:rFonts w:ascii="Consolas" w:cs="Consolas" w:eastAsia="Consolas" w:hAnsi="Consolas"/>
                <w:color w:val="1F2937"/>
                <w:sz w:val="18"/>
                <w:szCs w:val="18"/>
              </w:rPr>
              <w:t xml:space="preserve">// apex-rc/mcp/tokenizer/TokenizeWorker.cs</w:t>
            </w:r>
          </w:p>
          <w:p>
            <w:pPr>
              <w:spacing w:after="0" w:line="240"/>
            </w:pPr>
            <w:r>
              <w:rPr>
                <w:rFonts w:ascii="Consolas" w:cs="Consolas" w:eastAsia="Consolas" w:hAnsi="Consolas"/>
                <w:color w:val="1F2937"/>
                <w:sz w:val="18"/>
                <w:szCs w:val="18"/>
              </w:rPr>
              <w:t xml:space="preserve">using ApexTokenizer;</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public class TokenizeWorker(ITokenizer tokenizer)</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public async Task&lt;SilverCustomerIncident&gt; TokenizeAsync(BronzeCustomerIncident src)</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return new SilverCustomerIncident {</w:t>
            </w:r>
          </w:p>
          <w:p>
            <w:pPr>
              <w:spacing w:after="0" w:line="240"/>
            </w:pPr>
            <w:r>
              <w:rPr>
                <w:rFonts w:ascii="Consolas" w:cs="Consolas" w:eastAsia="Consolas" w:hAnsi="Consolas"/>
                <w:color w:val="1F2937"/>
                <w:sz w:val="18"/>
                <w:szCs w:val="18"/>
              </w:rPr>
              <w:t xml:space="preserve">            CustomerId      = await tokenizer.TokenizeAsync(src.RawCustomerEmail, "customer_id"),</w:t>
            </w:r>
          </w:p>
          <w:p>
            <w:pPr>
              <w:spacing w:after="0" w:line="240"/>
            </w:pPr>
            <w:r>
              <w:rPr>
                <w:rFonts w:ascii="Consolas" w:cs="Consolas" w:eastAsia="Consolas" w:hAnsi="Consolas"/>
                <w:color w:val="1F2937"/>
                <w:sz w:val="18"/>
                <w:szCs w:val="18"/>
              </w:rPr>
              <w:t xml:space="preserve">            PiiTokenized    = true,</w:t>
            </w:r>
          </w:p>
          <w:p>
            <w:pPr>
              <w:spacing w:after="0" w:line="240"/>
            </w:pPr>
            <w:r>
              <w:rPr>
                <w:rFonts w:ascii="Consolas" w:cs="Consolas" w:eastAsia="Consolas" w:hAnsi="Consolas"/>
                <w:color w:val="1F2937"/>
                <w:sz w:val="18"/>
                <w:szCs w:val="18"/>
              </w:rPr>
              <w:t xml:space="preserve">            EventId         = Guid.NewGuid().ToString(),</w:t>
            </w:r>
          </w:p>
          <w:p>
            <w:pPr>
              <w:spacing w:after="0" w:line="240"/>
            </w:pPr>
            <w:r>
              <w:rPr>
                <w:rFonts w:ascii="Consolas" w:cs="Consolas" w:eastAsia="Consolas" w:hAnsi="Consolas"/>
                <w:color w:val="1F2937"/>
                <w:sz w:val="18"/>
                <w:szCs w:val="18"/>
              </w:rPr>
              <w:t xml:space="preserve">            EventTs         = src.ReceivedTs,</w:t>
            </w:r>
          </w:p>
          <w:p>
            <w:pPr>
              <w:spacing w:after="0" w:line="240"/>
            </w:pPr>
            <w:r>
              <w:rPr>
                <w:rFonts w:ascii="Consolas" w:cs="Consolas" w:eastAsia="Consolas" w:hAnsi="Consolas"/>
                <w:color w:val="1F2937"/>
                <w:sz w:val="18"/>
                <w:szCs w:val="18"/>
              </w:rPr>
              <w:t xml:space="preserve">            EntityId        = src.StoreId,</w:t>
            </w:r>
          </w:p>
          <w:p>
            <w:pPr>
              <w:spacing w:after="0" w:line="240"/>
            </w:pPr>
            <w:r>
              <w:rPr>
                <w:rFonts w:ascii="Consolas" w:cs="Consolas" w:eastAsia="Consolas" w:hAnsi="Consolas"/>
                <w:color w:val="1F2937"/>
                <w:sz w:val="18"/>
                <w:szCs w:val="18"/>
              </w:rPr>
              <w:t xml:space="preserve">            SourceSystem    = "CUSTOMER-INCIDENT-PORTAL",</w:t>
            </w:r>
          </w:p>
          <w:p>
            <w:pPr>
              <w:spacing w:after="0" w:line="240"/>
            </w:pPr>
            <w:r>
              <w:rPr>
                <w:rFonts w:ascii="Consolas" w:cs="Consolas" w:eastAsia="Consolas" w:hAnsi="Consolas"/>
                <w:color w:val="1F2937"/>
                <w:sz w:val="18"/>
                <w:szCs w:val="18"/>
              </w:rPr>
              <w:t xml:space="preserve">            SourceSystemTs  = src.PortalReceivedTs,</w:t>
            </w:r>
          </w:p>
          <w:p>
            <w:pPr>
              <w:spacing w:after="0" w:line="240"/>
            </w:pPr>
            <w:r>
              <w:rPr>
                <w:rFonts w:ascii="Consolas" w:cs="Consolas" w:eastAsia="Consolas" w:hAnsi="Consolas"/>
                <w:color w:val="1F2937"/>
                <w:sz w:val="18"/>
                <w:szCs w:val="18"/>
              </w:rPr>
              <w:t xml:space="preserve">            TierClass       = src.TierClass</w:t>
            </w:r>
          </w:p>
          <w:p>
            <w:pPr>
              <w:spacing w:after="0" w:line="240"/>
            </w:pPr>
            <w:r>
              <w:rPr>
                <w:rFonts w:ascii="Consolas" w:cs="Consolas" w:eastAsia="Consolas" w:hAnsi="Consolas"/>
                <w:color w:val="1F2937"/>
                <w:sz w:val="18"/>
                <w:szCs w:val="18"/>
              </w:rPr>
              <w:t xml:space="preserve">            // raw_customer_email intentionally dropped</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w:t>
            </w:r>
          </w:p>
        </w:tc>
      </w:tr>
    </w:tbl>
    <w:p>
      <w:pPr>
        <w:pStyle w:val="Heading3"/>
        <w:spacing w:after="120" w:before="240"/>
      </w:pPr>
      <w:r>
        <w:rPr>
          <w:b/>
          <w:bCs/>
          <w:color w:val="0B111E"/>
          <w:sz w:val="22"/>
          <w:szCs w:val="22"/>
        </w:rPr>
        <w:t xml:space="preserve">3.3 SCD2 for slowly-changing dimensions</w:t>
      </w:r>
    </w:p>
    <w:p>
      <w:pPr>
        <w:spacing w:after="140"/>
      </w:pPr>
      <w:r>
        <w:t xml:space="preserve">Slowly-changing Silver tables (stores, employees, suppliers, products-at-tenant) are SCD2: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SQL</w:t>
            </w:r>
          </w:p>
          <w:p>
            <w:pPr>
              <w:spacing w:after="0" w:line="240"/>
            </w:pPr>
            <w:r>
              <w:rPr>
                <w:rFonts w:ascii="Consolas" w:cs="Consolas" w:eastAsia="Consolas" w:hAnsi="Consolas"/>
                <w:color w:val="1F2937"/>
                <w:sz w:val="18"/>
                <w:szCs w:val="18"/>
              </w:rPr>
              <w:t xml:space="preserve">-- silver_store_master — SCD2</w:t>
            </w:r>
          </w:p>
          <w:p>
            <w:pPr>
              <w:spacing w:after="0" w:line="240"/>
            </w:pPr>
            <w:r>
              <w:rPr>
                <w:rFonts w:ascii="Consolas" w:cs="Consolas" w:eastAsia="Consolas" w:hAnsi="Consolas"/>
                <w:color w:val="1F2937"/>
                <w:sz w:val="18"/>
                <w:szCs w:val="18"/>
              </w:rPr>
              <w:t xml:space="preserve">CREATE TABLE silver_store_master (</w:t>
            </w:r>
          </w:p>
          <w:p>
            <w:pPr>
              <w:spacing w:after="0" w:line="240"/>
            </w:pPr>
            <w:r>
              <w:rPr>
                <w:rFonts w:ascii="Consolas" w:cs="Consolas" w:eastAsia="Consolas" w:hAnsi="Consolas"/>
                <w:color w:val="1F2937"/>
                <w:sz w:val="18"/>
                <w:szCs w:val="18"/>
              </w:rPr>
              <w:t xml:space="preserve">    store_id        STRING,</w:t>
            </w:r>
          </w:p>
          <w:p>
            <w:pPr>
              <w:spacing w:after="0" w:line="240"/>
            </w:pPr>
            <w:r>
              <w:rPr>
                <w:rFonts w:ascii="Consolas" w:cs="Consolas" w:eastAsia="Consolas" w:hAnsi="Consolas"/>
                <w:color w:val="1F2937"/>
                <w:sz w:val="18"/>
                <w:szCs w:val="18"/>
              </w:rPr>
              <w:t xml:space="preserve">    store_name      STRING,</w:t>
            </w:r>
          </w:p>
          <w:p>
            <w:pPr>
              <w:spacing w:after="0" w:line="240"/>
            </w:pPr>
            <w:r>
              <w:rPr>
                <w:rFonts w:ascii="Consolas" w:cs="Consolas" w:eastAsia="Consolas" w:hAnsi="Consolas"/>
                <w:color w:val="1F2937"/>
                <w:sz w:val="18"/>
                <w:szCs w:val="18"/>
              </w:rPr>
              <w:t xml:space="preserve">    region          STRING,</w:t>
            </w:r>
          </w:p>
          <w:p>
            <w:pPr>
              <w:spacing w:after="0" w:line="240"/>
            </w:pPr>
            <w:r>
              <w:rPr>
                <w:rFonts w:ascii="Consolas" w:cs="Consolas" w:eastAsia="Consolas" w:hAnsi="Consolas"/>
                <w:color w:val="1F2937"/>
                <w:sz w:val="18"/>
                <w:szCs w:val="18"/>
              </w:rPr>
              <w:t xml:space="preserve">    format          STRING,</w:t>
            </w:r>
          </w:p>
          <w:p>
            <w:pPr>
              <w:spacing w:after="0" w:line="240"/>
            </w:pPr>
            <w:r>
              <w:rPr>
                <w:rFonts w:ascii="Consolas" w:cs="Consolas" w:eastAsia="Consolas" w:hAnsi="Consolas"/>
                <w:color w:val="1F2937"/>
                <w:sz w:val="18"/>
                <w:szCs w:val="18"/>
              </w:rPr>
              <w:t xml:space="preserve">    -- SCD2 housekeeping:</w:t>
            </w:r>
          </w:p>
          <w:p>
            <w:pPr>
              <w:spacing w:after="0" w:line="240"/>
            </w:pPr>
            <w:r>
              <w:rPr>
                <w:rFonts w:ascii="Consolas" w:cs="Consolas" w:eastAsia="Consolas" w:hAnsi="Consolas"/>
                <w:color w:val="1F2937"/>
                <w:sz w:val="18"/>
                <w:szCs w:val="18"/>
              </w:rPr>
              <w:t xml:space="preserve">    effective_from  TIMESTAMP,</w:t>
            </w:r>
          </w:p>
          <w:p>
            <w:pPr>
              <w:spacing w:after="0" w:line="240"/>
            </w:pPr>
            <w:r>
              <w:rPr>
                <w:rFonts w:ascii="Consolas" w:cs="Consolas" w:eastAsia="Consolas" w:hAnsi="Consolas"/>
                <w:color w:val="1F2937"/>
                <w:sz w:val="18"/>
                <w:szCs w:val="18"/>
              </w:rPr>
              <w:t xml:space="preserve">    effective_to    TIMESTAMP,     -- '9999-12-31' if current</w:t>
            </w:r>
          </w:p>
          <w:p>
            <w:pPr>
              <w:spacing w:after="0" w:line="240"/>
            </w:pPr>
            <w:r>
              <w:rPr>
                <w:rFonts w:ascii="Consolas" w:cs="Consolas" w:eastAsia="Consolas" w:hAnsi="Consolas"/>
                <w:color w:val="1F2937"/>
                <w:sz w:val="18"/>
                <w:szCs w:val="18"/>
              </w:rPr>
              <w:t xml:space="preserve">    scd2_current    BOOLEAN,</w:t>
            </w:r>
          </w:p>
          <w:p>
            <w:pPr>
              <w:spacing w:after="0" w:line="240"/>
            </w:pPr>
            <w:r>
              <w:rPr>
                <w:rFonts w:ascii="Consolas" w:cs="Consolas" w:eastAsia="Consolas" w:hAnsi="Consolas"/>
                <w:color w:val="1F2937"/>
                <w:sz w:val="18"/>
                <w:szCs w:val="18"/>
              </w:rPr>
              <w:t xml:space="preserve">    -- envelope:</w:t>
            </w:r>
          </w:p>
          <w:p>
            <w:pPr>
              <w:spacing w:after="0" w:line="240"/>
            </w:pPr>
            <w:r>
              <w:rPr>
                <w:rFonts w:ascii="Consolas" w:cs="Consolas" w:eastAsia="Consolas" w:hAnsi="Consolas"/>
                <w:color w:val="1F2937"/>
                <w:sz w:val="18"/>
                <w:szCs w:val="18"/>
              </w:rPr>
              <w:t xml:space="preserve">    event_id        STRING,</w:t>
            </w:r>
          </w:p>
          <w:p>
            <w:pPr>
              <w:spacing w:after="0" w:line="240"/>
            </w:pPr>
            <w:r>
              <w:rPr>
                <w:rFonts w:ascii="Consolas" w:cs="Consolas" w:eastAsia="Consolas" w:hAnsi="Consolas"/>
                <w:color w:val="1F2937"/>
                <w:sz w:val="18"/>
                <w:szCs w:val="18"/>
              </w:rPr>
              <w:t xml:space="preserve">    source_system   STRING</w:t>
            </w:r>
          </w:p>
          <w:p>
            <w:pPr>
              <w:spacing w:after="0" w:line="240"/>
            </w:pPr>
            <w:r>
              <w:rPr>
                <w:rFonts w:ascii="Consolas" w:cs="Consolas" w:eastAsia="Consolas" w:hAnsi="Consolas"/>
                <w:color w:val="1F2937"/>
                <w:sz w:val="18"/>
                <w:szCs w:val="18"/>
              </w:rPr>
              <w:t xml:space="preserve">) USING DELTA;</w:t>
            </w:r>
          </w:p>
        </w:tc>
      </w:tr>
    </w:tbl>
    <w:p>
      <w:pPr>
        <w:spacing w:after="140"/>
      </w:pPr>
      <w:r>
        <w:t xml:space="preserve">Every change inserts a new row, ends the previous current row's interval, and flips </w:t>
      </w:r>
      <w:r>
        <w:rPr>
          <w:rFonts w:ascii="Consolas" w:cs="Consolas" w:eastAsia="Consolas" w:hAnsi="Consolas"/>
          <w:color w:val="2B2B2B"/>
          <w:sz w:val="18"/>
          <w:szCs w:val="18"/>
        </w:rPr>
        <w:t xml:space="preserve">scd2_current</w:t>
      </w:r>
      <w:r>
        <w:t xml:space="preserve">.</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4. Gold feature views — the agent read surface</w:t>
      </w:r>
    </w:p>
    <w:p>
      <w:pPr>
        <w:pStyle w:val="Heading3"/>
        <w:spacing w:after="120" w:before="240"/>
      </w:pPr>
      <w:r>
        <w:rPr>
          <w:b/>
          <w:bCs/>
          <w:color w:val="0B111E"/>
          <w:sz w:val="22"/>
          <w:szCs w:val="22"/>
        </w:rPr>
        <w:t xml:space="preserve">4.1 Shape rules</w:t>
      </w:r>
    </w:p>
    <w:p>
      <w:pPr>
        <w:pStyle w:val="ListParagraph"/>
        <w:numPr>
          <w:ilvl w:val="0"/>
          <w:numId w:val="1"/>
        </w:numPr>
        <w:spacing w:after="60"/>
      </w:pPr>
      <w:r>
        <w:rPr>
          <w:b/>
          <w:bCs/>
        </w:rPr>
        <w:t xml:space="preserve">Pre-joined.</w:t>
      </w:r>
      <w:r>
        <w:t xml:space="preserve"> Agents cannot pay join cost at read time. If the agent needs store + reefer + product data, the Gold view pre-joins them.</w:t>
      </w:r>
    </w:p>
    <w:p>
      <w:pPr>
        <w:pStyle w:val="ListParagraph"/>
        <w:numPr>
          <w:ilvl w:val="0"/>
          <w:numId w:val="1"/>
        </w:numPr>
        <w:spacing w:after="60"/>
      </w:pPr>
      <w:r>
        <w:rPr>
          <w:b/>
          <w:bCs/>
        </w:rPr>
        <w:t xml:space="preserve">Materialised.</w:t>
      </w:r>
      <w:r>
        <w:t xml:space="preserve"> T-SQL views with </w:t>
      </w:r>
      <w:r>
        <w:rPr>
          <w:rFonts w:ascii="Consolas" w:cs="Consolas" w:eastAsia="Consolas" w:hAnsi="Consolas"/>
          <w:color w:val="2B2B2B"/>
          <w:sz w:val="18"/>
          <w:szCs w:val="18"/>
        </w:rPr>
        <w:t xml:space="preserve">REFRESH</w:t>
      </w:r>
      <w:r>
        <w:t xml:space="preserve"> cadence (Fabric supports this via scheduled pipelines). No on-demand compute.</w:t>
      </w:r>
    </w:p>
    <w:p>
      <w:pPr>
        <w:pStyle w:val="ListParagraph"/>
        <w:numPr>
          <w:ilvl w:val="0"/>
          <w:numId w:val="1"/>
        </w:numPr>
        <w:spacing w:after="60"/>
      </w:pPr>
      <w:r>
        <w:rPr>
          <w:b/>
          <w:bCs/>
        </w:rPr>
        <w:t xml:space="preserve">Latency-budgeted.</w:t>
      </w:r>
      <w:r>
        <w:t xml:space="preserve"> p95 read time ≤ 500 ms. Measure it; if you're over, denormalise more.</w:t>
      </w:r>
    </w:p>
    <w:p>
      <w:pPr>
        <w:pStyle w:val="ListParagraph"/>
        <w:numPr>
          <w:ilvl w:val="0"/>
          <w:numId w:val="1"/>
        </w:numPr>
        <w:spacing w:after="60"/>
      </w:pPr>
      <w:r>
        <w:rPr>
          <w:b/>
          <w:bCs/>
        </w:rPr>
        <w:t xml:space="preserve">Versioned.</w:t>
      </w:r>
      <w:r>
        <w:t xml:space="preserve"> </w:t>
      </w:r>
      <w:r>
        <w:rPr>
          <w:rFonts w:ascii="Consolas" w:cs="Consolas" w:eastAsia="Consolas" w:hAnsi="Consolas"/>
          <w:color w:val="2B2B2B"/>
          <w:sz w:val="18"/>
          <w:szCs w:val="18"/>
        </w:rPr>
        <w:t xml:space="preserve">gold_cold_chain_state_v1</w:t>
      </w:r>
      <w:r>
        <w:t xml:space="preserve"> / </w:t>
      </w:r>
      <w:r>
        <w:rPr>
          <w:rFonts w:ascii="Consolas" w:cs="Consolas" w:eastAsia="Consolas" w:hAnsi="Consolas"/>
          <w:color w:val="2B2B2B"/>
          <w:sz w:val="18"/>
          <w:szCs w:val="18"/>
        </w:rPr>
        <w:t xml:space="preserve">_v2</w:t>
      </w:r>
      <w:r>
        <w:t xml:space="preserve">. Never mutate a view in place; agents pin.</w:t>
      </w:r>
    </w:p>
    <w:p>
      <w:pPr>
        <w:pStyle w:val="ListParagraph"/>
        <w:numPr>
          <w:ilvl w:val="0"/>
          <w:numId w:val="1"/>
        </w:numPr>
        <w:spacing w:after="60"/>
      </w:pPr>
      <w:r>
        <w:rPr>
          <w:b/>
          <w:bCs/>
        </w:rPr>
        <w:t xml:space="preserve">Narrow.</w:t>
      </w:r>
      <w:r>
        <w:t xml:space="preserve"> Include only the columns the agent uses. An agent that reads 50 columns "just in case" is an anti-pattern.</w:t>
      </w:r>
    </w:p>
    <w:p>
      <w:pPr>
        <w:pStyle w:val="Heading3"/>
        <w:spacing w:after="120" w:before="240"/>
      </w:pPr>
      <w:r>
        <w:rPr>
          <w:b/>
          <w:bCs/>
          <w:color w:val="0B111E"/>
          <w:sz w:val="22"/>
          <w:szCs w:val="22"/>
        </w:rPr>
        <w:t xml:space="preserve">4.2 Example Gold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SQL</w:t>
            </w:r>
          </w:p>
          <w:p>
            <w:pPr>
              <w:spacing w:after="0" w:line="240"/>
            </w:pPr>
            <w:r>
              <w:rPr>
                <w:rFonts w:ascii="Consolas" w:cs="Consolas" w:eastAsia="Consolas" w:hAnsi="Consolas"/>
                <w:color w:val="1F2937"/>
                <w:sz w:val="18"/>
                <w:szCs w:val="18"/>
              </w:rPr>
              <w:t xml:space="preserve">-- apex-rc/ddl/gold/gold_cold_chain_state_v1.sql</w:t>
            </w:r>
          </w:p>
          <w:p>
            <w:pPr>
              <w:spacing w:after="0" w:line="240"/>
            </w:pPr>
            <w:r>
              <w:rPr>
                <w:rFonts w:ascii="Consolas" w:cs="Consolas" w:eastAsia="Consolas" w:hAnsi="Consolas"/>
                <w:color w:val="1F2937"/>
                <w:sz w:val="18"/>
                <w:szCs w:val="18"/>
              </w:rPr>
              <w:t xml:space="preserve">CREATE VIEW gold_cold_chain_state_v1 AS</w:t>
            </w:r>
          </w:p>
          <w:p>
            <w:pPr>
              <w:spacing w:after="0" w:line="240"/>
            </w:pPr>
            <w:r>
              <w:rPr>
                <w:rFonts w:ascii="Consolas" w:cs="Consolas" w:eastAsia="Consolas" w:hAnsi="Consolas"/>
                <w:color w:val="1F2937"/>
                <w:sz w:val="18"/>
                <w:szCs w:val="18"/>
              </w:rPr>
              <w:t xml:space="preserve">SELECT</w:t>
            </w:r>
          </w:p>
          <w:p>
            <w:pPr>
              <w:spacing w:after="0" w:line="240"/>
            </w:pPr>
            <w:r>
              <w:rPr>
                <w:rFonts w:ascii="Consolas" w:cs="Consolas" w:eastAsia="Consolas" w:hAnsi="Consolas"/>
                <w:color w:val="1F2937"/>
                <w:sz w:val="18"/>
                <w:szCs w:val="18"/>
              </w:rPr>
              <w:t xml:space="preserve">    t.entity_id                          AS store_id,</w:t>
            </w:r>
          </w:p>
          <w:p>
            <w:pPr>
              <w:spacing w:after="0" w:line="240"/>
            </w:pPr>
            <w:r>
              <w:rPr>
                <w:rFonts w:ascii="Consolas" w:cs="Consolas" w:eastAsia="Consolas" w:hAnsi="Consolas"/>
                <w:color w:val="1F2937"/>
                <w:sz w:val="18"/>
                <w:szCs w:val="18"/>
              </w:rPr>
              <w:t xml:space="preserve">    t.sensor_id,</w:t>
            </w:r>
          </w:p>
          <w:p>
            <w:pPr>
              <w:spacing w:after="0" w:line="240"/>
            </w:pPr>
            <w:r>
              <w:rPr>
                <w:rFonts w:ascii="Consolas" w:cs="Consolas" w:eastAsia="Consolas" w:hAnsi="Consolas"/>
                <w:color w:val="1F2937"/>
                <w:sz w:val="18"/>
                <w:szCs w:val="18"/>
              </w:rPr>
              <w:t xml:space="preserve">    t.lot_id,</w:t>
            </w:r>
          </w:p>
          <w:p>
            <w:pPr>
              <w:spacing w:after="0" w:line="240"/>
            </w:pPr>
            <w:r>
              <w:rPr>
                <w:rFonts w:ascii="Consolas" w:cs="Consolas" w:eastAsia="Consolas" w:hAnsi="Consolas"/>
                <w:color w:val="1F2937"/>
                <w:sz w:val="18"/>
                <w:szCs w:val="18"/>
              </w:rPr>
              <w:t xml:space="preserve">    t.payload:temp_f::DECIMAL(5,2)       AS current_temp_f,</w:t>
            </w:r>
          </w:p>
          <w:p>
            <w:pPr>
              <w:spacing w:after="0" w:line="240"/>
            </w:pPr>
            <w:r>
              <w:rPr>
                <w:rFonts w:ascii="Consolas" w:cs="Consolas" w:eastAsia="Consolas" w:hAnsi="Consolas"/>
                <w:color w:val="1F2937"/>
                <w:sz w:val="18"/>
                <w:szCs w:val="18"/>
              </w:rPr>
              <w:t xml:space="preserve">    t.payload:threshold_f::DECIMAL(5,2)  AS threshold_f,</w:t>
            </w:r>
          </w:p>
          <w:p>
            <w:pPr>
              <w:spacing w:after="0" w:line="240"/>
            </w:pPr>
            <w:r>
              <w:rPr>
                <w:rFonts w:ascii="Consolas" w:cs="Consolas" w:eastAsia="Consolas" w:hAnsi="Consolas"/>
                <w:color w:val="1F2937"/>
                <w:sz w:val="18"/>
                <w:szCs w:val="18"/>
              </w:rPr>
              <w:t xml:space="preserve">    CASE WHEN t.payload:temp_f::DECIMAL &gt; t.payload:threshold_f::DECIMAL</w:t>
            </w:r>
          </w:p>
          <w:p>
            <w:pPr>
              <w:spacing w:after="0" w:line="240"/>
            </w:pPr>
            <w:r>
              <w:rPr>
                <w:rFonts w:ascii="Consolas" w:cs="Consolas" w:eastAsia="Consolas" w:hAnsi="Consolas"/>
                <w:color w:val="1F2937"/>
                <w:sz w:val="18"/>
                <w:szCs w:val="18"/>
              </w:rPr>
              <w:t xml:space="preserve">         THEN TRUE ELSE FALSE END        AS is_breaching,</w:t>
            </w:r>
          </w:p>
          <w:p>
            <w:pPr>
              <w:spacing w:after="0" w:line="240"/>
            </w:pPr>
            <w:r>
              <w:rPr>
                <w:rFonts w:ascii="Consolas" w:cs="Consolas" w:eastAsia="Consolas" w:hAnsi="Consolas"/>
                <w:color w:val="1F2937"/>
                <w:sz w:val="18"/>
                <w:szCs w:val="18"/>
              </w:rPr>
              <w:t xml:space="preserve">    s.store_name,</w:t>
            </w:r>
          </w:p>
          <w:p>
            <w:pPr>
              <w:spacing w:after="0" w:line="240"/>
            </w:pPr>
            <w:r>
              <w:rPr>
                <w:rFonts w:ascii="Consolas" w:cs="Consolas" w:eastAsia="Consolas" w:hAnsi="Consolas"/>
                <w:color w:val="1F2937"/>
                <w:sz w:val="18"/>
                <w:szCs w:val="18"/>
              </w:rPr>
              <w:t xml:space="preserve">    s.region,</w:t>
            </w:r>
          </w:p>
          <w:p>
            <w:pPr>
              <w:spacing w:after="0" w:line="240"/>
            </w:pPr>
            <w:r>
              <w:rPr>
                <w:rFonts w:ascii="Consolas" w:cs="Consolas" w:eastAsia="Consolas" w:hAnsi="Consolas"/>
                <w:color w:val="1F2937"/>
                <w:sz w:val="18"/>
                <w:szCs w:val="18"/>
              </w:rPr>
              <w:t xml:space="preserve">    i.units_on_hand,</w:t>
            </w:r>
          </w:p>
          <w:p>
            <w:pPr>
              <w:spacing w:after="0" w:line="240"/>
            </w:pPr>
            <w:r>
              <w:rPr>
                <w:rFonts w:ascii="Consolas" w:cs="Consolas" w:eastAsia="Consolas" w:hAnsi="Consolas"/>
                <w:color w:val="1F2937"/>
                <w:sz w:val="18"/>
                <w:szCs w:val="18"/>
              </w:rPr>
              <w:t xml:space="preserve">    i.retail_value_usd</w:t>
            </w:r>
          </w:p>
          <w:p>
            <w:pPr>
              <w:spacing w:after="0" w:line="240"/>
            </w:pPr>
            <w:r>
              <w:rPr>
                <w:rFonts w:ascii="Consolas" w:cs="Consolas" w:eastAsia="Consolas" w:hAnsi="Consolas"/>
                <w:color w:val="1F2937"/>
                <w:sz w:val="18"/>
                <w:szCs w:val="18"/>
              </w:rPr>
              <w:t xml:space="preserve">FROM silver_cold_chain_telemetry t</w:t>
            </w:r>
          </w:p>
          <w:p>
            <w:pPr>
              <w:spacing w:after="0" w:line="240"/>
            </w:pPr>
            <w:r>
              <w:rPr>
                <w:rFonts w:ascii="Consolas" w:cs="Consolas" w:eastAsia="Consolas" w:hAnsi="Consolas"/>
                <w:color w:val="1F2937"/>
                <w:sz w:val="18"/>
                <w:szCs w:val="18"/>
              </w:rPr>
              <w:t xml:space="preserve">JOIN silver_store_master         s  ON s.store_id = t.entity_id AND s.scd2_current</w:t>
            </w:r>
          </w:p>
          <w:p>
            <w:pPr>
              <w:spacing w:after="0" w:line="240"/>
            </w:pPr>
            <w:r>
              <w:rPr>
                <w:rFonts w:ascii="Consolas" w:cs="Consolas" w:eastAsia="Consolas" w:hAnsi="Consolas"/>
                <w:color w:val="1F2937"/>
                <w:sz w:val="18"/>
                <w:szCs w:val="18"/>
              </w:rPr>
              <w:t xml:space="preserve">LEFT JOIN silver_store_inventory_position i</w:t>
            </w:r>
          </w:p>
          <w:p>
            <w:pPr>
              <w:spacing w:after="0" w:line="240"/>
            </w:pPr>
            <w:r>
              <w:rPr>
                <w:rFonts w:ascii="Consolas" w:cs="Consolas" w:eastAsia="Consolas" w:hAnsi="Consolas"/>
                <w:color w:val="1F2937"/>
                <w:sz w:val="18"/>
                <w:szCs w:val="18"/>
              </w:rPr>
              <w:t xml:space="preserve">                                    ON i.store_id = t.entity_id AND i.lot_id = t.lot_id</w:t>
            </w:r>
          </w:p>
          <w:p>
            <w:pPr>
              <w:spacing w:after="0" w:line="240"/>
            </w:pPr>
            <w:r>
              <w:rPr>
                <w:rFonts w:ascii="Consolas" w:cs="Consolas" w:eastAsia="Consolas" w:hAnsi="Consolas"/>
                <w:color w:val="1F2937"/>
                <w:sz w:val="18"/>
                <w:szCs w:val="18"/>
              </w:rPr>
              <w:t xml:space="preserve">WHERE t.event_ts &gt; DATEADD(hour, -24, SYSUTCDATETIME());</w:t>
            </w:r>
          </w:p>
        </w:tc>
      </w:tr>
    </w:tbl>
    <w:p>
      <w:pPr>
        <w:spacing w:after="140"/>
      </w:pPr>
      <w:r>
        <w:t xml:space="preserve">Agents then hit this view via the </w:t>
      </w:r>
      <w:r>
        <w:rPr>
          <w:rFonts w:ascii="Consolas" w:cs="Consolas" w:eastAsia="Consolas" w:hAnsi="Consolas"/>
          <w:color w:val="2B2B2B"/>
          <w:sz w:val="18"/>
          <w:szCs w:val="18"/>
        </w:rPr>
        <w:t xml:space="preserve">fabric-mcp.read_cold_chain_state</w:t>
      </w:r>
      <w:r>
        <w:t xml:space="preserve"> tool, never the Silver tables underneath.</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5. Worked examples — multi-industry composite</w:t>
      </w:r>
    </w:p>
    <w:p>
      <w:pPr>
        <w:pStyle w:val="Heading3"/>
        <w:spacing w:after="120" w:before="240"/>
      </w:pPr>
      <w:r>
        <w:rPr>
          <w:b/>
          <w:bCs/>
          <w:color w:val="0B111E"/>
          <w:sz w:val="22"/>
          <w:szCs w:val="22"/>
        </w:rPr>
        <w:t xml:space="preserve">5.1 RC — Manhattan WMS → MERML.STORE_INVENTORY_POSITION (batch CDC)</w:t>
      </w:r>
    </w:p>
    <w:p>
      <w:pPr>
        <w:spacing w:after="140"/>
      </w:pPr>
      <w:r>
        <w:rPr>
          <w:b/>
          <w:bCs/>
        </w:rPr>
        <w:t xml:space="preserve">Bronze.</w:t>
      </w:r>
      <w:r>
        <w:t xml:space="preserve"> Mirrored Database from Manhattan SQL Server CDC: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SQL</w:t>
            </w:r>
          </w:p>
          <w:p>
            <w:pPr>
              <w:spacing w:after="0" w:line="240"/>
            </w:pPr>
            <w:r>
              <w:rPr>
                <w:rFonts w:ascii="Consolas" w:cs="Consolas" w:eastAsia="Consolas" w:hAnsi="Consolas"/>
                <w:color w:val="1F2937"/>
                <w:sz w:val="18"/>
                <w:szCs w:val="18"/>
              </w:rPr>
              <w:t xml:space="preserve">-- table arrives via Mirrored DB, no DDL here — Fabric manages it</w:t>
            </w:r>
          </w:p>
          <w:p>
            <w:pPr>
              <w:spacing w:after="0" w:line="240"/>
            </w:pPr>
            <w:r>
              <w:rPr>
                <w:rFonts w:ascii="Consolas" w:cs="Consolas" w:eastAsia="Consolas" w:hAnsi="Consolas"/>
                <w:color w:val="1F2937"/>
                <w:sz w:val="18"/>
                <w:szCs w:val="18"/>
              </w:rPr>
              <w:t xml:space="preserve">-- mirror target: bronze_manhattan_inventory_snapshot</w:t>
            </w:r>
          </w:p>
        </w:tc>
      </w:tr>
    </w:tbl>
    <w:p>
      <w:pPr>
        <w:spacing w:after="140"/>
      </w:pPr>
      <w:r>
        <w:rPr>
          <w:b/>
          <w:bCs/>
        </w:rPr>
        <w:t xml:space="preserve">Silver (PySpark):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apex-rc/notebooks/silver/merml_store_inventory_position.py</w:t>
            </w:r>
          </w:p>
          <w:p>
            <w:pPr>
              <w:spacing w:after="0" w:line="240"/>
            </w:pPr>
            <w:r>
              <w:rPr>
                <w:rFonts w:ascii="Consolas" w:cs="Consolas" w:eastAsia="Consolas" w:hAnsi="Consolas"/>
                <w:color w:val="1F2937"/>
                <w:sz w:val="18"/>
                <w:szCs w:val="18"/>
              </w:rPr>
              <w:t xml:space="preserve">from pyspark.sql.functions import col, expr, lit</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bronze = spark.read.table("bronze_manhattan_inventory_snapshot")</w:t>
            </w:r>
          </w:p>
          <w:p>
            <w:pPr>
              <w:spacing w:after="0" w:line="240"/>
            </w:pPr>
            <w:r>
              <w:rPr>
                <w:rFonts w:ascii="Consolas" w:cs="Consolas" w:eastAsia="Consolas" w:hAnsi="Consolas"/>
                <w:color w:val="1F2937"/>
                <w:sz w:val="18"/>
                <w:szCs w:val="18"/>
              </w:rPr>
              <w:t xml:space="preserve">silver = (bronze</w:t>
            </w:r>
          </w:p>
          <w:p>
            <w:pPr>
              <w:spacing w:after="0" w:line="240"/>
            </w:pPr>
            <w:r>
              <w:rPr>
                <w:rFonts w:ascii="Consolas" w:cs="Consolas" w:eastAsia="Consolas" w:hAnsi="Consolas"/>
                <w:color w:val="1F2937"/>
                <w:sz w:val="18"/>
                <w:szCs w:val="18"/>
              </w:rPr>
              <w:t xml:space="preserve">    .withColumn("event_id",          expr("uuid()"))</w:t>
            </w:r>
          </w:p>
          <w:p>
            <w:pPr>
              <w:spacing w:after="0" w:line="240"/>
            </w:pPr>
            <w:r>
              <w:rPr>
                <w:rFonts w:ascii="Consolas" w:cs="Consolas" w:eastAsia="Consolas" w:hAnsi="Consolas"/>
                <w:color w:val="1F2937"/>
                <w:sz w:val="18"/>
                <w:szCs w:val="18"/>
              </w:rPr>
              <w:t xml:space="preserve">    .withColumn("event_ts",          col("snapshot_ts"))</w:t>
            </w:r>
          </w:p>
          <w:p>
            <w:pPr>
              <w:spacing w:after="0" w:line="240"/>
            </w:pPr>
            <w:r>
              <w:rPr>
                <w:rFonts w:ascii="Consolas" w:cs="Consolas" w:eastAsia="Consolas" w:hAnsi="Consolas"/>
                <w:color w:val="1F2937"/>
                <w:sz w:val="18"/>
                <w:szCs w:val="18"/>
              </w:rPr>
              <w:t xml:space="preserve">    .withColumn("entity_id",         col("store_id"))</w:t>
            </w:r>
          </w:p>
          <w:p>
            <w:pPr>
              <w:spacing w:after="0" w:line="240"/>
            </w:pPr>
            <w:r>
              <w:rPr>
                <w:rFonts w:ascii="Consolas" w:cs="Consolas" w:eastAsia="Consolas" w:hAnsi="Consolas"/>
                <w:color w:val="1F2937"/>
                <w:sz w:val="18"/>
                <w:szCs w:val="18"/>
              </w:rPr>
              <w:t xml:space="preserve">    .withColumn("source_system",     lit("MANHATTAN-WMS"))</w:t>
            </w:r>
          </w:p>
          <w:p>
            <w:pPr>
              <w:spacing w:after="0" w:line="240"/>
            </w:pPr>
            <w:r>
              <w:rPr>
                <w:rFonts w:ascii="Consolas" w:cs="Consolas" w:eastAsia="Consolas" w:hAnsi="Consolas"/>
                <w:color w:val="1F2937"/>
                <w:sz w:val="18"/>
                <w:szCs w:val="18"/>
              </w:rPr>
              <w:t xml:space="preserve">    .withColumn("source_system_ts",  col("wms_ts"))</w:t>
            </w:r>
          </w:p>
          <w:p>
            <w:pPr>
              <w:spacing w:after="0" w:line="240"/>
            </w:pPr>
            <w:r>
              <w:rPr>
                <w:rFonts w:ascii="Consolas" w:cs="Consolas" w:eastAsia="Consolas" w:hAnsi="Consolas"/>
                <w:color w:val="1F2937"/>
                <w:sz w:val="18"/>
                <w:szCs w:val="18"/>
              </w:rPr>
              <w:t xml:space="preserve">    .withColumn("pii_tokenized",     lit(False))</w:t>
            </w:r>
          </w:p>
          <w:p>
            <w:pPr>
              <w:spacing w:after="0" w:line="240"/>
            </w:pPr>
            <w:r>
              <w:rPr>
                <w:rFonts w:ascii="Consolas" w:cs="Consolas" w:eastAsia="Consolas" w:hAnsi="Consolas"/>
                <w:color w:val="1F2937"/>
                <w:sz w:val="18"/>
                <w:szCs w:val="18"/>
              </w:rPr>
              <w:t xml:space="preserve">    .withColumn("on_shelf",          col("units_on_shelf").cast("int"))</w:t>
            </w:r>
          </w:p>
          <w:p>
            <w:pPr>
              <w:spacing w:after="0" w:line="240"/>
            </w:pPr>
            <w:r>
              <w:rPr>
                <w:rFonts w:ascii="Consolas" w:cs="Consolas" w:eastAsia="Consolas" w:hAnsi="Consolas"/>
                <w:color w:val="1F2937"/>
                <w:sz w:val="18"/>
                <w:szCs w:val="18"/>
              </w:rPr>
              <w:t xml:space="preserve">    .withColumn("in_backroom",       col("units_in_backroom").cast("int"))</w:t>
            </w:r>
          </w:p>
          <w:p>
            <w:pPr>
              <w:spacing w:after="0" w:line="240"/>
            </w:pPr>
            <w:r>
              <w:rPr>
                <w:rFonts w:ascii="Consolas" w:cs="Consolas" w:eastAsia="Consolas" w:hAnsi="Consolas"/>
                <w:color w:val="1F2937"/>
                <w:sz w:val="18"/>
                <w:szCs w:val="18"/>
              </w:rPr>
              <w:t xml:space="preserve">    .withColumn("on_hand",           col("units_on_shelf") + col("units_in_backroom"))</w:t>
            </w:r>
          </w:p>
          <w:p>
            <w:pPr>
              <w:spacing w:after="0" w:line="240"/>
            </w:pPr>
            <w:r>
              <w:rPr>
                <w:rFonts w:ascii="Consolas" w:cs="Consolas" w:eastAsia="Consolas" w:hAnsi="Consolas"/>
                <w:color w:val="1F2937"/>
                <w:sz w:val="18"/>
                <w:szCs w:val="18"/>
              </w:rPr>
              <w:t xml:space="preserve">    .select("event_id","event_ts","entity_id","source_system","source_system_ts",</w:t>
            </w:r>
          </w:p>
          <w:p>
            <w:pPr>
              <w:spacing w:after="0" w:line="240"/>
            </w:pPr>
            <w:r>
              <w:rPr>
                <w:rFonts w:ascii="Consolas" w:cs="Consolas" w:eastAsia="Consolas" w:hAnsi="Consolas"/>
                <w:color w:val="1F2937"/>
                <w:sz w:val="18"/>
                <w:szCs w:val="18"/>
              </w:rPr>
              <w:t xml:space="preserve">            "pii_tokenized","store_id","product_id","on_hand","on_shelf","in_backroom"))</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silver.write.mode("append").saveAsTable("silver_store_inventory_position")</w:t>
            </w:r>
          </w:p>
        </w:tc>
      </w:tr>
    </w:tbl>
    <w:p>
      <w:pPr>
        <w:spacing w:after="140"/>
      </w:pPr>
      <w:r>
        <w:rPr>
          <w:b/>
          <w:bCs/>
        </w:rPr>
        <w:t xml:space="preserve">Gold (T-SQL):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SQL</w:t>
            </w:r>
          </w:p>
          <w:p>
            <w:pPr>
              <w:spacing w:after="0" w:line="240"/>
            </w:pPr>
            <w:r>
              <w:rPr>
                <w:rFonts w:ascii="Consolas" w:cs="Consolas" w:eastAsia="Consolas" w:hAnsi="Consolas"/>
                <w:color w:val="1F2937"/>
                <w:sz w:val="18"/>
                <w:szCs w:val="18"/>
              </w:rPr>
              <w:t xml:space="preserve">CREATE VIEW gold_store_inventory_current_v1 AS</w:t>
            </w:r>
          </w:p>
          <w:p>
            <w:pPr>
              <w:spacing w:after="0" w:line="240"/>
            </w:pPr>
            <w:r>
              <w:rPr>
                <w:rFonts w:ascii="Consolas" w:cs="Consolas" w:eastAsia="Consolas" w:hAnsi="Consolas"/>
                <w:color w:val="1F2937"/>
                <w:sz w:val="18"/>
                <w:szCs w:val="18"/>
              </w:rPr>
              <w:t xml:space="preserve">SELECT store_id, product_id, on_hand, on_shelf, in_backroom, event_ts</w:t>
            </w:r>
          </w:p>
          <w:p>
            <w:pPr>
              <w:spacing w:after="0" w:line="240"/>
            </w:pPr>
            <w:r>
              <w:rPr>
                <w:rFonts w:ascii="Consolas" w:cs="Consolas" w:eastAsia="Consolas" w:hAnsi="Consolas"/>
                <w:color w:val="1F2937"/>
                <w:sz w:val="18"/>
                <w:szCs w:val="18"/>
              </w:rPr>
              <w:t xml:space="preserve">FROM   silver_store_inventory_position</w:t>
            </w:r>
          </w:p>
          <w:p>
            <w:pPr>
              <w:spacing w:after="0" w:line="240"/>
            </w:pPr>
            <w:r>
              <w:rPr>
                <w:rFonts w:ascii="Consolas" w:cs="Consolas" w:eastAsia="Consolas" w:hAnsi="Consolas"/>
                <w:color w:val="1F2937"/>
                <w:sz w:val="18"/>
                <w:szCs w:val="18"/>
              </w:rPr>
              <w:t xml:space="preserve">QUALIFY ROW_NUMBER() OVER (PARTITION BY store_id, product_id ORDER BY event_ts DESC) = 1;</w:t>
            </w:r>
          </w:p>
        </w:tc>
      </w:tr>
    </w:tbl>
    <w:p>
      <w:pPr>
        <w:pStyle w:val="Heading3"/>
        <w:spacing w:after="120" w:before="240"/>
      </w:pPr>
      <w:r>
        <w:rPr>
          <w:b/>
          <w:bCs/>
          <w:color w:val="0B111E"/>
          <w:sz w:val="22"/>
          <w:szCs w:val="22"/>
        </w:rPr>
        <w:t xml:space="preserve">5.2 HLS — Epic EHR → HLSCML.PATIENT_ENCOUNTER (CDC via Mirrored DB, PHI tokenised)</w:t>
      </w:r>
    </w:p>
    <w:p>
      <w:pPr>
        <w:spacing w:after="140"/>
      </w:pPr>
      <w:r>
        <w:rPr>
          <w:b/>
          <w:bCs/>
        </w:rPr>
        <w:t xml:space="preserve">Silver (Python, abbreviated):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apex-hls/notebooks/silver/hlscml_patient_encounter.py</w:t>
            </w:r>
          </w:p>
          <w:p>
            <w:pPr>
              <w:spacing w:after="0" w:line="240"/>
            </w:pPr>
            <w:r>
              <w:rPr>
                <w:rFonts w:ascii="Consolas" w:cs="Consolas" w:eastAsia="Consolas" w:hAnsi="Consolas"/>
                <w:color w:val="1F2937"/>
                <w:sz w:val="18"/>
                <w:szCs w:val="18"/>
              </w:rPr>
              <w:t xml:space="preserve">from apex_tokenizer import Tokenizer</w:t>
            </w:r>
          </w:p>
          <w:p>
            <w:pPr>
              <w:spacing w:after="0" w:line="240"/>
            </w:pPr>
            <w:r>
              <w:rPr>
                <w:rFonts w:ascii="Consolas" w:cs="Consolas" w:eastAsia="Consolas" w:hAnsi="Consolas"/>
                <w:color w:val="1F2937"/>
                <w:sz w:val="18"/>
                <w:szCs w:val="18"/>
              </w:rPr>
              <w:t xml:space="preserve">tokenize = Tokenizer(audience="apex-hls-prod", phi=True)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bronze = spark.read.table("bronze_epic_encounter_cdc")</w:t>
            </w:r>
          </w:p>
          <w:p>
            <w:pPr>
              <w:spacing w:after="0" w:line="240"/>
            </w:pPr>
            <w:r>
              <w:rPr>
                <w:rFonts w:ascii="Consolas" w:cs="Consolas" w:eastAsia="Consolas" w:hAnsi="Consolas"/>
                <w:color w:val="1F2937"/>
                <w:sz w:val="18"/>
                <w:szCs w:val="18"/>
              </w:rPr>
              <w:t xml:space="preserve">silver = (bronze</w:t>
            </w:r>
          </w:p>
          <w:p>
            <w:pPr>
              <w:spacing w:after="0" w:line="240"/>
            </w:pPr>
            <w:r>
              <w:rPr>
                <w:rFonts w:ascii="Consolas" w:cs="Consolas" w:eastAsia="Consolas" w:hAnsi="Consolas"/>
                <w:color w:val="1F2937"/>
                <w:sz w:val="18"/>
                <w:szCs w:val="18"/>
              </w:rPr>
              <w:t xml:space="preserve">    .withColumn("patient_id_tkn",    tokenize_udf(col("mrn"), lit("patient_id")))</w:t>
            </w:r>
          </w:p>
          <w:p>
            <w:pPr>
              <w:spacing w:after="0" w:line="240"/>
            </w:pPr>
            <w:r>
              <w:rPr>
                <w:rFonts w:ascii="Consolas" w:cs="Consolas" w:eastAsia="Consolas" w:hAnsi="Consolas"/>
                <w:color w:val="1F2937"/>
                <w:sz w:val="18"/>
                <w:szCs w:val="18"/>
              </w:rPr>
              <w:t xml:space="preserve">    .withColumn("event_id",          col("epic_encounter_id"))</w:t>
            </w:r>
          </w:p>
          <w:p>
            <w:pPr>
              <w:spacing w:after="0" w:line="240"/>
            </w:pPr>
            <w:r>
              <w:rPr>
                <w:rFonts w:ascii="Consolas" w:cs="Consolas" w:eastAsia="Consolas" w:hAnsi="Consolas"/>
                <w:color w:val="1F2937"/>
                <w:sz w:val="18"/>
                <w:szCs w:val="18"/>
              </w:rPr>
              <w:t xml:space="preserve">    .withColumn("event_ts",          col("encounter_start_ts"))</w:t>
            </w:r>
          </w:p>
          <w:p>
            <w:pPr>
              <w:spacing w:after="0" w:line="240"/>
            </w:pPr>
            <w:r>
              <w:rPr>
                <w:rFonts w:ascii="Consolas" w:cs="Consolas" w:eastAsia="Consolas" w:hAnsi="Consolas"/>
                <w:color w:val="1F2937"/>
                <w:sz w:val="18"/>
                <w:szCs w:val="18"/>
              </w:rPr>
              <w:t xml:space="preserve">    .withColumn("entity_id",         col("patient_id_tkn"))</w:t>
            </w:r>
          </w:p>
          <w:p>
            <w:pPr>
              <w:spacing w:after="0" w:line="240"/>
            </w:pPr>
            <w:r>
              <w:rPr>
                <w:rFonts w:ascii="Consolas" w:cs="Consolas" w:eastAsia="Consolas" w:hAnsi="Consolas"/>
                <w:color w:val="1F2937"/>
                <w:sz w:val="18"/>
                <w:szCs w:val="18"/>
              </w:rPr>
              <w:t xml:space="preserve">    .withColumn("source_system",     lit("EPIC-EHR"))</w:t>
            </w:r>
          </w:p>
          <w:p>
            <w:pPr>
              <w:spacing w:after="0" w:line="240"/>
            </w:pPr>
            <w:r>
              <w:rPr>
                <w:rFonts w:ascii="Consolas" w:cs="Consolas" w:eastAsia="Consolas" w:hAnsi="Consolas"/>
                <w:color w:val="1F2937"/>
                <w:sz w:val="18"/>
                <w:szCs w:val="18"/>
              </w:rPr>
              <w:t xml:space="preserve">    .withColumn("source_system_ts",  col("cdc_ts"))</w:t>
            </w:r>
          </w:p>
          <w:p>
            <w:pPr>
              <w:spacing w:after="0" w:line="240"/>
            </w:pPr>
            <w:r>
              <w:rPr>
                <w:rFonts w:ascii="Consolas" w:cs="Consolas" w:eastAsia="Consolas" w:hAnsi="Consolas"/>
                <w:color w:val="1F2937"/>
                <w:sz w:val="18"/>
                <w:szCs w:val="18"/>
              </w:rPr>
              <w:t xml:space="preserve">    .withColumn("pii_tokenized",     lit(True))</w:t>
            </w:r>
          </w:p>
          <w:p>
            <w:pPr>
              <w:spacing w:after="0" w:line="240"/>
            </w:pPr>
            <w:r>
              <w:rPr>
                <w:rFonts w:ascii="Consolas" w:cs="Consolas" w:eastAsia="Consolas" w:hAnsi="Consolas"/>
                <w:color w:val="1F2937"/>
                <w:sz w:val="18"/>
                <w:szCs w:val="18"/>
              </w:rPr>
              <w:t xml:space="preserve">    .drop("mrn","patient_name","dob")</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silver.write.mode("append").saveAsTable("silver_patient_encounter")</w:t>
            </w:r>
          </w:p>
        </w:tc>
      </w:tr>
    </w:tbl>
    <w:p>
      <w:pPr>
        <w:spacing w:after="140"/>
      </w:pPr>
      <w:r>
        <w:rPr>
          <w:b/>
          <w:bCs/>
        </w:rPr>
        <w:t xml:space="preserve">Why CDC?</w:t>
      </w:r>
      <w:r>
        <w:t xml:space="preserve"> Epic provides CDC via their Clarity/Caboodle export. Mirror that into Fabric. Real-time-ish encounter events (ADT) come via a separate HL7 FHIR Eventstream into a different Silver table.</w:t>
      </w:r>
    </w:p>
    <w:p>
      <w:pPr>
        <w:pStyle w:val="Heading3"/>
        <w:spacing w:after="120" w:before="240"/>
      </w:pPr>
      <w:r>
        <w:rPr>
          <w:b/>
          <w:bCs/>
          <w:color w:val="0B111E"/>
          <w:sz w:val="22"/>
          <w:szCs w:val="22"/>
        </w:rPr>
        <w:t xml:space="preserve">5.3 ER — SAP ISU → ERCML.METER_READING (batch via Pipeline)</w:t>
      </w:r>
    </w:p>
    <w:p>
      <w:pPr>
        <w:spacing w:after="140"/>
      </w:pPr>
      <w:r>
        <w:rPr>
          <w:b/>
          <w:bCs/>
        </w:rPr>
        <w:t xml:space="preserve">Batch Pipeline (PySpark orchestrated by a scheduled Data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apex-er/notebooks/silver/ercml_meter_reading.py</w:t>
            </w:r>
          </w:p>
          <w:p>
            <w:pPr>
              <w:spacing w:after="0" w:line="240"/>
            </w:pPr>
            <w:r>
              <w:rPr>
                <w:rFonts w:ascii="Consolas" w:cs="Consolas" w:eastAsia="Consolas" w:hAnsi="Consolas"/>
                <w:color w:val="1F2937"/>
                <w:sz w:val="18"/>
                <w:szCs w:val="18"/>
              </w:rPr>
              <w:t xml:space="preserve"># ISU sends a flat file to OneLake landing; pipeline runs hourly.</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bronze = spark.read.option("header",True).csv("Files/landing/isu_meter_readings/*.csv")</w:t>
            </w:r>
          </w:p>
          <w:p>
            <w:pPr>
              <w:spacing w:after="0" w:line="240"/>
            </w:pPr>
            <w:r>
              <w:rPr>
                <w:rFonts w:ascii="Consolas" w:cs="Consolas" w:eastAsia="Consolas" w:hAnsi="Consolas"/>
                <w:color w:val="1F2937"/>
                <w:sz w:val="18"/>
                <w:szCs w:val="18"/>
              </w:rPr>
              <w:t xml:space="preserve">silver = (bronze</w:t>
            </w:r>
          </w:p>
          <w:p>
            <w:pPr>
              <w:spacing w:after="0" w:line="240"/>
            </w:pPr>
            <w:r>
              <w:rPr>
                <w:rFonts w:ascii="Consolas" w:cs="Consolas" w:eastAsia="Consolas" w:hAnsi="Consolas"/>
                <w:color w:val="1F2937"/>
                <w:sz w:val="18"/>
                <w:szCs w:val="18"/>
              </w:rPr>
              <w:t xml:space="preserve">    .withColumn("event_id",          expr("uuid()"))</w:t>
            </w:r>
          </w:p>
          <w:p>
            <w:pPr>
              <w:spacing w:after="0" w:line="240"/>
            </w:pPr>
            <w:r>
              <w:rPr>
                <w:rFonts w:ascii="Consolas" w:cs="Consolas" w:eastAsia="Consolas" w:hAnsi="Consolas"/>
                <w:color w:val="1F2937"/>
                <w:sz w:val="18"/>
                <w:szCs w:val="18"/>
              </w:rPr>
              <w:t xml:space="preserve">    .withColumn("event_ts",          to_timestamp("read_timestamp","yyyy-MM-dd'T'HH:mm:ssX"))</w:t>
            </w:r>
          </w:p>
          <w:p>
            <w:pPr>
              <w:spacing w:after="0" w:line="240"/>
            </w:pPr>
            <w:r>
              <w:rPr>
                <w:rFonts w:ascii="Consolas" w:cs="Consolas" w:eastAsia="Consolas" w:hAnsi="Consolas"/>
                <w:color w:val="1F2937"/>
                <w:sz w:val="18"/>
                <w:szCs w:val="18"/>
              </w:rPr>
              <w:t xml:space="preserve">    .withColumn("entity_id",         col("meter_number"))</w:t>
            </w:r>
          </w:p>
          <w:p>
            <w:pPr>
              <w:spacing w:after="0" w:line="240"/>
            </w:pPr>
            <w:r>
              <w:rPr>
                <w:rFonts w:ascii="Consolas" w:cs="Consolas" w:eastAsia="Consolas" w:hAnsi="Consolas"/>
                <w:color w:val="1F2937"/>
                <w:sz w:val="18"/>
                <w:szCs w:val="18"/>
              </w:rPr>
              <w:t xml:space="preserve">    .withColumn("source_system",     lit("SAP-ISU"))</w:t>
            </w:r>
          </w:p>
          <w:p>
            <w:pPr>
              <w:spacing w:after="0" w:line="240"/>
            </w:pPr>
            <w:r>
              <w:rPr>
                <w:rFonts w:ascii="Consolas" w:cs="Consolas" w:eastAsia="Consolas" w:hAnsi="Consolas"/>
                <w:color w:val="1F2937"/>
                <w:sz w:val="18"/>
                <w:szCs w:val="18"/>
              </w:rPr>
              <w:t xml:space="preserve">    .withColumn("source_system_ts",  col("isu_export_ts"))</w:t>
            </w:r>
          </w:p>
          <w:p>
            <w:pPr>
              <w:spacing w:after="0" w:line="240"/>
            </w:pPr>
            <w:r>
              <w:rPr>
                <w:rFonts w:ascii="Consolas" w:cs="Consolas" w:eastAsia="Consolas" w:hAnsi="Consolas"/>
                <w:color w:val="1F2937"/>
                <w:sz w:val="18"/>
                <w:szCs w:val="18"/>
              </w:rPr>
              <w:t xml:space="preserve">    .withColumn("pii_tokenized",     lit(False))</w:t>
            </w:r>
          </w:p>
          <w:p>
            <w:pPr>
              <w:spacing w:after="0" w:line="240"/>
            </w:pPr>
            <w:r>
              <w:rPr>
                <w:rFonts w:ascii="Consolas" w:cs="Consolas" w:eastAsia="Consolas" w:hAnsi="Consolas"/>
                <w:color w:val="1F2937"/>
                <w:sz w:val="18"/>
                <w:szCs w:val="18"/>
              </w:rPr>
              <w:t xml:space="preserve">    .withColumn("reading_kwh",       col("kwh_value").cast("decimal(12,3)"))</w:t>
            </w:r>
          </w:p>
          <w:p>
            <w:pPr>
              <w:spacing w:after="0" w:line="240"/>
            </w:pPr>
            <w:r>
              <w:rPr>
                <w:rFonts w:ascii="Consolas" w:cs="Consolas" w:eastAsia="Consolas" w:hAnsi="Consolas"/>
                <w:color w:val="1F2937"/>
                <w:sz w:val="18"/>
                <w:szCs w:val="18"/>
              </w:rPr>
              <w:t xml:space="preserve">    .withColumn("read_type",         col("reading_type")))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silver.write.mode("append").saveAsTable("silver_meter_reading")</w:t>
            </w:r>
          </w:p>
        </w:tc>
      </w:tr>
    </w:tbl>
    <w:p>
      <w:pPr>
        <w:pStyle w:val="Heading3"/>
        <w:spacing w:after="120" w:before="240"/>
      </w:pPr>
      <w:r>
        <w:rPr>
          <w:b/>
          <w:bCs/>
          <w:color w:val="0B111E"/>
          <w:sz w:val="22"/>
          <w:szCs w:val="22"/>
        </w:rPr>
        <w:t xml:space="preserve">5.4 AXLE — Plex MES → AXLECML.PRODUCTION_EVENT (Eventstream)</w:t>
      </w:r>
    </w:p>
    <w:p>
      <w:pPr>
        <w:spacing w:after="140"/>
      </w:pPr>
      <w:r>
        <w:rPr>
          <w:b/>
          <w:bCs/>
        </w:rPr>
        <w:t xml:space="preserve">Eventstream to Bronze</w:t>
      </w:r>
      <w:r>
        <w:t xml:space="preserve"> — no code; configured in Fabric UI.</w:t>
      </w:r>
    </w:p>
    <w:p>
      <w:pPr>
        <w:spacing w:after="140"/>
      </w:pPr>
      <w:r>
        <w:rPr>
          <w:b/>
          <w:bCs/>
        </w:rPr>
        <w:t xml:space="preserve">Silver (PySpark):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apex-axle/notebooks/silver/axlecml_production_event.py</w:t>
            </w:r>
          </w:p>
          <w:p>
            <w:pPr>
              <w:spacing w:after="0" w:line="240"/>
            </w:pPr>
            <w:r>
              <w:rPr>
                <w:rFonts w:ascii="Consolas" w:cs="Consolas" w:eastAsia="Consolas" w:hAnsi="Consolas"/>
                <w:color w:val="1F2937"/>
                <w:sz w:val="18"/>
                <w:szCs w:val="18"/>
              </w:rPr>
              <w:t xml:space="preserve">bronze = spark.readStream.table("bronze_plex_production_events")</w:t>
            </w:r>
          </w:p>
          <w:p>
            <w:pPr>
              <w:spacing w:after="0" w:line="240"/>
            </w:pPr>
            <w:r>
              <w:rPr>
                <w:rFonts w:ascii="Consolas" w:cs="Consolas" w:eastAsia="Consolas" w:hAnsi="Consolas"/>
                <w:color w:val="1F2937"/>
                <w:sz w:val="18"/>
                <w:szCs w:val="18"/>
              </w:rPr>
              <w:t xml:space="preserve">silver = (bronze</w:t>
            </w:r>
          </w:p>
          <w:p>
            <w:pPr>
              <w:spacing w:after="0" w:line="240"/>
            </w:pPr>
            <w:r>
              <w:rPr>
                <w:rFonts w:ascii="Consolas" w:cs="Consolas" w:eastAsia="Consolas" w:hAnsi="Consolas"/>
                <w:color w:val="1F2937"/>
                <w:sz w:val="18"/>
                <w:szCs w:val="18"/>
              </w:rPr>
              <w:t xml:space="preserve">    .withColumn("event_id",          col("plex_event_id"))</w:t>
            </w:r>
          </w:p>
          <w:p>
            <w:pPr>
              <w:spacing w:after="0" w:line="240"/>
            </w:pPr>
            <w:r>
              <w:rPr>
                <w:rFonts w:ascii="Consolas" w:cs="Consolas" w:eastAsia="Consolas" w:hAnsi="Consolas"/>
                <w:color w:val="1F2937"/>
                <w:sz w:val="18"/>
                <w:szCs w:val="18"/>
              </w:rPr>
              <w:t xml:space="preserve">    .withColumn("event_ts",          col("event_timestamp"))</w:t>
            </w:r>
          </w:p>
          <w:p>
            <w:pPr>
              <w:spacing w:after="0" w:line="240"/>
            </w:pPr>
            <w:r>
              <w:rPr>
                <w:rFonts w:ascii="Consolas" w:cs="Consolas" w:eastAsia="Consolas" w:hAnsi="Consolas"/>
                <w:color w:val="1F2937"/>
                <w:sz w:val="18"/>
                <w:szCs w:val="18"/>
              </w:rPr>
              <w:t xml:space="preserve">    .withColumn("entity_id",         col("line_id"))</w:t>
            </w:r>
          </w:p>
          <w:p>
            <w:pPr>
              <w:spacing w:after="0" w:line="240"/>
            </w:pPr>
            <w:r>
              <w:rPr>
                <w:rFonts w:ascii="Consolas" w:cs="Consolas" w:eastAsia="Consolas" w:hAnsi="Consolas"/>
                <w:color w:val="1F2937"/>
                <w:sz w:val="18"/>
                <w:szCs w:val="18"/>
              </w:rPr>
              <w:t xml:space="preserve">    .withColumn("source_system",     lit("PLEX-MES"))</w:t>
            </w:r>
          </w:p>
          <w:p>
            <w:pPr>
              <w:spacing w:after="0" w:line="240"/>
            </w:pPr>
            <w:r>
              <w:rPr>
                <w:rFonts w:ascii="Consolas" w:cs="Consolas" w:eastAsia="Consolas" w:hAnsi="Consolas"/>
                <w:color w:val="1F2937"/>
                <w:sz w:val="18"/>
                <w:szCs w:val="18"/>
              </w:rPr>
              <w:t xml:space="preserve">    .withColumn("source_system_ts",  col("plex_received_ts"))</w:t>
            </w:r>
          </w:p>
          <w:p>
            <w:pPr>
              <w:spacing w:after="0" w:line="240"/>
            </w:pPr>
            <w:r>
              <w:rPr>
                <w:rFonts w:ascii="Consolas" w:cs="Consolas" w:eastAsia="Consolas" w:hAnsi="Consolas"/>
                <w:color w:val="1F2937"/>
                <w:sz w:val="18"/>
                <w:szCs w:val="18"/>
              </w:rPr>
              <w:t xml:space="preserve">    .withColumn("pii_tokenized",     lit(False))</w:t>
            </w:r>
          </w:p>
          <w:p>
            <w:pPr>
              <w:spacing w:after="0" w:line="240"/>
            </w:pPr>
            <w:r>
              <w:rPr>
                <w:rFonts w:ascii="Consolas" w:cs="Consolas" w:eastAsia="Consolas" w:hAnsi="Consolas"/>
                <w:color w:val="1F2937"/>
                <w:sz w:val="18"/>
                <w:szCs w:val="18"/>
              </w:rPr>
              <w:t xml:space="preserve">    .withColumn("units_produced",    col("count_good").cast("int"))</w:t>
            </w:r>
          </w:p>
          <w:p>
            <w:pPr>
              <w:spacing w:after="0" w:line="240"/>
            </w:pPr>
            <w:r>
              <w:rPr>
                <w:rFonts w:ascii="Consolas" w:cs="Consolas" w:eastAsia="Consolas" w:hAnsi="Consolas"/>
                <w:color w:val="1F2937"/>
                <w:sz w:val="18"/>
                <w:szCs w:val="18"/>
              </w:rPr>
              <w:t xml:space="preserve">    .withColumn("units_scrapped",    col("count_scrap").cast("int"))</w:t>
            </w:r>
          </w:p>
          <w:p>
            <w:pPr>
              <w:spacing w:after="0" w:line="240"/>
            </w:pPr>
            <w:r>
              <w:rPr>
                <w:rFonts w:ascii="Consolas" w:cs="Consolas" w:eastAsia="Consolas" w:hAnsi="Consolas"/>
                <w:color w:val="1F2937"/>
                <w:sz w:val="18"/>
                <w:szCs w:val="18"/>
              </w:rPr>
              <w:t xml:space="preserve">    .withColumn("cycle_time_sec",    col("cycle_ms") / 1000))</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(silver.writeStream</w:t>
            </w:r>
          </w:p>
          <w:p>
            <w:pPr>
              <w:spacing w:after="0" w:line="240"/>
            </w:pPr>
            <w:r>
              <w:rPr>
                <w:rFonts w:ascii="Consolas" w:cs="Consolas" w:eastAsia="Consolas" w:hAnsi="Consolas"/>
                <w:color w:val="1F2937"/>
                <w:sz w:val="18"/>
                <w:szCs w:val="18"/>
              </w:rPr>
              <w:t xml:space="preserve">    .outputMode("append")</w:t>
            </w:r>
          </w:p>
          <w:p>
            <w:pPr>
              <w:spacing w:after="0" w:line="240"/>
            </w:pPr>
            <w:r>
              <w:rPr>
                <w:rFonts w:ascii="Consolas" w:cs="Consolas" w:eastAsia="Consolas" w:hAnsi="Consolas"/>
                <w:color w:val="1F2937"/>
                <w:sz w:val="18"/>
                <w:szCs w:val="18"/>
              </w:rPr>
              <w:t xml:space="preserve">    .option("checkpointLocation","Files/checkpoints/axlecml_production_event")</w:t>
            </w:r>
          </w:p>
          <w:p>
            <w:pPr>
              <w:spacing w:after="0" w:line="240"/>
            </w:pPr>
            <w:r>
              <w:rPr>
                <w:rFonts w:ascii="Consolas" w:cs="Consolas" w:eastAsia="Consolas" w:hAnsi="Consolas"/>
                <w:color w:val="1F2937"/>
                <w:sz w:val="18"/>
                <w:szCs w:val="18"/>
              </w:rPr>
              <w:t xml:space="preserve">    .toTable("silver_production_event"))</w:t>
            </w:r>
          </w:p>
        </w:tc>
      </w:tr>
    </w:tbl>
    <w:p>
      <w:pPr>
        <w:pBdr>
          <w:bottom w:val="single" w:color="C0C0C5" w:sz="6" w:space="1"/>
        </w:pBdr>
        <w:spacing w:after="120" w:before="120"/>
      </w:pPr>
      <w:r>
        <w:t xml:space="preserve"/>
      </w:r>
    </w:p>
    <w:p>
      <w:pPr>
        <w:pStyle w:val="Heading2"/>
        <w:spacing w:after="140" w:before="280"/>
      </w:pPr>
      <w:r>
        <w:rPr>
          <w:b/>
          <w:bCs/>
          <w:color w:val="0B111E"/>
          <w:sz w:val="28"/>
          <w:szCs w:val="28"/>
        </w:rPr>
        <w:t xml:space="preserve">6. Schema evolution &amp; bump classification</w:t>
      </w:r>
    </w:p>
    <w:p>
      <w:pPr>
        <w:pStyle w:val="Heading3"/>
        <w:spacing w:after="120" w:before="240"/>
      </w:pPr>
      <w:r>
        <w:rPr>
          <w:b/>
          <w:bCs/>
          <w:color w:val="0B111E"/>
          <w:sz w:val="22"/>
          <w:szCs w:val="22"/>
        </w:rPr>
        <w:t xml:space="preserve">6.1 The one question that matters</w:t>
      </w:r>
    </w:p>
    <w:p>
      <w:pPr>
        <w:spacing w:after="140"/>
      </w:pPr>
      <w:r>
        <w:rPr>
          <w:i/>
          <w:iCs/>
        </w:rPr>
        <w:t xml:space="preserve">"Is this change MAJOR, MINOR, or PATCH?"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a new column (nullable)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Additive, no existing consumer breaks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Rename a column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Every consumer must update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a column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Consumers referencing it fail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a column's type (widening, e.g. INT→BIGINT)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Backwards-compatible read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a column's type (narrowing)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loss risk</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an enum value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Consumers must handle unknown values already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an enum value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Can't know if consumers still produce it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primary key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Join semantics change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a new entity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New table; existing consumers unaffected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an entity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Consumers break</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Metadata only (comment, description)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PATCH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 functional change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Reclassify PII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New tokenisation required; downstream masking changes</w:t>
            </w:r>
          </w:p>
        </w:tc>
      </w:tr>
    </w:tbl>
    <w:p>
      <w:pPr>
        <w:spacing w:after="120"/>
      </w:pPr>
      <w:r>
        <w:t xml:space="preserve"/>
      </w:r>
    </w:p>
    <w:p>
      <w:pPr>
        <w:pStyle w:val="Heading3"/>
        <w:spacing w:after="120" w:before="240"/>
      </w:pPr>
      <w:r>
        <w:rPr>
          <w:b/>
          <w:bCs/>
          <w:color w:val="0B111E"/>
          <w:sz w:val="22"/>
          <w:szCs w:val="22"/>
        </w:rPr>
        <w:t xml:space="preserve">6.2 Running the classifier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 after editing schemas.manifest.json</w:t>
            </w:r>
          </w:p>
          <w:p>
            <w:pPr>
              <w:spacing w:after="0" w:line="240"/>
            </w:pPr>
            <w:r>
              <w:rPr>
                <w:rFonts w:ascii="Consolas" w:cs="Consolas" w:eastAsia="Consolas" w:hAnsi="Consolas"/>
                <w:color w:val="1F2937"/>
                <w:sz w:val="18"/>
                <w:szCs w:val="18"/>
              </w:rPr>
              <w:t xml:space="preserve">node apex-core/tools/apex-validate.js --schemas apex-rc/data/schemas.manifest.json</w:t>
            </w:r>
          </w:p>
          <w:p>
            <w:pPr>
              <w:spacing w:after="0" w:line="240"/>
            </w:pPr>
            <w:r>
              <w:rPr>
                <w:rFonts w:ascii="Consolas" w:cs="Consolas" w:eastAsia="Consolas" w:hAnsi="Consolas"/>
                <w:color w:val="1F2937"/>
                <w:sz w:val="18"/>
                <w:szCs w:val="18"/>
              </w:rPr>
              <w:t xml:space="preserve">node apex-core/tools/classify-bump.js \</w:t>
            </w:r>
          </w:p>
          <w:p>
            <w:pPr>
              <w:spacing w:after="0" w:line="240"/>
            </w:pPr>
            <w:r>
              <w:rPr>
                <w:rFonts w:ascii="Consolas" w:cs="Consolas" w:eastAsia="Consolas" w:hAnsi="Consolas"/>
                <w:color w:val="1F2937"/>
                <w:sz w:val="18"/>
                <w:szCs w:val="18"/>
              </w:rPr>
              <w:t xml:space="preserve">    --before HEAD~1:apex-rc/data/schemas.manifest.json \</w:t>
            </w:r>
          </w:p>
          <w:p>
            <w:pPr>
              <w:spacing w:after="0" w:line="240"/>
            </w:pPr>
            <w:r>
              <w:rPr>
                <w:rFonts w:ascii="Consolas" w:cs="Consolas" w:eastAsia="Consolas" w:hAnsi="Consolas"/>
                <w:color w:val="1F2937"/>
                <w:sz w:val="18"/>
                <w:szCs w:val="18"/>
              </w:rPr>
              <w:t xml:space="preserve">    --after  apex-rc/data/schemas.manifest.json</w:t>
            </w:r>
          </w:p>
        </w:tc>
      </w:tr>
    </w:tbl>
    <w:p>
      <w:pPr>
        <w:spacing w:after="140"/>
      </w:pPr>
      <w: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MINOR — 1 entity added: SCML.COLD_CHAIN_TELEMETRY_V2</w:t>
            </w:r>
          </w:p>
          <w:p>
            <w:pPr>
              <w:spacing w:after="0" w:line="240"/>
            </w:pPr>
            <w:r>
              <w:rPr>
                <w:rFonts w:ascii="Consolas" w:cs="Consolas" w:eastAsia="Consolas" w:hAnsi="Consolas"/>
                <w:color w:val="1F2937"/>
                <w:sz w:val="18"/>
                <w:szCs w:val="18"/>
              </w:rPr>
              <w:t xml:space="preserve">      — 0 breaking changes</w:t>
            </w:r>
          </w:p>
          <w:p>
            <w:pPr>
              <w:spacing w:after="0" w:line="240"/>
            </w:pPr>
            <w:r>
              <w:rPr>
                <w:rFonts w:ascii="Consolas" w:cs="Consolas" w:eastAsia="Consolas" w:hAnsi="Consolas"/>
                <w:color w:val="1F2937"/>
                <w:sz w:val="18"/>
                <w:szCs w:val="18"/>
              </w:rPr>
              <w:t xml:space="preserve">      — gate map: MINOR → ACK_ONLY (default); override via tenant policy</w:t>
            </w:r>
          </w:p>
        </w:tc>
      </w:tr>
    </w:tbl>
    <w:p>
      <w:pPr>
        <w:pStyle w:val="Heading3"/>
        <w:spacing w:after="120" w:before="240"/>
      </w:pPr>
      <w:r>
        <w:rPr>
          <w:b/>
          <w:bCs/>
          <w:color w:val="0B111E"/>
          <w:sz w:val="22"/>
          <w:szCs w:val="22"/>
        </w:rPr>
        <w:t xml:space="preserve">6.3 Migration patterns</w:t>
      </w:r>
    </w:p>
    <w:p>
      <w:pPr>
        <w:pStyle w:val="ListParagraph"/>
        <w:numPr>
          <w:ilvl w:val="0"/>
          <w:numId w:val="1"/>
        </w:numPr>
        <w:spacing w:after="60"/>
      </w:pPr>
      <w:r>
        <w:rPr>
          <w:b/>
          <w:bCs/>
        </w:rPr>
        <w:t xml:space="preserve">Additive (MINOR).</w:t>
      </w:r>
      <w:r>
        <w:t xml:space="preserve"> Write the Silver transform to populate the new column; backfill in a batch job; notify tenants via ACK_ONLY.</w:t>
      </w:r>
    </w:p>
    <w:p>
      <w:pPr>
        <w:pStyle w:val="ListParagraph"/>
        <w:numPr>
          <w:ilvl w:val="0"/>
          <w:numId w:val="1"/>
        </w:numPr>
        <w:spacing w:after="60"/>
      </w:pPr>
      <w:r>
        <w:rPr>
          <w:b/>
          <w:bCs/>
        </w:rPr>
        <w:t xml:space="preserve">Breaking (MAJOR).</w:t>
      </w:r>
      <w:r>
        <w:t xml:space="preserve"> Ship both old and new shapes in parallel for one edition. Pin consumers. Deprecate the old shape with a timeline.</w:t>
      </w:r>
    </w:p>
    <w:p>
      <w:pPr>
        <w:pStyle w:val="ListParagraph"/>
        <w:numPr>
          <w:ilvl w:val="0"/>
          <w:numId w:val="1"/>
        </w:numPr>
        <w:spacing w:after="60"/>
      </w:pPr>
      <w:r>
        <w:rPr>
          <w:b/>
          <w:bCs/>
        </w:rPr>
        <w:t xml:space="preserve">PII reclassification (MAJOR).</w:t>
      </w:r>
      <w:r>
        <w:t xml:space="preserve"> Re-tokenise affected columns; issue a Purview label update; audit the re-tokenisation event.</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7. SOR → Service matrix</w:t>
      </w:r>
    </w:p>
    <w:p>
      <w:pPr>
        <w:spacing w:after="140"/>
      </w:pPr>
      <w:r>
        <w:t xml:space="preserve">Which services break if a given SOR connection goes dark: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Monnit IoT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APEX-RC-CXP-01 (Cold Chain)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Manhattan WMS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APEX-RC-CXP-01, APEX-RC-RVD-02, APEX-RC-OSA-04, APEX-RC-BPX-06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ESL Gateway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APEX-RC-ESL-03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POS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APEX-RC-ESL-03, APEX-RC-SHK-07, APEX-RC-OSA-04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Customer Incident Portal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APEX-RC-CXI-08, APEX-RC-RCL-05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FDA Recall Feed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APEX-RC-RCL-05, APEX-HLS-SUP-04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Epic EHR (CDC)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APEX-HLS-DSR-01, APEX-HLS-SEP-02, APEX-HLS-CTM-05, APEX-HLS-PSI-06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Epic EHR (ADT 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APEX-HLS-SEP-02, APEX-HLS-DSR-01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Denial/837 feed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APEX-HLS-RVC-03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Pharmacy inventory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APEX-HLS-SUP-04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SAP ISU</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APEX-ER-MTR-01, APEX-ER-BIL-03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SCADA telemetry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APEX-ER-GRD-02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Field Service (MS Field Service)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APEX-ER-FWO-04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Regulatory feed (FERC / state PUCs)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APEX-ER-REG-05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Plex MES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APEX-AXLE-LDT-01, APEX-AXLE-QEX-02, APEX-AXLE-KPI-05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Quality system (SAP QM)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APEX-AXLE-QEX-02, APEX-AXLE-RCL-04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Supplier portal / EDI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APEX-AXLE-SCD-03, APEX-RC-RVD-02</w:t>
            </w:r>
          </w:p>
        </w:tc>
      </w:tr>
    </w:tbl>
    <w:p>
      <w:pPr>
        <w:spacing w:after="120"/>
      </w:pPr>
      <w:r>
        <w:t xml:space="preserve"/>
      </w:r>
    </w:p>
    <w:p>
      <w:pPr>
        <w:spacing w:after="140"/>
      </w:pPr>
      <w:r>
        <w:t xml:space="preserve">A SOR outage is scoped to its dependent services — agents pinned to services on other SORs keep running. This is why the SOR-to-Service matrix is a runtime concern (App Insights dashboards include SOR-scoped health) not just a design doc.</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8. Cross-references</w:t>
      </w:r>
    </w:p>
    <w:p>
      <w:pPr>
        <w:pStyle w:val="ListParagraph"/>
        <w:numPr>
          <w:ilvl w:val="0"/>
          <w:numId w:val="1"/>
        </w:numPr>
        <w:spacing w:after="60"/>
      </w:pPr>
      <w:r>
        <w:t xml:space="preserve">Fabric workspace setup: </w:t>
      </w:r>
      <w:hyperlink w:history="1" r:id="rIdjjkc0nxwci52f9lzrrkxu">
        <w:r>
          <w:rPr>
            <w:rStyle w:val="Hyperlink"/>
            <w:color w:val="0563C1"/>
            <w:u w:val="single"/>
          </w:rPr>
          <w:t xml:space="preserve">Companion 01</w:t>
        </w:r>
      </w:hyperlink>
    </w:p>
    <w:p>
      <w:pPr>
        <w:pStyle w:val="ListParagraph"/>
        <w:numPr>
          <w:ilvl w:val="0"/>
          <w:numId w:val="1"/>
        </w:numPr>
        <w:spacing w:after="60"/>
      </w:pPr>
      <w:r>
        <w:t xml:space="preserve">How agents actually call Gold views through MCP: </w:t>
      </w:r>
      <w:hyperlink w:history="1" r:id="rIdyn3cafwafjk3qbs69whu1">
        <w:r>
          <w:rPr>
            <w:rStyle w:val="Hyperlink"/>
            <w:color w:val="0563C1"/>
            <w:u w:val="single"/>
          </w:rPr>
          <w:t xml:space="preserve">Companion 03</w:t>
        </w:r>
      </w:hyperlink>
    </w:p>
    <w:p>
      <w:pPr>
        <w:pStyle w:val="ListParagraph"/>
        <w:numPr>
          <w:ilvl w:val="0"/>
          <w:numId w:val="1"/>
        </w:numPr>
        <w:spacing w:after="60"/>
      </w:pPr>
      <w:r>
        <w:t xml:space="preserve">What bumps trigger what gates: </w:t>
      </w:r>
      <w:hyperlink w:history="1" r:id="rIdtuk6muhn9obxxxlaocje2">
        <w:r>
          <w:rPr>
            <w:rStyle w:val="Hyperlink"/>
            <w:color w:val="0563C1"/>
            <w:u w:val="single"/>
          </w:rPr>
          <w:t xml:space="preserve">Companion 04</w:t>
        </w:r>
      </w:hyperlink>
    </w:p>
    <w:p>
      <w:pPr>
        <w:pStyle w:val="ListParagraph"/>
        <w:numPr>
          <w:ilvl w:val="0"/>
          <w:numId w:val="1"/>
        </w:numPr>
        <w:spacing w:after="60"/>
      </w:pPr>
      <w:r>
        <w:t xml:space="preserve">Purview label application: </w:t>
      </w:r>
      <w:hyperlink w:history="1" r:id="rIdhl9puey1te0l0cznkmwve">
        <w:r>
          <w:rPr>
            <w:rStyle w:val="Hyperlink"/>
            <w:color w:val="0563C1"/>
            <w:u w:val="single"/>
          </w:rPr>
          <w:t xml:space="preserve">Companion 05</w:t>
        </w:r>
      </w:hyperlink>
    </w:p>
    <w:p>
      <w:pPr>
        <w:pStyle w:val="ListParagraph"/>
        <w:numPr>
          <w:ilvl w:val="0"/>
          <w:numId w:val="1"/>
        </w:numPr>
        <w:spacing w:after="60"/>
      </w:pPr>
      <w:r>
        <w:t xml:space="preserve">Fixture recording from real SORs: </w:t>
      </w:r>
      <w:hyperlink w:history="1" r:id="rIdcnpvddih4rooa3amcytui">
        <w:r>
          <w:rPr>
            <w:rStyle w:val="Hyperlink"/>
            <w:color w:val="0563C1"/>
            <w:u w:val="single"/>
          </w:rPr>
          <w:t xml:space="preserve">Companion 06</w:t>
        </w:r>
      </w:hyperlink>
    </w:p>
    <w:p>
      <w:pPr>
        <w:pStyle w:val="ListParagraph"/>
        <w:numPr>
          <w:ilvl w:val="0"/>
          <w:numId w:val="1"/>
        </w:numPr>
        <w:spacing w:after="60"/>
      </w:pPr>
      <w:r>
        <w:t xml:space="preserve">Which SORs each service needs: </w:t>
      </w:r>
      <w:hyperlink w:history="1" r:id="rIdtu-jt7kflwh5ybu91fe5d">
        <w:r>
          <w:rPr>
            <w:rStyle w:val="Hyperlink"/>
            <w:color w:val="0563C1"/>
            <w:u w:val="single"/>
          </w:rPr>
          <w:t xml:space="preserve">Companion 07</w:t>
        </w:r>
      </w:hyperlink>
    </w:p>
    <w:p>
      <w:r>
        <w:r>
          <w:br w:type="page"/>
        </w:r>
      </w:r>
    </w:p>
    <w:p>
      <w:pPr>
        <w:spacing w:after="120" w:before="600"/>
        <w:jc w:val="left"/>
      </w:pPr>
      <w:r>
        <w:rPr>
          <w:b/>
          <w:bCs/>
          <w:color w:val="2DD4BF"/>
          <w:sz w:val="40"/>
          <w:szCs w:val="40"/>
        </w:rPr>
        <w:t xml:space="preserve">Part IV — Companion 03: MCP Servers &amp; Tooling</w:t>
      </w:r>
    </w:p>
    <w:p>
      <w:pPr>
        <w:pBdr>
          <w:bottom w:val="single" w:color="1A2339" w:sz="18" w:space="12"/>
        </w:pBdr>
        <w:spacing w:after="360"/>
        <w:jc w:val="left"/>
      </w:pPr>
      <w:r>
        <w:t xml:space="preserve"/>
      </w:r>
    </w:p>
    <w:p>
      <w:pPr>
        <w:pStyle w:val="Heading1"/>
        <w:spacing w:after="160" w:before="320"/>
      </w:pPr>
      <w:r>
        <w:rPr>
          <w:b/>
          <w:bCs/>
          <w:color w:val="1A2339"/>
          <w:sz w:val="36"/>
          <w:szCs w:val="36"/>
        </w:rPr>
        <w:t xml:space="preserve">Companion 03 — MCP Servers &amp; Tooling</w:t>
      </w:r>
    </w:p>
    <w:p>
      <w:pPr>
        <w:spacing w:after="140"/>
      </w:pPr>
      <w:r>
        <w:rPr>
          <w:b/>
          <w:bCs/>
        </w:rPr>
        <w:t xml:space="preserve">APEX Core v1.2 · Developer Guide v1.0 · 2026-04-18</w:t>
      </w:r>
    </w:p>
    <w:p>
      <w:pPr>
        <w:pBdr>
          <w:left w:val="single" w:color="2DD4BF" w:sz="20" w:space="12"/>
        </w:pBdr>
        <w:spacing w:after="140"/>
        <w:ind w:left="360"/>
      </w:pPr>
      <w:r>
        <w:rPr>
          <w:b/>
          <w:bCs/>
        </w:rPr>
        <w:t xml:space="preserve">Parent:</w:t>
      </w:r>
      <w:r>
        <w:t xml:space="preserve"> </w:t>
      </w:r>
      <w:hyperlink w:history="1" r:id="rIddpmgspeplmma-onsxbq28">
        <w:r>
          <w:rPr>
            <w:rStyle w:val="Hyperlink"/>
            <w:color w:val="0563C1"/>
            <w:u w:val="single"/>
          </w:rPr>
          <w:t xml:space="preserve">`APEX-developer-guide.md`</w:t>
        </w:r>
      </w:hyperlink>
      <w:r>
        <w:t xml:space="preserve"> · </w:t>
      </w:r>
      <w:r>
        <w:rPr>
          <w:b/>
          <w:bCs/>
        </w:rPr>
        <w:t xml:space="preserve">Previous:</w:t>
      </w:r>
      <w:r>
        <w:t xml:space="preserve"> </w:t>
      </w:r>
      <w:hyperlink w:history="1" r:id="rIdsn6bjrxl3y5-nbh4rexol">
        <w:r>
          <w:rPr>
            <w:rStyle w:val="Hyperlink"/>
            <w:color w:val="0563C1"/>
            <w:u w:val="single"/>
          </w:rPr>
          <w:t xml:space="preserve">02 Medallion + SOR</w:t>
        </w:r>
      </w:hyperlink>
      <w:r>
        <w:t xml:space="preserve"> · </w:t>
      </w:r>
      <w:r>
        <w:rPr>
          <w:b/>
          <w:bCs/>
        </w:rPr>
        <w:t xml:space="preserve">Next:</w:t>
      </w:r>
      <w:r>
        <w:t xml:space="preserve"> </w:t>
      </w:r>
      <w:hyperlink w:history="1" r:id="rIdi74hhsexsv8jpgkzg83o1">
        <w:r>
          <w:rPr>
            <w:rStyle w:val="Hyperlink"/>
            <w:color w:val="0563C1"/>
            <w:u w:val="single"/>
          </w:rPr>
          <w:t xml:space="preserve">04 Agent Lifecycle + HITL</w:t>
        </w:r>
      </w:hyperlink>
    </w:p>
    <w:p>
      <w:pPr>
        <w:pBdr>
          <w:bottom w:val="single" w:color="C0C0C5" w:sz="6" w:space="1"/>
        </w:pBdr>
        <w:spacing w:after="120" w:before="120"/>
      </w:pPr>
      <w:r>
        <w:t xml:space="preserve"/>
      </w:r>
    </w:p>
    <w:p>
      <w:pPr>
        <w:pStyle w:val="Heading2"/>
        <w:spacing w:after="140" w:before="280"/>
      </w:pPr>
      <w:r>
        <w:rPr>
          <w:b/>
          <w:bCs/>
          <w:color w:val="0B111E"/>
          <w:sz w:val="28"/>
          <w:szCs w:val="28"/>
        </w:rPr>
        <w:t xml:space="preserve">TL;DR</w:t>
      </w:r>
    </w:p>
    <w:p>
      <w:pPr>
        <w:spacing w:after="140"/>
      </w:pPr>
      <w:r>
        <w:t xml:space="preserve">APEX agents reach the outside world through </w:t>
      </w:r>
      <w:r>
        <w:rPr>
          <w:b/>
          <w:bCs/>
        </w:rPr>
        <w:t xml:space="preserve">MCP (Model Context Protocol)</w:t>
      </w:r>
      <w:r>
        <w:t xml:space="preserve"> — an open standard for typed tool contracts between an LLM-based agent and a tool-provider server. APEX runs a </w:t>
      </w:r>
      <w:r>
        <w:rPr>
          <w:b/>
          <w:bCs/>
        </w:rPr>
        <w:t xml:space="preserve">taxonomy of MCP servers</w:t>
      </w:r>
      <w:r>
        <w:t xml:space="preserve">: domain servers per schema family, utility servers for policy/telemetry/approvals, a Fabric-MCP for canonical-data reads, and external-facing servers for regulated sources (FDA, FERC). Managed identity is the only auth mechanism between Agent Service and MCP servers; tenant scoping is carried in the tool call headers. This companion shows you how to write, deploy, and operate an MCP server in both Python (FastMCP) and C# (.NET MCP SDK), side-by-side.</w:t>
      </w:r>
    </w:p>
    <w:p>
      <w:pPr>
        <w:spacing w:after="140"/>
      </w:pPr>
      <w:r>
        <w:rPr>
          <w:b/>
          <w:bCs/>
        </w:rPr>
        <w:t xml:space="preserve">What you'll leave with:</w:t>
      </w:r>
    </w:p>
    <w:p>
      <w:pPr>
        <w:pStyle w:val="ListParagraph"/>
        <w:numPr>
          <w:ilvl w:val="0"/>
          <w:numId w:val="1"/>
        </w:numPr>
        <w:spacing w:after="60"/>
      </w:pPr>
      <w:r>
        <w:t xml:space="preserve">A mental model of the MCP protocol (tools / resources / prompts; stdio / SSE / streamable-HTTP)</w:t>
      </w:r>
    </w:p>
    <w:p>
      <w:pPr>
        <w:pStyle w:val="ListParagraph"/>
        <w:numPr>
          <w:ilvl w:val="0"/>
          <w:numId w:val="1"/>
        </w:numPr>
        <w:spacing w:after="60"/>
      </w:pPr>
      <w:r>
        <w:t xml:space="preserve">The full APEX MCP server taxonomy and why it's shaped this way</w:t>
      </w:r>
    </w:p>
    <w:p>
      <w:pPr>
        <w:pStyle w:val="ListParagraph"/>
        <w:numPr>
          <w:ilvl w:val="0"/>
          <w:numId w:val="1"/>
        </w:numPr>
        <w:spacing w:after="60"/>
      </w:pPr>
      <w:r>
        <w:t xml:space="preserve">A project skeleton for a new MCP server in Python and C#</w:t>
      </w:r>
    </w:p>
    <w:p>
      <w:pPr>
        <w:pStyle w:val="ListParagraph"/>
        <w:numPr>
          <w:ilvl w:val="0"/>
          <w:numId w:val="1"/>
        </w:numPr>
        <w:spacing w:after="60"/>
      </w:pPr>
      <w:r>
        <w:t xml:space="preserve">Auth wiring via managed identity with tenant scoping</w:t>
      </w:r>
    </w:p>
    <w:p>
      <w:pPr>
        <w:pStyle w:val="ListParagraph"/>
        <w:numPr>
          <w:ilvl w:val="0"/>
          <w:numId w:val="1"/>
        </w:numPr>
        <w:spacing w:after="60"/>
      </w:pPr>
      <w:r>
        <w:t xml:space="preserve">Hosting guidance (Container Apps vs. Functions vs. App Service)</w:t>
      </w:r>
    </w:p>
    <w:p>
      <w:pPr>
        <w:pStyle w:val="ListParagraph"/>
        <w:numPr>
          <w:ilvl w:val="0"/>
          <w:numId w:val="1"/>
        </w:numPr>
        <w:spacing w:after="60"/>
      </w:pPr>
      <w:r>
        <w:t xml:space="preserve">A worked end-to-end example: building </w:t>
      </w:r>
      <w:r>
        <w:rPr>
          <w:rFonts w:ascii="Consolas" w:cs="Consolas" w:eastAsia="Consolas" w:hAnsi="Consolas"/>
          <w:color w:val="2B2B2B"/>
          <w:sz w:val="18"/>
          <w:szCs w:val="18"/>
        </w:rPr>
        <w:t xml:space="preserve">fabric-mcp.read_cold_chain_telemetry</w:t>
      </w:r>
      <w:r>
        <w:t xml:space="preserve"> from scratch in both languages</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1. MCP in one picture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MERMAID</w:t>
            </w:r>
          </w:p>
          <w:p>
            <w:pPr>
              <w:spacing w:after="0" w:line="240"/>
            </w:pPr>
            <w:r>
              <w:rPr>
                <w:rFonts w:ascii="Consolas" w:cs="Consolas" w:eastAsia="Consolas" w:hAnsi="Consolas"/>
                <w:color w:val="1F2937"/>
                <w:sz w:val="18"/>
                <w:szCs w:val="18"/>
              </w:rPr>
              <w:t xml:space="preserve">sequenceDiagram</w:t>
            </w:r>
          </w:p>
          <w:p>
            <w:pPr>
              <w:spacing w:after="0" w:line="240"/>
            </w:pPr>
            <w:r>
              <w:rPr>
                <w:rFonts w:ascii="Consolas" w:cs="Consolas" w:eastAsia="Consolas" w:hAnsi="Consolas"/>
                <w:color w:val="1F2937"/>
                <w:sz w:val="18"/>
                <w:szCs w:val="18"/>
              </w:rPr>
              <w:t xml:space="preserve">  autonumber</w:t>
            </w:r>
          </w:p>
          <w:p>
            <w:pPr>
              <w:spacing w:after="0" w:line="240"/>
            </w:pPr>
            <w:r>
              <w:rPr>
                <w:rFonts w:ascii="Consolas" w:cs="Consolas" w:eastAsia="Consolas" w:hAnsi="Consolas"/>
                <w:color w:val="1F2937"/>
                <w:sz w:val="18"/>
                <w:szCs w:val="18"/>
              </w:rPr>
              <w:t xml:space="preserve">  participant Agent as Agent (Azure AI Agent Service)</w:t>
            </w:r>
          </w:p>
          <w:p>
            <w:pPr>
              <w:spacing w:after="0" w:line="240"/>
            </w:pPr>
            <w:r>
              <w:rPr>
                <w:rFonts w:ascii="Consolas" w:cs="Consolas" w:eastAsia="Consolas" w:hAnsi="Consolas"/>
                <w:color w:val="1F2937"/>
                <w:sz w:val="18"/>
                <w:szCs w:val="18"/>
              </w:rPr>
              <w:t xml:space="preserve">  participant Client as MCP Client (inside Agent runtime)</w:t>
            </w:r>
          </w:p>
          <w:p>
            <w:pPr>
              <w:spacing w:after="0" w:line="240"/>
            </w:pPr>
            <w:r>
              <w:rPr>
                <w:rFonts w:ascii="Consolas" w:cs="Consolas" w:eastAsia="Consolas" w:hAnsi="Consolas"/>
                <w:color w:val="1F2937"/>
                <w:sz w:val="18"/>
                <w:szCs w:val="18"/>
              </w:rPr>
              <w:t xml:space="preserve">  participant Server as MCP Server</w:t>
            </w:r>
          </w:p>
          <w:p>
            <w:pPr>
              <w:spacing w:after="0" w:line="240"/>
            </w:pPr>
            <w:r>
              <w:rPr>
                <w:rFonts w:ascii="Consolas" w:cs="Consolas" w:eastAsia="Consolas" w:hAnsi="Consolas"/>
                <w:color w:val="1F2937"/>
                <w:sz w:val="18"/>
                <w:szCs w:val="18"/>
              </w:rPr>
              <w:t xml:space="preserve">  participant Data as Fabric / external API</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Agent-&gt;&gt;Client: I need to call fabric-mcp.read_cold_chain_telemetry</w:t>
            </w:r>
          </w:p>
          <w:p>
            <w:pPr>
              <w:spacing w:after="0" w:line="240"/>
            </w:pPr>
            <w:r>
              <w:rPr>
                <w:rFonts w:ascii="Consolas" w:cs="Consolas" w:eastAsia="Consolas" w:hAnsi="Consolas"/>
                <w:color w:val="1F2937"/>
                <w:sz w:val="18"/>
                <w:szCs w:val="18"/>
              </w:rPr>
              <w:t xml:space="preserve">  Client-&gt;&gt;Server: initialize()</w:t>
            </w:r>
          </w:p>
          <w:p>
            <w:pPr>
              <w:spacing w:after="0" w:line="240"/>
            </w:pPr>
            <w:r>
              <w:rPr>
                <w:rFonts w:ascii="Consolas" w:cs="Consolas" w:eastAsia="Consolas" w:hAnsi="Consolas"/>
                <w:color w:val="1F2937"/>
                <w:sz w:val="18"/>
                <w:szCs w:val="18"/>
              </w:rPr>
              <w:t xml:space="preserve">  Server--&gt;&gt;Client: {protocol:"2024-11-05", capabilities:{tools, resources}}</w:t>
            </w:r>
          </w:p>
          <w:p>
            <w:pPr>
              <w:spacing w:after="0" w:line="240"/>
            </w:pPr>
            <w:r>
              <w:rPr>
                <w:rFonts w:ascii="Consolas" w:cs="Consolas" w:eastAsia="Consolas" w:hAnsi="Consolas"/>
                <w:color w:val="1F2937"/>
                <w:sz w:val="18"/>
                <w:szCs w:val="18"/>
              </w:rPr>
              <w:t xml:space="preserve">  Client-&gt;&gt;Server: tools/list</w:t>
            </w:r>
          </w:p>
          <w:p>
            <w:pPr>
              <w:spacing w:after="0" w:line="240"/>
            </w:pPr>
            <w:r>
              <w:rPr>
                <w:rFonts w:ascii="Consolas" w:cs="Consolas" w:eastAsia="Consolas" w:hAnsi="Consolas"/>
                <w:color w:val="1F2937"/>
                <w:sz w:val="18"/>
                <w:szCs w:val="18"/>
              </w:rPr>
              <w:t xml:space="preserve">  Server--&gt;&gt;Client: [{name:"read_cold_chain_telemetry", inputSchema:{...}, outputSchema:{...}}]</w:t>
            </w:r>
          </w:p>
          <w:p>
            <w:pPr>
              <w:spacing w:after="0" w:line="240"/>
            </w:pPr>
            <w:r>
              <w:rPr>
                <w:rFonts w:ascii="Consolas" w:cs="Consolas" w:eastAsia="Consolas" w:hAnsi="Consolas"/>
                <w:color w:val="1F2937"/>
                <w:sz w:val="18"/>
                <w:szCs w:val="18"/>
              </w:rPr>
              <w:t xml:space="preserve">  Client-&gt;&gt;Server: tools/call {name, arguments:{since, store_id}}</w:t>
            </w:r>
          </w:p>
          <w:p>
            <w:pPr>
              <w:spacing w:after="0" w:line="240"/>
            </w:pPr>
            <w:r>
              <w:rPr>
                <w:rFonts w:ascii="Consolas" w:cs="Consolas" w:eastAsia="Consolas" w:hAnsi="Consolas"/>
                <w:color w:val="1F2937"/>
                <w:sz w:val="18"/>
                <w:szCs w:val="18"/>
              </w:rPr>
              <w:t xml:space="preserve">  Server-&gt;&gt;Data: fetch rows</w:t>
            </w:r>
          </w:p>
          <w:p>
            <w:pPr>
              <w:spacing w:after="0" w:line="240"/>
            </w:pPr>
            <w:r>
              <w:rPr>
                <w:rFonts w:ascii="Consolas" w:cs="Consolas" w:eastAsia="Consolas" w:hAnsi="Consolas"/>
                <w:color w:val="1F2937"/>
                <w:sz w:val="18"/>
                <w:szCs w:val="18"/>
              </w:rPr>
              <w:t xml:space="preserve">  Data--&gt;&gt;Server: rows</w:t>
            </w:r>
          </w:p>
          <w:p>
            <w:pPr>
              <w:spacing w:after="0" w:line="240"/>
            </w:pPr>
            <w:r>
              <w:rPr>
                <w:rFonts w:ascii="Consolas" w:cs="Consolas" w:eastAsia="Consolas" w:hAnsi="Consolas"/>
                <w:color w:val="1F2937"/>
                <w:sz w:val="18"/>
                <w:szCs w:val="18"/>
              </w:rPr>
              <w:t xml:space="preserve">  Server--&gt;&gt;Client: {content:[{type:"json", json:{rows:[...]}}]}</w:t>
            </w:r>
          </w:p>
          <w:p>
            <w:pPr>
              <w:spacing w:after="0" w:line="240"/>
            </w:pPr>
            <w:r>
              <w:rPr>
                <w:rFonts w:ascii="Consolas" w:cs="Consolas" w:eastAsia="Consolas" w:hAnsi="Consolas"/>
                <w:color w:val="1F2937"/>
                <w:sz w:val="18"/>
                <w:szCs w:val="18"/>
              </w:rPr>
              <w:t xml:space="preserve">  Client--&gt;&gt;Agent: structured result</w:t>
            </w:r>
          </w:p>
          <w:p>
            <w:pPr>
              <w:spacing w:before="40"/>
            </w:pPr>
            <w:r>
              <w:rPr>
                <w:i/>
                <w:iCs/>
                <w:color w:val="64748B"/>
                <w:sz w:val="16"/>
                <w:szCs w:val="16"/>
              </w:rPr>
              <w:t xml:space="preserve">(Mermaid diagram — see markdown source for rendered version)</w:t>
            </w:r>
          </w:p>
        </w:tc>
      </w:tr>
    </w:tbl>
    <w:p>
      <w:pPr>
        <w:pStyle w:val="Heading3"/>
        <w:spacing w:after="120" w:before="240"/>
      </w:pPr>
      <w:r>
        <w:rPr>
          <w:b/>
          <w:bCs/>
          <w:color w:val="0B111E"/>
          <w:sz w:val="22"/>
          <w:szCs w:val="22"/>
        </w:rPr>
        <w:t xml:space="preserve">1.1 Three primitives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Tools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Read/query/stage-write calls agents make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read_cold_chain_telemetry(since, store_id) → TelemetryReading[]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Resources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Stream/iterate content agents read linearly (logs, long docs)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telemetry-stream://store/100/24h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Prompts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Parameterised prompt templates agents can discover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scenario-preamble/cold-chain</w:t>
            </w:r>
          </w:p>
        </w:tc>
      </w:tr>
    </w:tbl>
    <w:p>
      <w:pPr>
        <w:spacing w:after="120"/>
      </w:pPr>
      <w:r>
        <w:t xml:space="preserve"/>
      </w:r>
    </w:p>
    <w:p>
      <w:pPr>
        <w:spacing w:after="140"/>
      </w:pPr>
      <w:r>
        <w:t xml:space="preserve">APEX uses </w:t>
      </w:r>
      <w:r>
        <w:rPr>
          <w:b/>
          <w:bCs/>
        </w:rPr>
        <w:t xml:space="preserve">tools</w:t>
      </w:r>
      <w:r>
        <w:t xml:space="preserve"> for 95 % of server surface. </w:t>
      </w:r>
      <w:r>
        <w:rPr>
          <w:b/>
          <w:bCs/>
        </w:rPr>
        <w:t xml:space="preserve">Resources</w:t>
      </w:r>
      <w:r>
        <w:t xml:space="preserve"> are used for large-but-streamable data (a full telemetry window, a case file). </w:t>
      </w:r>
      <w:r>
        <w:rPr>
          <w:b/>
          <w:bCs/>
        </w:rPr>
        <w:t xml:space="preserve">Prompts</w:t>
      </w:r>
      <w:r>
        <w:t xml:space="preserve"> are used sparingly (agent-local prompt libraries are easier to version).</w:t>
      </w:r>
    </w:p>
    <w:p>
      <w:pPr>
        <w:pStyle w:val="Heading3"/>
        <w:spacing w:after="120" w:before="240"/>
      </w:pPr>
      <w:r>
        <w:rPr>
          <w:b/>
          <w:bCs/>
          <w:color w:val="0B111E"/>
          <w:sz w:val="22"/>
          <w:szCs w:val="22"/>
        </w:rPr>
        <w:t xml:space="preserve">1.2 Three transports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stdio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Local dev (MCP Inspector, VS Code debug)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Legacy deployments where the HTTP client can't hold open a long connection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streamable-HTTP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Default for all Azure-hosted APEX MCP servers; bidirectional over a single HTTP connection</w:t>
            </w:r>
          </w:p>
        </w:tc>
      </w:tr>
    </w:tbl>
    <w:p>
      <w:pPr>
        <w:spacing w:after="120"/>
      </w:pPr>
      <w:r>
        <w:t xml:space="preserve"/>
      </w:r>
    </w:p>
    <w:p>
      <w:pPr>
        <w:spacing w:after="140"/>
      </w:pPr>
      <w:r>
        <w:t xml:space="preserve">Production = streamable-HTTP hosted in Azure Container Apps. Dev = stdio with </w:t>
      </w:r>
      <w:r>
        <w:rPr>
          <w:rFonts w:ascii="Consolas" w:cs="Consolas" w:eastAsia="Consolas" w:hAnsi="Consolas"/>
          <w:color w:val="2B2B2B"/>
          <w:sz w:val="18"/>
          <w:szCs w:val="18"/>
        </w:rPr>
        <w:t xml:space="preserve">npx @modelcontextprotocol/inspector</w:t>
      </w:r>
      <w:r>
        <w:t xml:space="preserve">.</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2. APEX's MCP server taxonomy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AGENT (Azure AI Agent Service)                    │</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  MCP client inside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                        │</w:t>
            </w:r>
          </w:p>
          <w:p>
            <w:pPr>
              <w:spacing w:after="0" w:line="240"/>
            </w:pPr>
            <w:r>
              <w:rPr>
                <w:rFonts w:ascii="Consolas" w:cs="Consolas" w:eastAsia="Consolas" w:hAnsi="Consolas"/>
                <w:color w:val="1F2937"/>
                <w:sz w:val="18"/>
                <w:szCs w:val="18"/>
              </w:rPr>
              <w:t xml:space="preserve">          ▼                        ▼                        ▼</w:t>
            </w:r>
          </w:p>
          <w:p>
            <w:pPr>
              <w:spacing w:after="0" w:line="240"/>
            </w:pPr>
            <w:r>
              <w:rPr>
                <w:rFonts w:ascii="Consolas" w:cs="Consolas" w:eastAsia="Consolas" w:hAnsi="Consolas"/>
                <w:color w:val="1F2937"/>
                <w:sz w:val="18"/>
                <w:szCs w:val="18"/>
              </w:rPr>
              <w:t xml:space="preserve">  ┌────────────────┐      ┌────────────────┐      ┌────────────────┐</w:t>
            </w:r>
          </w:p>
          <w:p>
            <w:pPr>
              <w:spacing w:after="0" w:line="240"/>
            </w:pPr>
            <w:r>
              <w:rPr>
                <w:rFonts w:ascii="Consolas" w:cs="Consolas" w:eastAsia="Consolas" w:hAnsi="Consolas"/>
                <w:color w:val="1F2937"/>
                <w:sz w:val="18"/>
                <w:szCs w:val="18"/>
              </w:rPr>
              <w:t xml:space="preserve">  │  Domain MCPs   │      │  Utility MCPs  │      │  External MCPs │</w:t>
            </w:r>
          </w:p>
          <w:p>
            <w:pPr>
              <w:spacing w:after="0" w:line="240"/>
            </w:pPr>
            <w:r>
              <w:rPr>
                <w:rFonts w:ascii="Consolas" w:cs="Consolas" w:eastAsia="Consolas" w:hAnsi="Consolas"/>
                <w:color w:val="1F2937"/>
                <w:sz w:val="18"/>
                <w:szCs w:val="18"/>
              </w:rPr>
              <w:t xml:space="preserve">  │  (per schema   │      │                │      │  (3rd-party)   │</w:t>
            </w:r>
          </w:p>
          <w:p>
            <w:pPr>
              <w:spacing w:after="0" w:line="240"/>
            </w:pPr>
            <w:r>
              <w:rPr>
                <w:rFonts w:ascii="Consolas" w:cs="Consolas" w:eastAsia="Consolas" w:hAnsi="Consolas"/>
                <w:color w:val="1F2937"/>
                <w:sz w:val="18"/>
                <w:szCs w:val="18"/>
              </w:rPr>
              <w:t xml:space="preserve">  │   family)      │      │                │      │                │</w:t>
            </w:r>
          </w:p>
          <w:p>
            <w:pPr>
              <w:spacing w:after="0" w:line="240"/>
            </w:pPr>
            <w:r>
              <w:rPr>
                <w:rFonts w:ascii="Consolas" w:cs="Consolas" w:eastAsia="Consolas" w:hAnsi="Consolas"/>
                <w:color w:val="1F2937"/>
                <w:sz w:val="18"/>
                <w:szCs w:val="18"/>
              </w:rPr>
              <w:t xml:space="preserve">  ├────────────────┤      ├────────────────┤      ├────────────────┤</w:t>
            </w:r>
          </w:p>
          <w:p>
            <w:pPr>
              <w:spacing w:after="0" w:line="240"/>
            </w:pPr>
            <w:r>
              <w:rPr>
                <w:rFonts w:ascii="Consolas" w:cs="Consolas" w:eastAsia="Consolas" w:hAnsi="Consolas"/>
                <w:color w:val="1F2937"/>
                <w:sz w:val="18"/>
                <w:szCs w:val="18"/>
              </w:rPr>
              <w:t xml:space="preserve">  │ scml-mcp       │      │ fabric-mcp     │      │ fda-mcp        │</w:t>
            </w:r>
          </w:p>
          <w:p>
            <w:pPr>
              <w:spacing w:after="0" w:line="240"/>
            </w:pPr>
            <w:r>
              <w:rPr>
                <w:rFonts w:ascii="Consolas" w:cs="Consolas" w:eastAsia="Consolas" w:hAnsi="Consolas"/>
                <w:color w:val="1F2937"/>
                <w:sz w:val="18"/>
                <w:szCs w:val="18"/>
              </w:rPr>
              <w:t xml:space="preserve">  │ merml-mcp      │      │ policy-mcp     │      │ ferc-mcp       │</w:t>
            </w:r>
          </w:p>
          <w:p>
            <w:pPr>
              <w:spacing w:after="0" w:line="240"/>
            </w:pPr>
            <w:r>
              <w:rPr>
                <w:rFonts w:ascii="Consolas" w:cs="Consolas" w:eastAsia="Consolas" w:hAnsi="Consolas"/>
                <w:color w:val="1F2937"/>
                <w:sz w:val="18"/>
                <w:szCs w:val="18"/>
              </w:rPr>
              <w:t xml:space="preserve">  │ cxml-mcp       │      │ telemetry-mcp  │      │ edi-mcp        │</w:t>
            </w:r>
          </w:p>
          <w:p>
            <w:pPr>
              <w:spacing w:after="0" w:line="240"/>
            </w:pPr>
            <w:r>
              <w:rPr>
                <w:rFonts w:ascii="Consolas" w:cs="Consolas" w:eastAsia="Consolas" w:hAnsi="Consolas"/>
                <w:color w:val="1F2937"/>
                <w:sz w:val="18"/>
                <w:szCs w:val="18"/>
              </w:rPr>
              <w:t xml:space="preserve">  │ hlscml-mcp     │      │ approvals-mcp  │      │ vendor-portal  │</w:t>
            </w:r>
          </w:p>
          <w:p>
            <w:pPr>
              <w:spacing w:after="0" w:line="240"/>
            </w:pPr>
            <w:r>
              <w:rPr>
                <w:rFonts w:ascii="Consolas" w:cs="Consolas" w:eastAsia="Consolas" w:hAnsi="Consolas"/>
                <w:color w:val="1F2937"/>
                <w:sz w:val="18"/>
                <w:szCs w:val="18"/>
              </w:rPr>
              <w:t xml:space="preserve">  │ ercml-mcp      │      │ tokenizer-mcp  │      │ pharma-recall  │</w:t>
            </w:r>
          </w:p>
          <w:p>
            <w:pPr>
              <w:spacing w:after="0" w:line="240"/>
            </w:pPr>
            <w:r>
              <w:rPr>
                <w:rFonts w:ascii="Consolas" w:cs="Consolas" w:eastAsia="Consolas" w:hAnsi="Consolas"/>
                <w:color w:val="1F2937"/>
                <w:sz w:val="18"/>
                <w:szCs w:val="18"/>
              </w:rPr>
              <w:t xml:space="preserve">  │ axlecml-mcp    │      │ ledger-mcp     │      │ ...            │</w:t>
            </w:r>
          </w:p>
          <w:p>
            <w:pPr>
              <w:spacing w:after="0" w:line="240"/>
            </w:pPr>
            <w:r>
              <w:rPr>
                <w:rFonts w:ascii="Consolas" w:cs="Consolas" w:eastAsia="Consolas" w:hAnsi="Consolas"/>
                <w:color w:val="1F2937"/>
                <w:sz w:val="18"/>
                <w:szCs w:val="18"/>
              </w:rPr>
              <w:t xml:space="preserve">  └────────────────┘      └────────────────┘      └────────────────┘</w:t>
            </w:r>
          </w:p>
        </w:tc>
      </w:tr>
    </w:tbl>
    <w:p>
      <w:pPr>
        <w:pStyle w:val="Heading3"/>
        <w:spacing w:after="120" w:before="240"/>
      </w:pPr>
      <w:r>
        <w:rPr>
          <w:b/>
          <w:bCs/>
          <w:color w:val="0B111E"/>
          <w:sz w:val="22"/>
          <w:szCs w:val="22"/>
        </w:rPr>
        <w:t xml:space="preserve">2.1 Domain MCPs</w:t>
      </w:r>
    </w:p>
    <w:p>
      <w:pPr>
        <w:spacing w:after="140"/>
      </w:pPr>
      <w:r>
        <w:rPr>
          <w:b/>
          <w:bCs/>
        </w:rPr>
        <w:t xml:space="preserve">One server per canonical schema family.</w:t>
      </w:r>
      <w:r>
        <w:t xml:space="preserve"> </w:t>
      </w:r>
      <w:r>
        <w:rPr>
          <w:rFonts w:ascii="Consolas" w:cs="Consolas" w:eastAsia="Consolas" w:hAnsi="Consolas"/>
          <w:color w:val="2B2B2B"/>
          <w:sz w:val="18"/>
          <w:szCs w:val="18"/>
        </w:rPr>
        <w:t xml:space="preserve">scml-mcp</w:t>
      </w:r>
      <w:r>
        <w:t xml:space="preserve"> exposes typed reads/writes over SCML entities; </w:t>
      </w:r>
      <w:r>
        <w:rPr>
          <w:rFonts w:ascii="Consolas" w:cs="Consolas" w:eastAsia="Consolas" w:hAnsi="Consolas"/>
          <w:color w:val="2B2B2B"/>
          <w:sz w:val="18"/>
          <w:szCs w:val="18"/>
        </w:rPr>
        <w:t xml:space="preserve">hlscml-mcp</w:t>
      </w:r>
      <w:r>
        <w:t xml:space="preserve"> does the same for healthcare schemas; etc.</w:t>
      </w:r>
    </w:p>
    <w:p>
      <w:pPr>
        <w:spacing w:after="140"/>
      </w:pPr>
      <w:r>
        <w:t xml:space="preserve">Why split by schema family rather than one big server? Three reasons: 1. </w:t>
      </w:r>
      <w:r>
        <w:rPr>
          <w:b/>
          <w:bCs/>
        </w:rPr>
        <w:t xml:space="preserve">Isolation.</w:t>
      </w:r>
      <w:r>
        <w:t xml:space="preserve"> A crash or deploy in </w:t>
      </w:r>
      <w:r>
        <w:rPr>
          <w:rFonts w:ascii="Consolas" w:cs="Consolas" w:eastAsia="Consolas" w:hAnsi="Consolas"/>
          <w:color w:val="2B2B2B"/>
          <w:sz w:val="18"/>
          <w:szCs w:val="18"/>
        </w:rPr>
        <w:t xml:space="preserve">hlscml-mcp</w:t>
      </w:r>
      <w:r>
        <w:t xml:space="preserve"> doesn't take down </w:t>
      </w:r>
      <w:r>
        <w:rPr>
          <w:rFonts w:ascii="Consolas" w:cs="Consolas" w:eastAsia="Consolas" w:hAnsi="Consolas"/>
          <w:color w:val="2B2B2B"/>
          <w:sz w:val="18"/>
          <w:szCs w:val="18"/>
        </w:rPr>
        <w:t xml:space="preserve">scml-mcp</w:t>
      </w:r>
      <w:r>
        <w:t xml:space="preserve">. 2. </w:t>
      </w:r>
      <w:r>
        <w:rPr>
          <w:b/>
          <w:bCs/>
        </w:rPr>
        <w:t xml:space="preserve">Identity separation.</w:t>
      </w:r>
      <w:r>
        <w:t xml:space="preserve"> </w:t>
      </w:r>
      <w:r>
        <w:rPr>
          <w:rFonts w:ascii="Consolas" w:cs="Consolas" w:eastAsia="Consolas" w:hAnsi="Consolas"/>
          <w:color w:val="2B2B2B"/>
          <w:sz w:val="18"/>
          <w:szCs w:val="18"/>
        </w:rPr>
        <w:t xml:space="preserve">hlscml-mcp</w:t>
      </w:r>
      <w:r>
        <w:t xml:space="preserve"> runs under a managed identity that has PHI-read grants; </w:t>
      </w:r>
      <w:r>
        <w:rPr>
          <w:rFonts w:ascii="Consolas" w:cs="Consolas" w:eastAsia="Consolas" w:hAnsi="Consolas"/>
          <w:color w:val="2B2B2B"/>
          <w:sz w:val="18"/>
          <w:szCs w:val="18"/>
        </w:rPr>
        <w:t xml:space="preserve">scml-mcp</w:t>
      </w:r>
      <w:r>
        <w:t xml:space="preserve"> runs under one that doesn't. Defence in depth. 3. </w:t>
      </w:r>
      <w:r>
        <w:rPr>
          <w:b/>
          <w:bCs/>
        </w:rPr>
        <w:t xml:space="preserve">Tool discoverability.</w:t>
      </w:r>
      <w:r>
        <w:t xml:space="preserve"> An agent's allow-list names a server; keeping domains separate makes the allow-list readable.</w:t>
      </w:r>
    </w:p>
    <w:p>
      <w:pPr>
        <w:pStyle w:val="Heading3"/>
        <w:spacing w:after="120" w:before="240"/>
      </w:pPr>
      <w:r>
        <w:rPr>
          <w:b/>
          <w:bCs/>
          <w:color w:val="0B111E"/>
          <w:sz w:val="22"/>
          <w:szCs w:val="22"/>
        </w:rPr>
        <w:t xml:space="preserve">2.2 Utility MCPs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fabric-mcp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Generic Gold-view read gateway (when an agent needs a single Gold view not covered by a domain MCP)</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policy-mcp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gate resolution, tenant-scoped upgrade-policy lookup, RBAC checks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telemetry-mcp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Write trace events to App Insights with proper operation_Id threading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approvals-mcp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Send Teams adaptive cards; poll approval status; return decision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tokenizer-mcp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Tokenise / reverse-tokenise (reverse is audit-logged)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ledger-mcp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Stage write-offs, corrections, adjustments in an audit-logged staging table</w:t>
            </w:r>
          </w:p>
        </w:tc>
      </w:tr>
    </w:tbl>
    <w:p>
      <w:pPr>
        <w:spacing w:after="120"/>
      </w:pPr>
      <w:r>
        <w:t xml:space="preserve"/>
      </w:r>
    </w:p>
    <w:p>
      <w:pPr>
        <w:pStyle w:val="Heading3"/>
        <w:spacing w:after="120" w:before="240"/>
      </w:pPr>
      <w:r>
        <w:rPr>
          <w:b/>
          <w:bCs/>
          <w:color w:val="0B111E"/>
          <w:sz w:val="22"/>
          <w:szCs w:val="22"/>
        </w:rPr>
        <w:t xml:space="preserve">2.3 External MCPs</w:t>
      </w:r>
    </w:p>
    <w:p>
      <w:pPr>
        <w:spacing w:after="140"/>
      </w:pPr>
      <w:r>
        <w:t xml:space="preserve">Third-party or government sources that APEX wraps behind the MCP interface so the agent sees one protocol:</w:t>
      </w:r>
    </w:p>
    <w:p>
      <w:pPr>
        <w:pStyle w:val="ListParagraph"/>
        <w:numPr>
          <w:ilvl w:val="0"/>
          <w:numId w:val="1"/>
        </w:numPr>
        <w:spacing w:after="60"/>
      </w:pPr>
      <w:r>
        <w:rPr>
          <w:rFonts w:ascii="Consolas" w:cs="Consolas" w:eastAsia="Consolas" w:hAnsi="Consolas"/>
          <w:color w:val="2B2B2B"/>
          <w:sz w:val="18"/>
          <w:szCs w:val="18"/>
        </w:rPr>
        <w:t xml:space="preserve">fda-mcp</w:t>
      </w:r>
      <w:r>
        <w:t xml:space="preserve"> — FDA recall feed</w:t>
      </w:r>
    </w:p>
    <w:p>
      <w:pPr>
        <w:pStyle w:val="ListParagraph"/>
        <w:numPr>
          <w:ilvl w:val="0"/>
          <w:numId w:val="1"/>
        </w:numPr>
        <w:spacing w:after="60"/>
      </w:pPr>
      <w:r>
        <w:rPr>
          <w:rFonts w:ascii="Consolas" w:cs="Consolas" w:eastAsia="Consolas" w:hAnsi="Consolas"/>
          <w:color w:val="2B2B2B"/>
          <w:sz w:val="18"/>
          <w:szCs w:val="18"/>
        </w:rPr>
        <w:t xml:space="preserve">ferc-mcp</w:t>
      </w:r>
      <w:r>
        <w:t xml:space="preserve"> — FERC regulatory notices</w:t>
      </w:r>
    </w:p>
    <w:p>
      <w:pPr>
        <w:pStyle w:val="ListParagraph"/>
        <w:numPr>
          <w:ilvl w:val="0"/>
          <w:numId w:val="1"/>
        </w:numPr>
        <w:spacing w:after="60"/>
      </w:pPr>
      <w:r>
        <w:rPr>
          <w:rFonts w:ascii="Consolas" w:cs="Consolas" w:eastAsia="Consolas" w:hAnsi="Consolas"/>
          <w:color w:val="2B2B2B"/>
          <w:sz w:val="18"/>
          <w:szCs w:val="18"/>
        </w:rPr>
        <w:t xml:space="preserve">edi-mcp</w:t>
      </w:r>
      <w:r>
        <w:t xml:space="preserve"> — vendor EDI gateway</w:t>
      </w:r>
    </w:p>
    <w:p>
      <w:pPr>
        <w:pStyle w:val="ListParagraph"/>
        <w:numPr>
          <w:ilvl w:val="0"/>
          <w:numId w:val="1"/>
        </w:numPr>
        <w:spacing w:after="60"/>
      </w:pPr>
      <w:r>
        <w:rPr>
          <w:rFonts w:ascii="Consolas" w:cs="Consolas" w:eastAsia="Consolas" w:hAnsi="Consolas"/>
          <w:color w:val="2B2B2B"/>
          <w:sz w:val="18"/>
          <w:szCs w:val="18"/>
        </w:rPr>
        <w:t xml:space="preserve">pharma-recall-mcp</w:t>
      </w:r>
      <w:r>
        <w:t xml:space="preserve"> — class-II/III pharma recall feeds</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3. Writing an MCP server</w:t>
      </w:r>
    </w:p>
    <w:p>
      <w:pPr>
        <w:pStyle w:val="Heading3"/>
        <w:spacing w:after="120" w:before="240"/>
      </w:pPr>
      <w:r>
        <w:rPr>
          <w:b/>
          <w:bCs/>
          <w:color w:val="0B111E"/>
          <w:sz w:val="22"/>
          <w:szCs w:val="22"/>
        </w:rPr>
        <w:t xml:space="preserve">3.1 Project skeleton — Python (FastMCP)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apex-rc/mcp/fabric-mcp/</w:t>
            </w:r>
          </w:p>
          <w:p>
            <w:pPr>
              <w:spacing w:after="0" w:line="240"/>
            </w:pPr>
            <w:r>
              <w:rPr>
                <w:rFonts w:ascii="Consolas" w:cs="Consolas" w:eastAsia="Consolas" w:hAnsi="Consolas"/>
                <w:color w:val="1F2937"/>
                <w:sz w:val="18"/>
                <w:szCs w:val="18"/>
              </w:rPr>
              <w:t xml:space="preserve">├── pyproject.toml</w:t>
            </w:r>
          </w:p>
          <w:p>
            <w:pPr>
              <w:spacing w:after="0" w:line="240"/>
            </w:pPr>
            <w:r>
              <w:rPr>
                <w:rFonts w:ascii="Consolas" w:cs="Consolas" w:eastAsia="Consolas" w:hAnsi="Consolas"/>
                <w:color w:val="1F2937"/>
                <w:sz w:val="18"/>
                <w:szCs w:val="18"/>
              </w:rPr>
              <w:t xml:space="preserve">├── Dockerfile</w:t>
            </w:r>
          </w:p>
          <w:p>
            <w:pPr>
              <w:spacing w:after="0" w:line="240"/>
            </w:pPr>
            <w:r>
              <w:rPr>
                <w:rFonts w:ascii="Consolas" w:cs="Consolas" w:eastAsia="Consolas" w:hAnsi="Consolas"/>
                <w:color w:val="1F2937"/>
                <w:sz w:val="18"/>
                <w:szCs w:val="18"/>
              </w:rPr>
              <w:t xml:space="preserve">├── server.py                 # entry point</w:t>
            </w:r>
          </w:p>
          <w:p>
            <w:pPr>
              <w:spacing w:after="0" w:line="240"/>
            </w:pPr>
            <w:r>
              <w:rPr>
                <w:rFonts w:ascii="Consolas" w:cs="Consolas" w:eastAsia="Consolas" w:hAnsi="Consolas"/>
                <w:color w:val="1F2937"/>
                <w:sz w:val="18"/>
                <w:szCs w:val="18"/>
              </w:rPr>
              <w:t xml:space="preserve">├── tools/</w:t>
            </w:r>
          </w:p>
          <w:p>
            <w:pPr>
              <w:spacing w:after="0" w:line="240"/>
            </w:pPr>
            <w:r>
              <w:rPr>
                <w:rFonts w:ascii="Consolas" w:cs="Consolas" w:eastAsia="Consolas" w:hAnsi="Consolas"/>
                <w:color w:val="1F2937"/>
                <w:sz w:val="18"/>
                <w:szCs w:val="18"/>
              </w:rPr>
              <w:t xml:space="preserve">│   ├── __init__.py</w:t>
            </w:r>
          </w:p>
          <w:p>
            <w:pPr>
              <w:spacing w:after="0" w:line="240"/>
            </w:pPr>
            <w:r>
              <w:rPr>
                <w:rFonts w:ascii="Consolas" w:cs="Consolas" w:eastAsia="Consolas" w:hAnsi="Consolas"/>
                <w:color w:val="1F2937"/>
                <w:sz w:val="18"/>
                <w:szCs w:val="18"/>
              </w:rPr>
              <w:t xml:space="preserve">│   ├── cold_chain.py         # read_cold_chain_telemetry</w:t>
            </w:r>
          </w:p>
          <w:p>
            <w:pPr>
              <w:spacing w:after="0" w:line="240"/>
            </w:pPr>
            <w:r>
              <w:rPr>
                <w:rFonts w:ascii="Consolas" w:cs="Consolas" w:eastAsia="Consolas" w:hAnsi="Consolas"/>
                <w:color w:val="1F2937"/>
                <w:sz w:val="18"/>
                <w:szCs w:val="18"/>
              </w:rPr>
              <w:t xml:space="preserve">│   ├── inventory.py          # read_store_inventory_position</w:t>
            </w:r>
          </w:p>
          <w:p>
            <w:pPr>
              <w:spacing w:after="0" w:line="240"/>
            </w:pPr>
            <w:r>
              <w:rPr>
                <w:rFonts w:ascii="Consolas" w:cs="Consolas" w:eastAsia="Consolas" w:hAnsi="Consolas"/>
                <w:color w:val="1F2937"/>
                <w:sz w:val="18"/>
                <w:szCs w:val="18"/>
              </w:rPr>
              <w:t xml:space="preserve">│   └── ...</w:t>
            </w:r>
          </w:p>
          <w:p>
            <w:pPr>
              <w:spacing w:after="0" w:line="240"/>
            </w:pPr>
            <w:r>
              <w:rPr>
                <w:rFonts w:ascii="Consolas" w:cs="Consolas" w:eastAsia="Consolas" w:hAnsi="Consolas"/>
                <w:color w:val="1F2937"/>
                <w:sz w:val="18"/>
                <w:szCs w:val="18"/>
              </w:rPr>
              <w:t xml:space="preserve">├── schemas/                   # Pydantic models that match the Silver/Gold contracts</w:t>
            </w:r>
          </w:p>
          <w:p>
            <w:pPr>
              <w:spacing w:after="0" w:line="240"/>
            </w:pPr>
            <w:r>
              <w:rPr>
                <w:rFonts w:ascii="Consolas" w:cs="Consolas" w:eastAsia="Consolas" w:hAnsi="Consolas"/>
                <w:color w:val="1F2937"/>
                <w:sz w:val="18"/>
                <w:szCs w:val="18"/>
              </w:rPr>
              <w:t xml:space="preserve">│   ├── __init__.py</w:t>
            </w:r>
          </w:p>
          <w:p>
            <w:pPr>
              <w:spacing w:after="0" w:line="240"/>
            </w:pPr>
            <w:r>
              <w:rPr>
                <w:rFonts w:ascii="Consolas" w:cs="Consolas" w:eastAsia="Consolas" w:hAnsi="Consolas"/>
                <w:color w:val="1F2937"/>
                <w:sz w:val="18"/>
                <w:szCs w:val="18"/>
              </w:rPr>
              <w:t xml:space="preserve">│   └── telemetry.py</w:t>
            </w:r>
          </w:p>
          <w:p>
            <w:pPr>
              <w:spacing w:after="0" w:line="240"/>
            </w:pPr>
            <w:r>
              <w:rPr>
                <w:rFonts w:ascii="Consolas" w:cs="Consolas" w:eastAsia="Consolas" w:hAnsi="Consolas"/>
                <w:color w:val="1F2937"/>
                <w:sz w:val="18"/>
                <w:szCs w:val="18"/>
              </w:rPr>
              <w:t xml:space="preserve">└── tests/</w:t>
            </w:r>
          </w:p>
          <w:p>
            <w:pPr>
              <w:spacing w:after="0" w:line="240"/>
            </w:pPr>
            <w:r>
              <w:rPr>
                <w:rFonts w:ascii="Consolas" w:cs="Consolas" w:eastAsia="Consolas" w:hAnsi="Consolas"/>
                <w:color w:val="1F2937"/>
                <w:sz w:val="18"/>
                <w:szCs w:val="18"/>
              </w:rPr>
              <w:t xml:space="preserve">    ├── test_cold_chain.py</w:t>
            </w:r>
          </w:p>
          <w:p>
            <w:pPr>
              <w:spacing w:after="0" w:line="240"/>
            </w:pPr>
            <w:r>
              <w:rPr>
                <w:rFonts w:ascii="Consolas" w:cs="Consolas" w:eastAsia="Consolas" w:hAnsi="Consolas"/>
                <w:color w:val="1F2937"/>
                <w:sz w:val="18"/>
                <w:szCs w:val="18"/>
              </w:rPr>
              <w:t xml:space="preserve">    └── fixtures/</w:t>
            </w:r>
          </w:p>
        </w:tc>
      </w:tr>
    </w:tbl>
    <w:p>
      <w:pPr>
        <w:spacing w:after="140"/>
      </w:pPr>
      <w:r>
        <w:rPr>
          <w:b/>
          <w:bCs/>
        </w:rPr>
        <w:t xml:space="preserve">`server.py`: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from fastmcp import FastMCP</w:t>
            </w:r>
          </w:p>
          <w:p>
            <w:pPr>
              <w:spacing w:after="0" w:line="240"/>
            </w:pPr>
            <w:r>
              <w:rPr>
                <w:rFonts w:ascii="Consolas" w:cs="Consolas" w:eastAsia="Consolas" w:hAnsi="Consolas"/>
                <w:color w:val="1F2937"/>
                <w:sz w:val="18"/>
                <w:szCs w:val="18"/>
              </w:rPr>
              <w:t xml:space="preserve">from tools.cold_chain import read_cold_chain_telemetry</w:t>
            </w:r>
          </w:p>
          <w:p>
            <w:pPr>
              <w:spacing w:after="0" w:line="240"/>
            </w:pPr>
            <w:r>
              <w:rPr>
                <w:rFonts w:ascii="Consolas" w:cs="Consolas" w:eastAsia="Consolas" w:hAnsi="Consolas"/>
                <w:color w:val="1F2937"/>
                <w:sz w:val="18"/>
                <w:szCs w:val="18"/>
              </w:rPr>
              <w:t xml:space="preserve">from tools.inventory import read_store_inventory_position</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mcp = FastMCP(</w:t>
            </w:r>
          </w:p>
          <w:p>
            <w:pPr>
              <w:spacing w:after="0" w:line="240"/>
            </w:pPr>
            <w:r>
              <w:rPr>
                <w:rFonts w:ascii="Consolas" w:cs="Consolas" w:eastAsia="Consolas" w:hAnsi="Consolas"/>
                <w:color w:val="1F2937"/>
                <w:sz w:val="18"/>
                <w:szCs w:val="18"/>
              </w:rPr>
              <w:t xml:space="preserve">    name="fabric-mcp",</w:t>
            </w:r>
          </w:p>
          <w:p>
            <w:pPr>
              <w:spacing w:after="0" w:line="240"/>
            </w:pPr>
            <w:r>
              <w:rPr>
                <w:rFonts w:ascii="Consolas" w:cs="Consolas" w:eastAsia="Consolas" w:hAnsi="Consolas"/>
                <w:color w:val="1F2937"/>
                <w:sz w:val="18"/>
                <w:szCs w:val="18"/>
              </w:rPr>
              <w:t xml:space="preserve">    version="1.2.0",</w:t>
            </w:r>
          </w:p>
          <w:p>
            <w:pPr>
              <w:spacing w:after="0" w:line="240"/>
            </w:pPr>
            <w:r>
              <w:rPr>
                <w:rFonts w:ascii="Consolas" w:cs="Consolas" w:eastAsia="Consolas" w:hAnsi="Consolas"/>
                <w:color w:val="1F2937"/>
                <w:sz w:val="18"/>
                <w:szCs w:val="18"/>
              </w:rPr>
              <w:t xml:space="preserve">    description="APEX canonical Gold-view reads over Fabric",</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Register tools — FastMCP introspects type hints to build the inputSchema</w:t>
            </w:r>
          </w:p>
          <w:p>
            <w:pPr>
              <w:spacing w:after="0" w:line="240"/>
            </w:pPr>
            <w:r>
              <w:rPr>
                <w:rFonts w:ascii="Consolas" w:cs="Consolas" w:eastAsia="Consolas" w:hAnsi="Consolas"/>
                <w:color w:val="1F2937"/>
                <w:sz w:val="18"/>
                <w:szCs w:val="18"/>
              </w:rPr>
              <w:t xml:space="preserve">mcp.tool()(read_cold_chain_telemetry)</w:t>
            </w:r>
          </w:p>
          <w:p>
            <w:pPr>
              <w:spacing w:after="0" w:line="240"/>
            </w:pPr>
            <w:r>
              <w:rPr>
                <w:rFonts w:ascii="Consolas" w:cs="Consolas" w:eastAsia="Consolas" w:hAnsi="Consolas"/>
                <w:color w:val="1F2937"/>
                <w:sz w:val="18"/>
                <w:szCs w:val="18"/>
              </w:rPr>
              <w:t xml:space="preserve">mcp.tool()(read_store_inventory_position)</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if __name__ == "__main__":</w:t>
            </w:r>
          </w:p>
          <w:p>
            <w:pPr>
              <w:spacing w:after="0" w:line="240"/>
            </w:pPr>
            <w:r>
              <w:rPr>
                <w:rFonts w:ascii="Consolas" w:cs="Consolas" w:eastAsia="Consolas" w:hAnsi="Consolas"/>
                <w:color w:val="1F2937"/>
                <w:sz w:val="18"/>
                <w:szCs w:val="18"/>
              </w:rPr>
              <w:t xml:space="preserve">    # Defaults to stdio for local dev; production uses streamable-http via Dockerfile CMD</w:t>
            </w:r>
          </w:p>
          <w:p>
            <w:pPr>
              <w:spacing w:after="0" w:line="240"/>
            </w:pPr>
            <w:r>
              <w:rPr>
                <w:rFonts w:ascii="Consolas" w:cs="Consolas" w:eastAsia="Consolas" w:hAnsi="Consolas"/>
                <w:color w:val="1F2937"/>
                <w:sz w:val="18"/>
                <w:szCs w:val="18"/>
              </w:rPr>
              <w:t xml:space="preserve">    mcp.run()</w:t>
            </w:r>
          </w:p>
        </w:tc>
      </w:tr>
    </w:tbl>
    <w:p>
      <w:pPr>
        <w:spacing w:after="140"/>
      </w:pPr>
      <w:r>
        <w:rPr>
          <w:b/>
          <w:bCs/>
        </w:rPr>
        <w:t xml:space="preserve">`tools/cold_chain.py`: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from datetime import datetime</w:t>
            </w:r>
          </w:p>
          <w:p>
            <w:pPr>
              <w:spacing w:after="0" w:line="240"/>
            </w:pPr>
            <w:r>
              <w:rPr>
                <w:rFonts w:ascii="Consolas" w:cs="Consolas" w:eastAsia="Consolas" w:hAnsi="Consolas"/>
                <w:color w:val="1F2937"/>
                <w:sz w:val="18"/>
                <w:szCs w:val="18"/>
              </w:rPr>
              <w:t xml:space="preserve">from typing import List</w:t>
            </w:r>
          </w:p>
          <w:p>
            <w:pPr>
              <w:spacing w:after="0" w:line="240"/>
            </w:pPr>
            <w:r>
              <w:rPr>
                <w:rFonts w:ascii="Consolas" w:cs="Consolas" w:eastAsia="Consolas" w:hAnsi="Consolas"/>
                <w:color w:val="1F2937"/>
                <w:sz w:val="18"/>
                <w:szCs w:val="18"/>
              </w:rPr>
              <w:t xml:space="preserve">from pydantic import BaseModel, Field</w:t>
            </w:r>
          </w:p>
          <w:p>
            <w:pPr>
              <w:spacing w:after="0" w:line="240"/>
            </w:pPr>
            <w:r>
              <w:rPr>
                <w:rFonts w:ascii="Consolas" w:cs="Consolas" w:eastAsia="Consolas" w:hAnsi="Consolas"/>
                <w:color w:val="1F2937"/>
                <w:sz w:val="18"/>
                <w:szCs w:val="18"/>
              </w:rPr>
              <w:t xml:space="preserve">from azure.identity.aio import DefaultAzureCredential</w:t>
            </w:r>
          </w:p>
          <w:p>
            <w:pPr>
              <w:spacing w:after="0" w:line="240"/>
            </w:pPr>
            <w:r>
              <w:rPr>
                <w:rFonts w:ascii="Consolas" w:cs="Consolas" w:eastAsia="Consolas" w:hAnsi="Consolas"/>
                <w:color w:val="1F2937"/>
                <w:sz w:val="18"/>
                <w:szCs w:val="18"/>
              </w:rPr>
              <w:t xml:space="preserve">from .fabric_client import FabricSqlClient</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class TelemetryReading(BaseModel):</w:t>
            </w:r>
          </w:p>
          <w:p>
            <w:pPr>
              <w:spacing w:after="0" w:line="240"/>
            </w:pPr>
            <w:r>
              <w:rPr>
                <w:rFonts w:ascii="Consolas" w:cs="Consolas" w:eastAsia="Consolas" w:hAnsi="Consolas"/>
                <w:color w:val="1F2937"/>
                <w:sz w:val="18"/>
                <w:szCs w:val="18"/>
              </w:rPr>
              <w:t xml:space="preserve">    sensor_id: str</w:t>
            </w:r>
          </w:p>
          <w:p>
            <w:pPr>
              <w:spacing w:after="0" w:line="240"/>
            </w:pPr>
            <w:r>
              <w:rPr>
                <w:rFonts w:ascii="Consolas" w:cs="Consolas" w:eastAsia="Consolas" w:hAnsi="Consolas"/>
                <w:color w:val="1F2937"/>
                <w:sz w:val="18"/>
                <w:szCs w:val="18"/>
              </w:rPr>
              <w:t xml:space="preserve">    lot_id: str</w:t>
            </w:r>
          </w:p>
          <w:p>
            <w:pPr>
              <w:spacing w:after="0" w:line="240"/>
            </w:pPr>
            <w:r>
              <w:rPr>
                <w:rFonts w:ascii="Consolas" w:cs="Consolas" w:eastAsia="Consolas" w:hAnsi="Consolas"/>
                <w:color w:val="1F2937"/>
                <w:sz w:val="18"/>
                <w:szCs w:val="18"/>
              </w:rPr>
              <w:t xml:space="preserve">    temp_f: float</w:t>
            </w:r>
          </w:p>
          <w:p>
            <w:pPr>
              <w:spacing w:after="0" w:line="240"/>
            </w:pPr>
            <w:r>
              <w:rPr>
                <w:rFonts w:ascii="Consolas" w:cs="Consolas" w:eastAsia="Consolas" w:hAnsi="Consolas"/>
                <w:color w:val="1F2937"/>
                <w:sz w:val="18"/>
                <w:szCs w:val="18"/>
              </w:rPr>
              <w:t xml:space="preserve">    threshold_f: float</w:t>
            </w:r>
          </w:p>
          <w:p>
            <w:pPr>
              <w:spacing w:after="0" w:line="240"/>
            </w:pPr>
            <w:r>
              <w:rPr>
                <w:rFonts w:ascii="Consolas" w:cs="Consolas" w:eastAsia="Consolas" w:hAnsi="Consolas"/>
                <w:color w:val="1F2937"/>
                <w:sz w:val="18"/>
                <w:szCs w:val="18"/>
              </w:rPr>
              <w:t xml:space="preserve">    event_ts: datetime</w:t>
            </w:r>
          </w:p>
          <w:p>
            <w:pPr>
              <w:spacing w:after="0" w:line="240"/>
            </w:pPr>
            <w:r>
              <w:rPr>
                <w:rFonts w:ascii="Consolas" w:cs="Consolas" w:eastAsia="Consolas" w:hAnsi="Consolas"/>
                <w:color w:val="1F2937"/>
                <w:sz w:val="18"/>
                <w:szCs w:val="18"/>
              </w:rPr>
              <w:t xml:space="preserve">    is_breaching: bool</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_cred = DefaultAzureCredential()</w:t>
            </w:r>
          </w:p>
          <w:p>
            <w:pPr>
              <w:spacing w:after="0" w:line="240"/>
            </w:pPr>
            <w:r>
              <w:rPr>
                <w:rFonts w:ascii="Consolas" w:cs="Consolas" w:eastAsia="Consolas" w:hAnsi="Consolas"/>
                <w:color w:val="1F2937"/>
                <w:sz w:val="18"/>
                <w:szCs w:val="18"/>
              </w:rPr>
              <w:t xml:space="preserve">_fabric = FabricSqlClient(_cred, audience="https://api.fabric.microsoft.com/.default")</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async def read_cold_chain_telemetry(</w:t>
            </w:r>
          </w:p>
          <w:p>
            <w:pPr>
              <w:spacing w:after="0" w:line="240"/>
            </w:pPr>
            <w:r>
              <w:rPr>
                <w:rFonts w:ascii="Consolas" w:cs="Consolas" w:eastAsia="Consolas" w:hAnsi="Consolas"/>
                <w:color w:val="1F2937"/>
                <w:sz w:val="18"/>
                <w:szCs w:val="18"/>
              </w:rPr>
              <w:t xml:space="preserve">    since: datetime = Field(..., description="Earliest event_ts to return"),</w:t>
            </w:r>
          </w:p>
          <w:p>
            <w:pPr>
              <w:spacing w:after="0" w:line="240"/>
            </w:pPr>
            <w:r>
              <w:rPr>
                <w:rFonts w:ascii="Consolas" w:cs="Consolas" w:eastAsia="Consolas" w:hAnsi="Consolas"/>
                <w:color w:val="1F2937"/>
                <w:sz w:val="18"/>
                <w:szCs w:val="18"/>
              </w:rPr>
              <w:t xml:space="preserve">    store_id: str = Field(..., description="Opaque store identifier"),</w:t>
            </w:r>
          </w:p>
          <w:p>
            <w:pPr>
              <w:spacing w:after="0" w:line="240"/>
            </w:pPr>
            <w:r>
              <w:rPr>
                <w:rFonts w:ascii="Consolas" w:cs="Consolas" w:eastAsia="Consolas" w:hAnsi="Consolas"/>
                <w:color w:val="1F2937"/>
                <w:sz w:val="18"/>
                <w:szCs w:val="18"/>
              </w:rPr>
              <w:t xml:space="preserve">) -&gt; List[TelemetryReading]:</w:t>
            </w:r>
          </w:p>
          <w:p>
            <w:pPr>
              <w:spacing w:after="0" w:line="240"/>
            </w:pPr>
            <w:r>
              <w:rPr>
                <w:rFonts w:ascii="Consolas" w:cs="Consolas" w:eastAsia="Consolas" w:hAnsi="Consolas"/>
                <w:color w:val="1F2937"/>
                <w:sz w:val="18"/>
                <w:szCs w:val="18"/>
              </w:rPr>
              <w:t xml:space="preserve">    """Return cold-chain telemetry readings for a store since the given timestamp."""</w:t>
            </w:r>
          </w:p>
          <w:p>
            <w:pPr>
              <w:spacing w:after="0" w:line="240"/>
            </w:pPr>
            <w:r>
              <w:rPr>
                <w:rFonts w:ascii="Consolas" w:cs="Consolas" w:eastAsia="Consolas" w:hAnsi="Consolas"/>
                <w:color w:val="1F2937"/>
                <w:sz w:val="18"/>
                <w:szCs w:val="18"/>
              </w:rPr>
              <w:t xml:space="preserve">    query = """</w:t>
            </w:r>
          </w:p>
          <w:p>
            <w:pPr>
              <w:spacing w:after="0" w:line="240"/>
            </w:pPr>
            <w:r>
              <w:rPr>
                <w:rFonts w:ascii="Consolas" w:cs="Consolas" w:eastAsia="Consolas" w:hAnsi="Consolas"/>
                <w:color w:val="1F2937"/>
                <w:sz w:val="18"/>
                <w:szCs w:val="18"/>
              </w:rPr>
              <w:t xml:space="preserve">        SELECT sensor_id, lot_id, current_temp_f AS temp_f,</w:t>
            </w:r>
          </w:p>
          <w:p>
            <w:pPr>
              <w:spacing w:after="0" w:line="240"/>
            </w:pPr>
            <w:r>
              <w:rPr>
                <w:rFonts w:ascii="Consolas" w:cs="Consolas" w:eastAsia="Consolas" w:hAnsi="Consolas"/>
                <w:color w:val="1F2937"/>
                <w:sz w:val="18"/>
                <w:szCs w:val="18"/>
              </w:rPr>
              <w:t xml:space="preserve">               threshold_f, event_ts, is_breaching</w:t>
            </w:r>
          </w:p>
          <w:p>
            <w:pPr>
              <w:spacing w:after="0" w:line="240"/>
            </w:pPr>
            <w:r>
              <w:rPr>
                <w:rFonts w:ascii="Consolas" w:cs="Consolas" w:eastAsia="Consolas" w:hAnsi="Consolas"/>
                <w:color w:val="1F2937"/>
                <w:sz w:val="18"/>
                <w:szCs w:val="18"/>
              </w:rPr>
              <w:t xml:space="preserve">        FROM   gold_cold_chain_state_v1</w:t>
            </w:r>
          </w:p>
          <w:p>
            <w:pPr>
              <w:spacing w:after="0" w:line="240"/>
            </w:pPr>
            <w:r>
              <w:rPr>
                <w:rFonts w:ascii="Consolas" w:cs="Consolas" w:eastAsia="Consolas" w:hAnsi="Consolas"/>
                <w:color w:val="1F2937"/>
                <w:sz w:val="18"/>
                <w:szCs w:val="18"/>
              </w:rPr>
              <w:t xml:space="preserve">        WHERE  store_id = ? AND event_ts &gt;= ?</w:t>
            </w:r>
          </w:p>
          <w:p>
            <w:pPr>
              <w:spacing w:after="0" w:line="240"/>
            </w:pPr>
            <w:r>
              <w:rPr>
                <w:rFonts w:ascii="Consolas" w:cs="Consolas" w:eastAsia="Consolas" w:hAnsi="Consolas"/>
                <w:color w:val="1F2937"/>
                <w:sz w:val="18"/>
                <w:szCs w:val="18"/>
              </w:rPr>
              <w:t xml:space="preserve">        ORDER  BY event_ts DESC</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rows = await _fabric.query(query, [store_id, since])</w:t>
            </w:r>
          </w:p>
          <w:p>
            <w:pPr>
              <w:spacing w:after="0" w:line="240"/>
            </w:pPr>
            <w:r>
              <w:rPr>
                <w:rFonts w:ascii="Consolas" w:cs="Consolas" w:eastAsia="Consolas" w:hAnsi="Consolas"/>
                <w:color w:val="1F2937"/>
                <w:sz w:val="18"/>
                <w:szCs w:val="18"/>
              </w:rPr>
              <w:t xml:space="preserve">    return [TelemetryReading(**r) for r in rows]</w:t>
            </w:r>
          </w:p>
        </w:tc>
      </w:tr>
    </w:tbl>
    <w:p>
      <w:pPr>
        <w:pStyle w:val="Heading3"/>
        <w:spacing w:after="120" w:before="240"/>
      </w:pPr>
      <w:r>
        <w:rPr>
          <w:b/>
          <w:bCs/>
          <w:color w:val="0B111E"/>
          <w:sz w:val="22"/>
          <w:szCs w:val="22"/>
        </w:rPr>
        <w:t xml:space="preserve">3.2 Project skeleton — C# (.NET MCP SDK)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apex-rc/mcp/fabric-mcp/</w:t>
            </w:r>
          </w:p>
          <w:p>
            <w:pPr>
              <w:spacing w:after="0" w:line="240"/>
            </w:pPr>
            <w:r>
              <w:rPr>
                <w:rFonts w:ascii="Consolas" w:cs="Consolas" w:eastAsia="Consolas" w:hAnsi="Consolas"/>
                <w:color w:val="1F2937"/>
                <w:sz w:val="18"/>
                <w:szCs w:val="18"/>
              </w:rPr>
              <w:t xml:space="preserve">├── FabricMcp.csproj</w:t>
            </w:r>
          </w:p>
          <w:p>
            <w:pPr>
              <w:spacing w:after="0" w:line="240"/>
            </w:pPr>
            <w:r>
              <w:rPr>
                <w:rFonts w:ascii="Consolas" w:cs="Consolas" w:eastAsia="Consolas" w:hAnsi="Consolas"/>
                <w:color w:val="1F2937"/>
                <w:sz w:val="18"/>
                <w:szCs w:val="18"/>
              </w:rPr>
              <w:t xml:space="preserve">├── Dockerfile</w:t>
            </w:r>
          </w:p>
          <w:p>
            <w:pPr>
              <w:spacing w:after="0" w:line="240"/>
            </w:pPr>
            <w:r>
              <w:rPr>
                <w:rFonts w:ascii="Consolas" w:cs="Consolas" w:eastAsia="Consolas" w:hAnsi="Consolas"/>
                <w:color w:val="1F2937"/>
                <w:sz w:val="18"/>
                <w:szCs w:val="18"/>
              </w:rPr>
              <w:t xml:space="preserve">├── Program.cs</w:t>
            </w:r>
          </w:p>
          <w:p>
            <w:pPr>
              <w:spacing w:after="0" w:line="240"/>
            </w:pPr>
            <w:r>
              <w:rPr>
                <w:rFonts w:ascii="Consolas" w:cs="Consolas" w:eastAsia="Consolas" w:hAnsi="Consolas"/>
                <w:color w:val="1F2937"/>
                <w:sz w:val="18"/>
                <w:szCs w:val="18"/>
              </w:rPr>
              <w:t xml:space="preserve">├── Tools/</w:t>
            </w:r>
          </w:p>
          <w:p>
            <w:pPr>
              <w:spacing w:after="0" w:line="240"/>
            </w:pPr>
            <w:r>
              <w:rPr>
                <w:rFonts w:ascii="Consolas" w:cs="Consolas" w:eastAsia="Consolas" w:hAnsi="Consolas"/>
                <w:color w:val="1F2937"/>
                <w:sz w:val="18"/>
                <w:szCs w:val="18"/>
              </w:rPr>
              <w:t xml:space="preserve">│   ├── ColdChainTools.cs</w:t>
            </w:r>
          </w:p>
          <w:p>
            <w:pPr>
              <w:spacing w:after="0" w:line="240"/>
            </w:pPr>
            <w:r>
              <w:rPr>
                <w:rFonts w:ascii="Consolas" w:cs="Consolas" w:eastAsia="Consolas" w:hAnsi="Consolas"/>
                <w:color w:val="1F2937"/>
                <w:sz w:val="18"/>
                <w:szCs w:val="18"/>
              </w:rPr>
              <w:t xml:space="preserve">│   └── InventoryTools.cs</w:t>
            </w:r>
          </w:p>
          <w:p>
            <w:pPr>
              <w:spacing w:after="0" w:line="240"/>
            </w:pPr>
            <w:r>
              <w:rPr>
                <w:rFonts w:ascii="Consolas" w:cs="Consolas" w:eastAsia="Consolas" w:hAnsi="Consolas"/>
                <w:color w:val="1F2937"/>
                <w:sz w:val="18"/>
                <w:szCs w:val="18"/>
              </w:rPr>
              <w:t xml:space="preserve">├── Schemas/</w:t>
            </w:r>
          </w:p>
          <w:p>
            <w:pPr>
              <w:spacing w:after="0" w:line="240"/>
            </w:pPr>
            <w:r>
              <w:rPr>
                <w:rFonts w:ascii="Consolas" w:cs="Consolas" w:eastAsia="Consolas" w:hAnsi="Consolas"/>
                <w:color w:val="1F2937"/>
                <w:sz w:val="18"/>
                <w:szCs w:val="18"/>
              </w:rPr>
              <w:t xml:space="preserve">│   └── TelemetryReading.cs</w:t>
            </w:r>
          </w:p>
          <w:p>
            <w:pPr>
              <w:spacing w:after="0" w:line="240"/>
            </w:pPr>
            <w:r>
              <w:rPr>
                <w:rFonts w:ascii="Consolas" w:cs="Consolas" w:eastAsia="Consolas" w:hAnsi="Consolas"/>
                <w:color w:val="1F2937"/>
                <w:sz w:val="18"/>
                <w:szCs w:val="18"/>
              </w:rPr>
              <w:t xml:space="preserve">├── Infrastructure/</w:t>
            </w:r>
          </w:p>
          <w:p>
            <w:pPr>
              <w:spacing w:after="0" w:line="240"/>
            </w:pPr>
            <w:r>
              <w:rPr>
                <w:rFonts w:ascii="Consolas" w:cs="Consolas" w:eastAsia="Consolas" w:hAnsi="Consolas"/>
                <w:color w:val="1F2937"/>
                <w:sz w:val="18"/>
                <w:szCs w:val="18"/>
              </w:rPr>
              <w:t xml:space="preserve">│   └── FabricSqlClient.cs</w:t>
            </w:r>
          </w:p>
          <w:p>
            <w:pPr>
              <w:spacing w:after="0" w:line="240"/>
            </w:pPr>
            <w:r>
              <w:rPr>
                <w:rFonts w:ascii="Consolas" w:cs="Consolas" w:eastAsia="Consolas" w:hAnsi="Consolas"/>
                <w:color w:val="1F2937"/>
                <w:sz w:val="18"/>
                <w:szCs w:val="18"/>
              </w:rPr>
              <w:t xml:space="preserve">└── Tests/</w:t>
            </w:r>
          </w:p>
          <w:p>
            <w:pPr>
              <w:spacing w:after="0" w:line="240"/>
            </w:pPr>
            <w:r>
              <w:rPr>
                <w:rFonts w:ascii="Consolas" w:cs="Consolas" w:eastAsia="Consolas" w:hAnsi="Consolas"/>
                <w:color w:val="1F2937"/>
                <w:sz w:val="18"/>
                <w:szCs w:val="18"/>
              </w:rPr>
              <w:t xml:space="preserve">    └── ColdChainToolsTests.cs</w:t>
            </w:r>
          </w:p>
        </w:tc>
      </w:tr>
    </w:tbl>
    <w:p>
      <w:pPr>
        <w:spacing w:after="140"/>
      </w:pPr>
      <w:r>
        <w:rPr>
          <w:b/>
          <w:bCs/>
        </w:rPr>
        <w:t xml:space="preserve">`Program.cs`: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CSHARP</w:t>
            </w:r>
          </w:p>
          <w:p>
            <w:pPr>
              <w:spacing w:after="0" w:line="240"/>
            </w:pPr>
            <w:r>
              <w:rPr>
                <w:rFonts w:ascii="Consolas" w:cs="Consolas" w:eastAsia="Consolas" w:hAnsi="Consolas"/>
                <w:color w:val="1F2937"/>
                <w:sz w:val="18"/>
                <w:szCs w:val="18"/>
              </w:rPr>
              <w:t xml:space="preserve">using Microsoft.Extensions.DependencyInjection;</w:t>
            </w:r>
          </w:p>
          <w:p>
            <w:pPr>
              <w:spacing w:after="0" w:line="240"/>
            </w:pPr>
            <w:r>
              <w:rPr>
                <w:rFonts w:ascii="Consolas" w:cs="Consolas" w:eastAsia="Consolas" w:hAnsi="Consolas"/>
                <w:color w:val="1F2937"/>
                <w:sz w:val="18"/>
                <w:szCs w:val="18"/>
              </w:rPr>
              <w:t xml:space="preserve">using Microsoft.Extensions.Hosting;</w:t>
            </w:r>
          </w:p>
          <w:p>
            <w:pPr>
              <w:spacing w:after="0" w:line="240"/>
            </w:pPr>
            <w:r>
              <w:rPr>
                <w:rFonts w:ascii="Consolas" w:cs="Consolas" w:eastAsia="Consolas" w:hAnsi="Consolas"/>
                <w:color w:val="1F2937"/>
                <w:sz w:val="18"/>
                <w:szCs w:val="18"/>
              </w:rPr>
              <w:t xml:space="preserve">using ModelContextProtocol.Server;</w:t>
            </w:r>
          </w:p>
          <w:p>
            <w:pPr>
              <w:spacing w:after="0" w:line="240"/>
            </w:pPr>
            <w:r>
              <w:rPr>
                <w:rFonts w:ascii="Consolas" w:cs="Consolas" w:eastAsia="Consolas" w:hAnsi="Consolas"/>
                <w:color w:val="1F2937"/>
                <w:sz w:val="18"/>
                <w:szCs w:val="18"/>
              </w:rPr>
              <w:t xml:space="preserve">using Azure.Identity;</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var builder = Host.CreateApplicationBuilder(args);</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builder.Services</w:t>
            </w:r>
          </w:p>
          <w:p>
            <w:pPr>
              <w:spacing w:after="0" w:line="240"/>
            </w:pPr>
            <w:r>
              <w:rPr>
                <w:rFonts w:ascii="Consolas" w:cs="Consolas" w:eastAsia="Consolas" w:hAnsi="Consolas"/>
                <w:color w:val="1F2937"/>
                <w:sz w:val="18"/>
                <w:szCs w:val="18"/>
              </w:rPr>
              <w:t xml:space="preserve">    .AddSingleton(new DefaultAzureCredential())</w:t>
            </w:r>
          </w:p>
          <w:p>
            <w:pPr>
              <w:spacing w:after="0" w:line="240"/>
            </w:pPr>
            <w:r>
              <w:rPr>
                <w:rFonts w:ascii="Consolas" w:cs="Consolas" w:eastAsia="Consolas" w:hAnsi="Consolas"/>
                <w:color w:val="1F2937"/>
                <w:sz w:val="18"/>
                <w:szCs w:val="18"/>
              </w:rPr>
              <w:t xml:space="preserve">    .AddSingleton&lt;FabricSqlClient&gt;()</w:t>
            </w:r>
          </w:p>
          <w:p>
            <w:pPr>
              <w:spacing w:after="0" w:line="240"/>
            </w:pPr>
            <w:r>
              <w:rPr>
                <w:rFonts w:ascii="Consolas" w:cs="Consolas" w:eastAsia="Consolas" w:hAnsi="Consolas"/>
                <w:color w:val="1F2937"/>
                <w:sz w:val="18"/>
                <w:szCs w:val="18"/>
              </w:rPr>
              <w:t xml:space="preserve">    .AddMcpServer(opts =&gt; {</w:t>
            </w:r>
          </w:p>
          <w:p>
            <w:pPr>
              <w:spacing w:after="0" w:line="240"/>
            </w:pPr>
            <w:r>
              <w:rPr>
                <w:rFonts w:ascii="Consolas" w:cs="Consolas" w:eastAsia="Consolas" w:hAnsi="Consolas"/>
                <w:color w:val="1F2937"/>
                <w:sz w:val="18"/>
                <w:szCs w:val="18"/>
              </w:rPr>
              <w:t xml:space="preserve">        opts.ServerName = "fabric-mcp";</w:t>
            </w:r>
          </w:p>
          <w:p>
            <w:pPr>
              <w:spacing w:after="0" w:line="240"/>
            </w:pPr>
            <w:r>
              <w:rPr>
                <w:rFonts w:ascii="Consolas" w:cs="Consolas" w:eastAsia="Consolas" w:hAnsi="Consolas"/>
                <w:color w:val="1F2937"/>
                <w:sz w:val="18"/>
                <w:szCs w:val="18"/>
              </w:rPr>
              <w:t xml:space="preserve">        opts.ServerVersion = "1.2.0";</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.WithTools&lt;ColdChainTools&gt;()</w:t>
            </w:r>
          </w:p>
          <w:p>
            <w:pPr>
              <w:spacing w:after="0" w:line="240"/>
            </w:pPr>
            <w:r>
              <w:rPr>
                <w:rFonts w:ascii="Consolas" w:cs="Consolas" w:eastAsia="Consolas" w:hAnsi="Consolas"/>
                <w:color w:val="1F2937"/>
                <w:sz w:val="18"/>
                <w:szCs w:val="18"/>
              </w:rPr>
              <w:t xml:space="preserve">    .WithTools&lt;InventoryTools&gt;()</w:t>
            </w:r>
          </w:p>
          <w:p>
            <w:pPr>
              <w:spacing w:after="0" w:line="240"/>
            </w:pPr>
            <w:r>
              <w:rPr>
                <w:rFonts w:ascii="Consolas" w:cs="Consolas" w:eastAsia="Consolas" w:hAnsi="Consolas"/>
                <w:color w:val="1F2937"/>
                <w:sz w:val="18"/>
                <w:szCs w:val="18"/>
              </w:rPr>
              <w:t xml:space="preserve">    .WithStreamableHttpTransport();   // or .WithStdioTransport() for local dev</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await builder.Build().RunAsync();</w:t>
            </w:r>
          </w:p>
        </w:tc>
      </w:tr>
    </w:tbl>
    <w:p>
      <w:pPr>
        <w:spacing w:after="140"/>
      </w:pPr>
      <w:r>
        <w:rPr>
          <w:b/>
          <w:bCs/>
        </w:rPr>
        <w:t xml:space="preserve">`Tools/ColdChainTools.cs`: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CSHARP</w:t>
            </w:r>
          </w:p>
          <w:p>
            <w:pPr>
              <w:spacing w:after="0" w:line="240"/>
            </w:pPr>
            <w:r>
              <w:rPr>
                <w:rFonts w:ascii="Consolas" w:cs="Consolas" w:eastAsia="Consolas" w:hAnsi="Consolas"/>
                <w:color w:val="1F2937"/>
                <w:sz w:val="18"/>
                <w:szCs w:val="18"/>
              </w:rPr>
              <w:t xml:space="preserve">using ModelContextProtocol.Server;</w:t>
            </w:r>
          </w:p>
          <w:p>
            <w:pPr>
              <w:spacing w:after="0" w:line="240"/>
            </w:pPr>
            <w:r>
              <w:rPr>
                <w:rFonts w:ascii="Consolas" w:cs="Consolas" w:eastAsia="Consolas" w:hAnsi="Consolas"/>
                <w:color w:val="1F2937"/>
                <w:sz w:val="18"/>
                <w:szCs w:val="18"/>
              </w:rPr>
              <w:t xml:space="preserve">using System.ComponentModel;</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public sealed class ColdChainTools(FabricSqlClient fabric)</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[McpServerTool, Description("Return cold-chain telemetry readings for a store since the given timestamp.")]</w:t>
            </w:r>
          </w:p>
          <w:p>
            <w:pPr>
              <w:spacing w:after="0" w:line="240"/>
            </w:pPr>
            <w:r>
              <w:rPr>
                <w:rFonts w:ascii="Consolas" w:cs="Consolas" w:eastAsia="Consolas" w:hAnsi="Consolas"/>
                <w:color w:val="1F2937"/>
                <w:sz w:val="18"/>
                <w:szCs w:val="18"/>
              </w:rPr>
              <w:t xml:space="preserve">    public async Task&lt;IReadOnlyList&lt;TelemetryReading&gt;&gt; ReadColdChainTelemetry(</w:t>
            </w:r>
          </w:p>
          <w:p>
            <w:pPr>
              <w:spacing w:after="0" w:line="240"/>
            </w:pPr>
            <w:r>
              <w:rPr>
                <w:rFonts w:ascii="Consolas" w:cs="Consolas" w:eastAsia="Consolas" w:hAnsi="Consolas"/>
                <w:color w:val="1F2937"/>
                <w:sz w:val="18"/>
                <w:szCs w:val="18"/>
              </w:rPr>
              <w:t xml:space="preserve">        [Description("Earliest event_ts to return")]    DateTimeOffset since,</w:t>
            </w:r>
          </w:p>
          <w:p>
            <w:pPr>
              <w:spacing w:after="0" w:line="240"/>
            </w:pPr>
            <w:r>
              <w:rPr>
                <w:rFonts w:ascii="Consolas" w:cs="Consolas" w:eastAsia="Consolas" w:hAnsi="Consolas"/>
                <w:color w:val="1F2937"/>
                <w:sz w:val="18"/>
                <w:szCs w:val="18"/>
              </w:rPr>
              <w:t xml:space="preserve">        [Description("Opaque store identifier")]        string          storeId)</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const string sql = """</w:t>
            </w:r>
          </w:p>
          <w:p>
            <w:pPr>
              <w:spacing w:after="0" w:line="240"/>
            </w:pPr>
            <w:r>
              <w:rPr>
                <w:rFonts w:ascii="Consolas" w:cs="Consolas" w:eastAsia="Consolas" w:hAnsi="Consolas"/>
                <w:color w:val="1F2937"/>
                <w:sz w:val="18"/>
                <w:szCs w:val="18"/>
              </w:rPr>
              <w:t xml:space="preserve">            SELECT sensor_id, lot_id, current_temp_f AS temp_f,</w:t>
            </w:r>
          </w:p>
          <w:p>
            <w:pPr>
              <w:spacing w:after="0" w:line="240"/>
            </w:pPr>
            <w:r>
              <w:rPr>
                <w:rFonts w:ascii="Consolas" w:cs="Consolas" w:eastAsia="Consolas" w:hAnsi="Consolas"/>
                <w:color w:val="1F2937"/>
                <w:sz w:val="18"/>
                <w:szCs w:val="18"/>
              </w:rPr>
              <w:t xml:space="preserve">                   threshold_f, event_ts, is_breaching</w:t>
            </w:r>
          </w:p>
          <w:p>
            <w:pPr>
              <w:spacing w:after="0" w:line="240"/>
            </w:pPr>
            <w:r>
              <w:rPr>
                <w:rFonts w:ascii="Consolas" w:cs="Consolas" w:eastAsia="Consolas" w:hAnsi="Consolas"/>
                <w:color w:val="1F2937"/>
                <w:sz w:val="18"/>
                <w:szCs w:val="18"/>
              </w:rPr>
              <w:t xml:space="preserve">            FROM   gold_cold_chain_state_v1</w:t>
            </w:r>
          </w:p>
          <w:p>
            <w:pPr>
              <w:spacing w:after="0" w:line="240"/>
            </w:pPr>
            <w:r>
              <w:rPr>
                <w:rFonts w:ascii="Consolas" w:cs="Consolas" w:eastAsia="Consolas" w:hAnsi="Consolas"/>
                <w:color w:val="1F2937"/>
                <w:sz w:val="18"/>
                <w:szCs w:val="18"/>
              </w:rPr>
              <w:t xml:space="preserve">            WHERE  store_id = @storeId AND event_ts &gt;= @since</w:t>
            </w:r>
          </w:p>
          <w:p>
            <w:pPr>
              <w:spacing w:after="0" w:line="240"/>
            </w:pPr>
            <w:r>
              <w:rPr>
                <w:rFonts w:ascii="Consolas" w:cs="Consolas" w:eastAsia="Consolas" w:hAnsi="Consolas"/>
                <w:color w:val="1F2937"/>
                <w:sz w:val="18"/>
                <w:szCs w:val="18"/>
              </w:rPr>
              <w:t xml:space="preserve">            ORDER  BY event_ts DESC</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return await fabric.QueryAsync&lt;TelemetryReading&gt;(sql, new { storeId, since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public sealed record TelemetryReading(</w:t>
            </w:r>
          </w:p>
          <w:p>
            <w:pPr>
              <w:spacing w:after="0" w:line="240"/>
            </w:pPr>
            <w:r>
              <w:rPr>
                <w:rFonts w:ascii="Consolas" w:cs="Consolas" w:eastAsia="Consolas" w:hAnsi="Consolas"/>
                <w:color w:val="1F2937"/>
                <w:sz w:val="18"/>
                <w:szCs w:val="18"/>
              </w:rPr>
              <w:t xml:space="preserve">    string SensorId, string LotId,</w:t>
            </w:r>
          </w:p>
          <w:p>
            <w:pPr>
              <w:spacing w:after="0" w:line="240"/>
            </w:pPr>
            <w:r>
              <w:rPr>
                <w:rFonts w:ascii="Consolas" w:cs="Consolas" w:eastAsia="Consolas" w:hAnsi="Consolas"/>
                <w:color w:val="1F2937"/>
                <w:sz w:val="18"/>
                <w:szCs w:val="18"/>
              </w:rPr>
              <w:t xml:space="preserve">    decimal TempF, decimal ThresholdF,</w:t>
            </w:r>
          </w:p>
          <w:p>
            <w:pPr>
              <w:spacing w:after="0" w:line="240"/>
            </w:pPr>
            <w:r>
              <w:rPr>
                <w:rFonts w:ascii="Consolas" w:cs="Consolas" w:eastAsia="Consolas" w:hAnsi="Consolas"/>
                <w:color w:val="1F2937"/>
                <w:sz w:val="18"/>
                <w:szCs w:val="18"/>
              </w:rPr>
              <w:t xml:space="preserve">    DateTimeOffset EventTs, bool IsBreaching);</w:t>
            </w:r>
          </w:p>
        </w:tc>
      </w:tr>
    </w:tbl>
    <w:p>
      <w:pPr>
        <w:pStyle w:val="Heading3"/>
        <w:spacing w:after="120" w:before="240"/>
      </w:pPr>
      <w:r>
        <w:rPr>
          <w:b/>
          <w:bCs/>
          <w:color w:val="0B111E"/>
          <w:sz w:val="22"/>
          <w:szCs w:val="22"/>
        </w:rPr>
        <w:t xml:space="preserve">3.3 Error model</w:t>
      </w:r>
    </w:p>
    <w:p>
      <w:pPr>
        <w:spacing w:after="140"/>
      </w:pPr>
      <w:r>
        <w:t xml:space="preserve">Return errors through MCP's standard error channel, not by string-formatting into the result. Agents branch on error codes.</w:t>
      </w:r>
    </w:p>
    <w:p>
      <w:pPr>
        <w:spacing w:after="140"/>
      </w:pPr>
      <w:r>
        <w:rPr>
          <w:b/>
          <w:bCs/>
        </w:rPr>
        <w:t xml:space="preserve">Python: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from fastmcp.exceptions import ToolError</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async def read_cold_chain_telemetry(since, store_id):</w:t>
            </w:r>
          </w:p>
          <w:p>
            <w:pPr>
              <w:spacing w:after="0" w:line="240"/>
            </w:pPr>
            <w:r>
              <w:rPr>
                <w:rFonts w:ascii="Consolas" w:cs="Consolas" w:eastAsia="Consolas" w:hAnsi="Consolas"/>
                <w:color w:val="1F2937"/>
                <w:sz w:val="18"/>
                <w:szCs w:val="18"/>
              </w:rPr>
              <w:t xml:space="preserve">    if not store_id.startswith("acct-") and not re.match(r"^\d+$", store_id):</w:t>
            </w:r>
          </w:p>
          <w:p>
            <w:pPr>
              <w:spacing w:after="0" w:line="240"/>
            </w:pPr>
            <w:r>
              <w:rPr>
                <w:rFonts w:ascii="Consolas" w:cs="Consolas" w:eastAsia="Consolas" w:hAnsi="Consolas"/>
                <w:color w:val="1F2937"/>
                <w:sz w:val="18"/>
                <w:szCs w:val="18"/>
              </w:rPr>
              <w:t xml:space="preserve">        raise ToolError(code=-32602, message="Invalid store_id format", data={"given": store_id})</w:t>
            </w:r>
          </w:p>
          <w:p>
            <w:pPr>
              <w:spacing w:after="0" w:line="240"/>
            </w:pPr>
            <w:r>
              <w:rPr>
                <w:rFonts w:ascii="Consolas" w:cs="Consolas" w:eastAsia="Consolas" w:hAnsi="Consolas"/>
                <w:color w:val="1F2937"/>
                <w:sz w:val="18"/>
                <w:szCs w:val="18"/>
              </w:rPr>
              <w:t xml:space="preserve">    ...</w:t>
            </w:r>
          </w:p>
        </w:tc>
      </w:tr>
    </w:tbl>
    <w:p>
      <w:pPr>
        <w:spacing w:after="140"/>
      </w:pPr>
      <w:r>
        <w:rPr>
          <w:b/>
          <w:bCs/>
        </w:rPr>
        <w:t xml:space="preserv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CSHARP</w:t>
            </w:r>
          </w:p>
          <w:p>
            <w:pPr>
              <w:spacing w:after="0" w:line="240"/>
            </w:pPr>
            <w:r>
              <w:rPr>
                <w:rFonts w:ascii="Consolas" w:cs="Consolas" w:eastAsia="Consolas" w:hAnsi="Consolas"/>
                <w:color w:val="1F2937"/>
                <w:sz w:val="18"/>
                <w:szCs w:val="18"/>
              </w:rPr>
              <w:t xml:space="preserve">if (!storeId.StartsWith("acct-") &amp;&amp; !Regex.IsMatch(storeId, @"^\d+$"))</w:t>
            </w:r>
          </w:p>
          <w:p>
            <w:pPr>
              <w:spacing w:after="0" w:line="240"/>
            </w:pPr>
            <w:r>
              <w:rPr>
                <w:rFonts w:ascii="Consolas" w:cs="Consolas" w:eastAsia="Consolas" w:hAnsi="Consolas"/>
                <w:color w:val="1F2937"/>
                <w:sz w:val="18"/>
                <w:szCs w:val="18"/>
              </w:rPr>
              <w:t xml:space="preserve">    throw new McpException(-32602, "Invalid store_id format", new { given = storeId });</w:t>
            </w:r>
          </w:p>
        </w:tc>
      </w:tr>
    </w:tbl>
    <w:p>
      <w:pPr>
        <w:spacing w:after="140"/>
      </w:pPr>
      <w:r>
        <w:t xml:space="preserve">APEX error-code convention:</w:t>
      </w:r>
    </w:p>
    <w:p>
      <w:pPr>
        <w:pStyle w:val="ListParagraph"/>
        <w:numPr>
          <w:ilvl w:val="0"/>
          <w:numId w:val="1"/>
        </w:numPr>
        <w:spacing w:after="60"/>
      </w:pPr>
      <w:r>
        <w:rPr>
          <w:rFonts w:ascii="Consolas" w:cs="Consolas" w:eastAsia="Consolas" w:hAnsi="Consolas"/>
          <w:color w:val="2B2B2B"/>
          <w:sz w:val="18"/>
          <w:szCs w:val="18"/>
        </w:rPr>
        <w:t xml:space="preserve">-32602</w:t>
      </w:r>
      <w:r>
        <w:t xml:space="preserve"> — invalid tool arguments</w:t>
      </w:r>
    </w:p>
    <w:p>
      <w:pPr>
        <w:pStyle w:val="ListParagraph"/>
        <w:numPr>
          <w:ilvl w:val="0"/>
          <w:numId w:val="1"/>
        </w:numPr>
        <w:spacing w:after="60"/>
      </w:pPr>
      <w:r>
        <w:rPr>
          <w:rFonts w:ascii="Consolas" w:cs="Consolas" w:eastAsia="Consolas" w:hAnsi="Consolas"/>
          <w:color w:val="2B2B2B"/>
          <w:sz w:val="18"/>
          <w:szCs w:val="18"/>
        </w:rPr>
        <w:t xml:space="preserve">-32000</w:t>
      </w:r>
      <w:r>
        <w:t xml:space="preserve"> — tenant scoping violation (caller's tenant ≠ requested tenant)</w:t>
      </w:r>
    </w:p>
    <w:p>
      <w:pPr>
        <w:pStyle w:val="ListParagraph"/>
        <w:numPr>
          <w:ilvl w:val="0"/>
          <w:numId w:val="1"/>
        </w:numPr>
        <w:spacing w:after="60"/>
      </w:pPr>
      <w:r>
        <w:rPr>
          <w:rFonts w:ascii="Consolas" w:cs="Consolas" w:eastAsia="Consolas" w:hAnsi="Consolas"/>
          <w:color w:val="2B2B2B"/>
          <w:sz w:val="18"/>
          <w:szCs w:val="18"/>
        </w:rPr>
        <w:t xml:space="preserve">-32001</w:t>
      </w:r>
      <w:r>
        <w:t xml:space="preserve"> — Fabric/data-plane transient error (retry-safe)</w:t>
      </w:r>
    </w:p>
    <w:p>
      <w:pPr>
        <w:pStyle w:val="ListParagraph"/>
        <w:numPr>
          <w:ilvl w:val="0"/>
          <w:numId w:val="1"/>
        </w:numPr>
        <w:spacing w:after="60"/>
      </w:pPr>
      <w:r>
        <w:rPr>
          <w:rFonts w:ascii="Consolas" w:cs="Consolas" w:eastAsia="Consolas" w:hAnsi="Consolas"/>
          <w:color w:val="2B2B2B"/>
          <w:sz w:val="18"/>
          <w:szCs w:val="18"/>
        </w:rPr>
        <w:t xml:space="preserve">-32002</w:t>
      </w:r>
      <w:r>
        <w:t xml:space="preserve"> — data not found (not-an-error, but agent needs to handle)</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4. Auth &amp; tenant scoping</w:t>
      </w:r>
    </w:p>
    <w:p>
      <w:pPr>
        <w:pStyle w:val="Heading3"/>
        <w:spacing w:after="120" w:before="240"/>
      </w:pPr>
      <w:r>
        <w:rPr>
          <w:b/>
          <w:bCs/>
          <w:color w:val="0B111E"/>
          <w:sz w:val="22"/>
          <w:szCs w:val="22"/>
        </w:rPr>
        <w:t xml:space="preserve">4.1 Identity 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Agent runtime in Azure AI Agent Service        │</w:t>
            </w:r>
          </w:p>
          <w:p>
            <w:pPr>
              <w:spacing w:after="0" w:line="240"/>
            </w:pPr>
            <w:r>
              <w:rPr>
                <w:rFonts w:ascii="Consolas" w:cs="Consolas" w:eastAsia="Consolas" w:hAnsi="Consolas"/>
                <w:color w:val="1F2937"/>
                <w:sz w:val="18"/>
                <w:szCs w:val="18"/>
              </w:rPr>
              <w:t xml:space="preserve">  │  — assumes managed identity mi-apex-rc-agent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MCP streamable-HTTP call + bearer token</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MCP server in Azure Container App              │</w:t>
            </w:r>
          </w:p>
          <w:p>
            <w:pPr>
              <w:spacing w:after="0" w:line="240"/>
            </w:pPr>
            <w:r>
              <w:rPr>
                <w:rFonts w:ascii="Consolas" w:cs="Consolas" w:eastAsia="Consolas" w:hAnsi="Consolas"/>
                <w:color w:val="1F2937"/>
                <w:sz w:val="18"/>
                <w:szCs w:val="18"/>
              </w:rPr>
              <w:t xml:space="preserve">  │  — validates token audience = mi-apex-rc-agent  │</w:t>
            </w:r>
          </w:p>
          <w:p>
            <w:pPr>
              <w:spacing w:after="0" w:line="240"/>
            </w:pPr>
            <w:r>
              <w:rPr>
                <w:rFonts w:ascii="Consolas" w:cs="Consolas" w:eastAsia="Consolas" w:hAnsi="Consolas"/>
                <w:color w:val="1F2937"/>
                <w:sz w:val="18"/>
                <w:szCs w:val="18"/>
              </w:rPr>
              <w:t xml:space="preserve">  │  — reads tenant_id from request header          │</w:t>
            </w:r>
          </w:p>
          <w:p>
            <w:pPr>
              <w:spacing w:after="0" w:line="240"/>
            </w:pPr>
            <w:r>
              <w:rPr>
                <w:rFonts w:ascii="Consolas" w:cs="Consolas" w:eastAsia="Consolas" w:hAnsi="Consolas"/>
                <w:color w:val="1F2937"/>
                <w:sz w:val="18"/>
                <w:szCs w:val="18"/>
              </w:rPr>
              <w:t xml:space="preserve">  │  — uses its own managed identity mi-apex-rc-mcp │</w:t>
            </w:r>
          </w:p>
          <w:p>
            <w:pPr>
              <w:spacing w:after="0" w:line="240"/>
            </w:pPr>
            <w:r>
              <w:rPr>
                <w:rFonts w:ascii="Consolas" w:cs="Consolas" w:eastAsia="Consolas" w:hAnsi="Consolas"/>
                <w:color w:val="1F2937"/>
                <w:sz w:val="18"/>
                <w:szCs w:val="18"/>
              </w:rPr>
              <w:t xml:space="preserve">  │    to call Fabric SQL endpoint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Fabric SQL endpoint                            │</w:t>
            </w:r>
          </w:p>
          <w:p>
            <w:pPr>
              <w:spacing w:after="0" w:line="240"/>
            </w:pPr>
            <w:r>
              <w:rPr>
                <w:rFonts w:ascii="Consolas" w:cs="Consolas" w:eastAsia="Consolas" w:hAnsi="Consolas"/>
                <w:color w:val="1F2937"/>
                <w:sz w:val="18"/>
                <w:szCs w:val="18"/>
              </w:rPr>
              <w:t xml:space="preserve">  │  — checks mi-apex-rc-mcp has READ on the        │</w:t>
            </w:r>
          </w:p>
          <w:p>
            <w:pPr>
              <w:spacing w:after="0" w:line="240"/>
            </w:pPr>
            <w:r>
              <w:rPr>
                <w:rFonts w:ascii="Consolas" w:cs="Consolas" w:eastAsia="Consolas" w:hAnsi="Consolas"/>
                <w:color w:val="1F2937"/>
                <w:sz w:val="18"/>
                <w:szCs w:val="18"/>
              </w:rPr>
              <w:t xml:space="preserve">  │    requested tenant's Gold views                │</w:t>
            </w:r>
          </w:p>
          <w:p>
            <w:pPr>
              <w:spacing w:after="0" w:line="240"/>
            </w:pPr>
            <w:r>
              <w:rPr>
                <w:rFonts w:ascii="Consolas" w:cs="Consolas" w:eastAsia="Consolas" w:hAnsi="Consolas"/>
                <w:color w:val="1F2937"/>
                <w:sz w:val="18"/>
                <w:szCs w:val="18"/>
              </w:rPr>
              <w:t xml:space="preserve">  │  — RLS on tenant_id column as secondary control │</w:t>
            </w:r>
          </w:p>
          <w:p>
            <w:pPr>
              <w:spacing w:after="0" w:line="240"/>
            </w:pPr>
            <w:r>
              <w:rPr>
                <w:rFonts w:ascii="Consolas" w:cs="Consolas" w:eastAsia="Consolas" w:hAnsi="Consolas"/>
                <w:color w:val="1F2937"/>
                <w:sz w:val="18"/>
                <w:szCs w:val="18"/>
              </w:rPr>
              <w:t xml:space="preserve">  └─────────────────────────────────────────────────┘</w:t>
            </w:r>
          </w:p>
        </w:tc>
      </w:tr>
    </w:tbl>
    <w:p>
      <w:pPr>
        <w:pStyle w:val="Heading3"/>
        <w:spacing w:after="120" w:before="240"/>
      </w:pPr>
      <w:r>
        <w:rPr>
          <w:b/>
          <w:bCs/>
          <w:color w:val="0B111E"/>
          <w:sz w:val="22"/>
          <w:szCs w:val="22"/>
        </w:rPr>
        <w:t xml:space="preserve">4.2 Per-tenant scoping</w:t>
      </w:r>
    </w:p>
    <w:p>
      <w:pPr>
        <w:spacing w:after="140"/>
      </w:pPr>
      <w:r>
        <w:t xml:space="preserve">Every tool call carries a </w:t>
      </w:r>
      <w:r>
        <w:rPr>
          <w:rFonts w:ascii="Consolas" w:cs="Consolas" w:eastAsia="Consolas" w:hAnsi="Consolas"/>
          <w:color w:val="2B2B2B"/>
          <w:sz w:val="18"/>
          <w:szCs w:val="18"/>
        </w:rPr>
        <w:t xml:space="preserve">X-APEX-Tenant-Id</w:t>
      </w:r>
      <w:r>
        <w:t xml:space="preserve"> header set by the agent runtime. The MCP server: 1. Verifies the caller's managed identity is authorised for that tenant (via </w:t>
      </w:r>
      <w:r>
        <w:rPr>
          <w:rFonts w:ascii="Consolas" w:cs="Consolas" w:eastAsia="Consolas" w:hAnsi="Consolas"/>
          <w:color w:val="2B2B2B"/>
          <w:sz w:val="18"/>
          <w:szCs w:val="18"/>
        </w:rPr>
        <w:t xml:space="preserve">policy-mcp</w:t>
      </w:r>
      <w:r>
        <w:t xml:space="preserve"> — cached) 2. Uses the tenant ID in the SQL WHERE clause (parameterised) 3. Emits a telemetry event with the tenant ID</w:t>
      </w:r>
    </w:p>
    <w:p>
      <w:pPr>
        <w:spacing w:after="140"/>
      </w:pPr>
      <w:r>
        <w:rPr>
          <w:b/>
          <w:bCs/>
        </w:rPr>
        <w:t xml:space="preserve">Python: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from fastmcp import FastMCP, Context</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mcp = FastMCP("fabric-mcp")</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@mcp.tool()</w:t>
            </w:r>
          </w:p>
          <w:p>
            <w:pPr>
              <w:spacing w:after="0" w:line="240"/>
            </w:pPr>
            <w:r>
              <w:rPr>
                <w:rFonts w:ascii="Consolas" w:cs="Consolas" w:eastAsia="Consolas" w:hAnsi="Consolas"/>
                <w:color w:val="1F2937"/>
                <w:sz w:val="18"/>
                <w:szCs w:val="18"/>
              </w:rPr>
              <w:t xml:space="preserve">async def read_cold_chain_telemetry(ctx: Context, since, store_id):</w:t>
            </w:r>
          </w:p>
          <w:p>
            <w:pPr>
              <w:spacing w:after="0" w:line="240"/>
            </w:pPr>
            <w:r>
              <w:rPr>
                <w:rFonts w:ascii="Consolas" w:cs="Consolas" w:eastAsia="Consolas" w:hAnsi="Consolas"/>
                <w:color w:val="1F2937"/>
                <w:sz w:val="18"/>
                <w:szCs w:val="18"/>
              </w:rPr>
              <w:t xml:space="preserve">    tenant_id = ctx.request_headers.get("x-apex-tenant-id")</w:t>
            </w:r>
          </w:p>
          <w:p>
            <w:pPr>
              <w:spacing w:after="0" w:line="240"/>
            </w:pPr>
            <w:r>
              <w:rPr>
                <w:rFonts w:ascii="Consolas" w:cs="Consolas" w:eastAsia="Consolas" w:hAnsi="Consolas"/>
                <w:color w:val="1F2937"/>
                <w:sz w:val="18"/>
                <w:szCs w:val="18"/>
              </w:rPr>
              <w:t xml:space="preserve">    if not tenant_id:</w:t>
            </w:r>
          </w:p>
          <w:p>
            <w:pPr>
              <w:spacing w:after="0" w:line="240"/>
            </w:pPr>
            <w:r>
              <w:rPr>
                <w:rFonts w:ascii="Consolas" w:cs="Consolas" w:eastAsia="Consolas" w:hAnsi="Consolas"/>
                <w:color w:val="1F2937"/>
                <w:sz w:val="18"/>
                <w:szCs w:val="18"/>
              </w:rPr>
              <w:t xml:space="preserve">        raise ToolError(-32000, "Missing X-APEX-Tenant-Id")</w:t>
            </w:r>
          </w:p>
          <w:p>
            <w:pPr>
              <w:spacing w:after="0" w:line="240"/>
            </w:pPr>
            <w:r>
              <w:rPr>
                <w:rFonts w:ascii="Consolas" w:cs="Consolas" w:eastAsia="Consolas" w:hAnsi="Consolas"/>
                <w:color w:val="1F2937"/>
                <w:sz w:val="18"/>
                <w:szCs w:val="18"/>
              </w:rPr>
              <w:t xml:space="preserve">    await _verify_tenant_access(ctx.caller_identity, tenant_id)</w:t>
            </w:r>
          </w:p>
          <w:p>
            <w:pPr>
              <w:spacing w:after="0" w:line="240"/>
            </w:pPr>
            <w:r>
              <w:rPr>
                <w:rFonts w:ascii="Consolas" w:cs="Consolas" w:eastAsia="Consolas" w:hAnsi="Consolas"/>
                <w:color w:val="1F2937"/>
                <w:sz w:val="18"/>
                <w:szCs w:val="18"/>
              </w:rPr>
              <w:t xml:space="preserve">    # ... continue with tenant-scoped query</w:t>
            </w:r>
          </w:p>
        </w:tc>
      </w:tr>
    </w:tbl>
    <w:p>
      <w:pPr>
        <w:spacing w:after="140"/>
      </w:pPr>
      <w:r>
        <w:rPr>
          <w:b/>
          <w:bCs/>
        </w:rPr>
        <w:t xml:space="preserv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CSHARP</w:t>
            </w:r>
          </w:p>
          <w:p>
            <w:pPr>
              <w:spacing w:after="0" w:line="240"/>
            </w:pPr>
            <w:r>
              <w:rPr>
                <w:rFonts w:ascii="Consolas" w:cs="Consolas" w:eastAsia="Consolas" w:hAnsi="Consolas"/>
                <w:color w:val="1F2937"/>
                <w:sz w:val="18"/>
                <w:szCs w:val="18"/>
              </w:rPr>
              <w:t xml:space="preserve">[McpServerTool]</w:t>
            </w:r>
          </w:p>
          <w:p>
            <w:pPr>
              <w:spacing w:after="0" w:line="240"/>
            </w:pPr>
            <w:r>
              <w:rPr>
                <w:rFonts w:ascii="Consolas" w:cs="Consolas" w:eastAsia="Consolas" w:hAnsi="Consolas"/>
                <w:color w:val="1F2937"/>
                <w:sz w:val="18"/>
                <w:szCs w:val="18"/>
              </w:rPr>
              <w:t xml:space="preserve">public async Task&lt;IReadOnlyList&lt;TelemetryReading&gt;&gt; ReadColdChainTelemetry(</w:t>
            </w:r>
          </w:p>
          <w:p>
            <w:pPr>
              <w:spacing w:after="0" w:line="240"/>
            </w:pPr>
            <w:r>
              <w:rPr>
                <w:rFonts w:ascii="Consolas" w:cs="Consolas" w:eastAsia="Consolas" w:hAnsi="Consolas"/>
                <w:color w:val="1F2937"/>
                <w:sz w:val="18"/>
                <w:szCs w:val="18"/>
              </w:rPr>
              <w:t xml:space="preserve">    McpContext ctx, DateTimeOffset since, string storeId)</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var tenantId = ctx.RequestHeaders["X-APEX-Tenant-Id"]</w:t>
            </w:r>
          </w:p>
          <w:p>
            <w:pPr>
              <w:spacing w:after="0" w:line="240"/>
            </w:pPr>
            <w:r>
              <w:rPr>
                <w:rFonts w:ascii="Consolas" w:cs="Consolas" w:eastAsia="Consolas" w:hAnsi="Consolas"/>
                <w:color w:val="1F2937"/>
                <w:sz w:val="18"/>
                <w:szCs w:val="18"/>
              </w:rPr>
              <w:t xml:space="preserve">        ?? throw new McpException(-32000, "Missing X-APEX-Tenant-Id");</w:t>
            </w:r>
          </w:p>
          <w:p>
            <w:pPr>
              <w:spacing w:after="0" w:line="240"/>
            </w:pPr>
            <w:r>
              <w:rPr>
                <w:rFonts w:ascii="Consolas" w:cs="Consolas" w:eastAsia="Consolas" w:hAnsi="Consolas"/>
                <w:color w:val="1F2937"/>
                <w:sz w:val="18"/>
                <w:szCs w:val="18"/>
              </w:rPr>
              <w:t xml:space="preserve">    await policyClient.VerifyTenantAccessAsync(ctx.CallerIdentity, tenantId);</w:t>
            </w:r>
          </w:p>
          <w:p>
            <w:pPr>
              <w:spacing w:after="0" w:line="240"/>
            </w:pPr>
            <w:r>
              <w:rPr>
                <w:rFonts w:ascii="Consolas" w:cs="Consolas" w:eastAsia="Consolas" w:hAnsi="Consolas"/>
                <w:color w:val="1F2937"/>
                <w:sz w:val="18"/>
                <w:szCs w:val="18"/>
              </w:rPr>
              <w:t xml:space="preserve">    // ...</w:t>
            </w:r>
          </w:p>
          <w:p>
            <w:pPr>
              <w:spacing w:after="0" w:line="240"/>
            </w:pPr>
            <w:r>
              <w:rPr>
                <w:rFonts w:ascii="Consolas" w:cs="Consolas" w:eastAsia="Consolas" w:hAnsi="Consolas"/>
                <w:color w:val="1F2937"/>
                <w:sz w:val="18"/>
                <w:szCs w:val="18"/>
              </w:rPr>
              <w:t xml:space="preserve">}</w:t>
            </w:r>
          </w:p>
        </w:tc>
      </w:tr>
    </w:tbl>
    <w:p>
      <w:pPr>
        <w:pBdr>
          <w:bottom w:val="single" w:color="C0C0C5" w:sz="6" w:space="1"/>
        </w:pBdr>
        <w:spacing w:after="120" w:before="120"/>
      </w:pPr>
      <w:r>
        <w:t xml:space="preserve"/>
      </w:r>
    </w:p>
    <w:p>
      <w:pPr>
        <w:pStyle w:val="Heading2"/>
        <w:spacing w:after="140" w:before="280"/>
      </w:pPr>
      <w:r>
        <w:rPr>
          <w:b/>
          <w:bCs/>
          <w:color w:val="0B111E"/>
          <w:sz w:val="28"/>
          <w:szCs w:val="28"/>
        </w:rPr>
        <w:t xml:space="preserve">5. Hosting &amp; deployment</w:t>
      </w:r>
    </w:p>
    <w:p>
      <w:pPr>
        <w:pStyle w:val="Heading3"/>
        <w:spacing w:after="120" w:before="240"/>
      </w:pPr>
      <w:r>
        <w:rPr>
          <w:b/>
          <w:bCs/>
          <w:color w:val="0B111E"/>
          <w:sz w:val="22"/>
          <w:szCs w:val="22"/>
        </w:rPr>
        <w:t xml:space="preserve">5.1 Picking the host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Azure Container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Default for APEX MCP servers.</w:t>
            </w:r>
            <w:r>
              <w:t xml:space="preserve"> Scale-to-zero, streamable-HTTP friendly, managed identity native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Azure Functions (Premium/Elastic)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Bursty, low-steady-state traffic; you already have a Functions shop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Long-lived connections (streamable-HTTP does </w:t>
            </w:r>
            <w:r>
              <w:rPr>
                <w:i/>
                <w:iCs/>
              </w:rPr>
              <w:t xml:space="preserve">not</w:t>
            </w:r>
            <w:r>
              <w:t xml:space="preserve"> love cold starts)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Azure App Service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You have existing App Service infra and want minimal new platform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Cold-start-sensitive workloads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AKS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You're already AKS-shop and want fleet-level control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Overkill for most MCP servers</w:t>
            </w:r>
          </w:p>
        </w:tc>
      </w:tr>
    </w:tbl>
    <w:p>
      <w:pPr>
        <w:spacing w:after="120"/>
      </w:pPr>
      <w:r>
        <w:t xml:space="preserve"/>
      </w:r>
    </w:p>
    <w:p>
      <w:pPr>
        <w:pStyle w:val="Heading3"/>
        <w:spacing w:after="120" w:before="240"/>
      </w:pPr>
      <w:r>
        <w:rPr>
          <w:b/>
          <w:bCs/>
          <w:color w:val="0B111E"/>
          <w:sz w:val="22"/>
          <w:szCs w:val="22"/>
        </w:rPr>
        <w:t xml:space="preserve">5.2 Container Apps deployment (typical)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YAML</w:t>
            </w:r>
          </w:p>
          <w:p>
            <w:pPr>
              <w:spacing w:after="0" w:line="240"/>
            </w:pPr>
            <w:r>
              <w:rPr>
                <w:rFonts w:ascii="Consolas" w:cs="Consolas" w:eastAsia="Consolas" w:hAnsi="Consolas"/>
                <w:color w:val="1F2937"/>
                <w:sz w:val="18"/>
                <w:szCs w:val="18"/>
              </w:rPr>
              <w:t xml:space="preserve"># infra/container-apps/fabric-mcp.yaml</w:t>
            </w:r>
          </w:p>
          <w:p>
            <w:pPr>
              <w:spacing w:after="0" w:line="240"/>
            </w:pPr>
            <w:r>
              <w:rPr>
                <w:rFonts w:ascii="Consolas" w:cs="Consolas" w:eastAsia="Consolas" w:hAnsi="Consolas"/>
                <w:color w:val="1F2937"/>
                <w:sz w:val="18"/>
                <w:szCs w:val="18"/>
              </w:rPr>
              <w:t xml:space="preserve">name: fabric-mcp</w:t>
            </w:r>
          </w:p>
          <w:p>
            <w:pPr>
              <w:spacing w:after="0" w:line="240"/>
            </w:pPr>
            <w:r>
              <w:rPr>
                <w:rFonts w:ascii="Consolas" w:cs="Consolas" w:eastAsia="Consolas" w:hAnsi="Consolas"/>
                <w:color w:val="1F2937"/>
                <w:sz w:val="18"/>
                <w:szCs w:val="18"/>
              </w:rPr>
              <w:t xml:space="preserve">properties:</w:t>
            </w:r>
          </w:p>
          <w:p>
            <w:pPr>
              <w:spacing w:after="0" w:line="240"/>
            </w:pPr>
            <w:r>
              <w:rPr>
                <w:rFonts w:ascii="Consolas" w:cs="Consolas" w:eastAsia="Consolas" w:hAnsi="Consolas"/>
                <w:color w:val="1F2937"/>
                <w:sz w:val="18"/>
                <w:szCs w:val="18"/>
              </w:rPr>
              <w:t xml:space="preserve">  managedEnvironmentId: /subscriptions/.../mes/apex-rc-prod-mes</w:t>
            </w:r>
          </w:p>
          <w:p>
            <w:pPr>
              <w:spacing w:after="0" w:line="240"/>
            </w:pPr>
            <w:r>
              <w:rPr>
                <w:rFonts w:ascii="Consolas" w:cs="Consolas" w:eastAsia="Consolas" w:hAnsi="Consolas"/>
                <w:color w:val="1F2937"/>
                <w:sz w:val="18"/>
                <w:szCs w:val="18"/>
              </w:rPr>
              <w:t xml:space="preserve">  configuration:</w:t>
            </w:r>
          </w:p>
          <w:p>
            <w:pPr>
              <w:spacing w:after="0" w:line="240"/>
            </w:pPr>
            <w:r>
              <w:rPr>
                <w:rFonts w:ascii="Consolas" w:cs="Consolas" w:eastAsia="Consolas" w:hAnsi="Consolas"/>
                <w:color w:val="1F2937"/>
                <w:sz w:val="18"/>
                <w:szCs w:val="18"/>
              </w:rPr>
              <w:t xml:space="preserve">    ingress: { external: false, targetPort: 8080, transport: http2 }</w:t>
            </w:r>
          </w:p>
          <w:p>
            <w:pPr>
              <w:spacing w:after="0" w:line="240"/>
            </w:pPr>
            <w:r>
              <w:rPr>
                <w:rFonts w:ascii="Consolas" w:cs="Consolas" w:eastAsia="Consolas" w:hAnsi="Consolas"/>
                <w:color w:val="1F2937"/>
                <w:sz w:val="18"/>
                <w:szCs w:val="18"/>
              </w:rPr>
              <w:t xml:space="preserve">    identity: { type: UserAssigned, userAssignedIdentities:</w:t>
            </w:r>
          </w:p>
          <w:p>
            <w:pPr>
              <w:spacing w:after="0" w:line="240"/>
            </w:pPr>
            <w:r>
              <w:rPr>
                <w:rFonts w:ascii="Consolas" w:cs="Consolas" w:eastAsia="Consolas" w:hAnsi="Consolas"/>
                <w:color w:val="1F2937"/>
                <w:sz w:val="18"/>
                <w:szCs w:val="18"/>
              </w:rPr>
              <w:t xml:space="preserve">      { /subscriptions/.../mi-apex-rc-mcp: {} } }</w:t>
            </w:r>
          </w:p>
          <w:p>
            <w:pPr>
              <w:spacing w:after="0" w:line="240"/>
            </w:pPr>
            <w:r>
              <w:rPr>
                <w:rFonts w:ascii="Consolas" w:cs="Consolas" w:eastAsia="Consolas" w:hAnsi="Consolas"/>
                <w:color w:val="1F2937"/>
                <w:sz w:val="18"/>
                <w:szCs w:val="18"/>
              </w:rPr>
              <w:t xml:space="preserve">  template:</w:t>
            </w:r>
          </w:p>
          <w:p>
            <w:pPr>
              <w:spacing w:after="0" w:line="240"/>
            </w:pPr>
            <w:r>
              <w:rPr>
                <w:rFonts w:ascii="Consolas" w:cs="Consolas" w:eastAsia="Consolas" w:hAnsi="Consolas"/>
                <w:color w:val="1F2937"/>
                <w:sz w:val="18"/>
                <w:szCs w:val="18"/>
              </w:rPr>
              <w:t xml:space="preserve">    containers:</w:t>
            </w:r>
          </w:p>
          <w:p>
            <w:pPr>
              <w:spacing w:after="0" w:line="240"/>
            </w:pPr>
            <w:r>
              <w:rPr>
                <w:rFonts w:ascii="Consolas" w:cs="Consolas" w:eastAsia="Consolas" w:hAnsi="Consolas"/>
                <w:color w:val="1F2937"/>
                <w:sz w:val="18"/>
                <w:szCs w:val="18"/>
              </w:rPr>
              <w:t xml:space="preserve">      - name: fabric-mcp</w:t>
            </w:r>
          </w:p>
          <w:p>
            <w:pPr>
              <w:spacing w:after="0" w:line="240"/>
            </w:pPr>
            <w:r>
              <w:rPr>
                <w:rFonts w:ascii="Consolas" w:cs="Consolas" w:eastAsia="Consolas" w:hAnsi="Consolas"/>
                <w:color w:val="1F2937"/>
                <w:sz w:val="18"/>
                <w:szCs w:val="18"/>
              </w:rPr>
              <w:t xml:space="preserve">        image: apexregistry.azurecr.io/fabric-mcp:1.2.0</w:t>
            </w:r>
          </w:p>
          <w:p>
            <w:pPr>
              <w:spacing w:after="0" w:line="240"/>
            </w:pPr>
            <w:r>
              <w:rPr>
                <w:rFonts w:ascii="Consolas" w:cs="Consolas" w:eastAsia="Consolas" w:hAnsi="Consolas"/>
                <w:color w:val="1F2937"/>
                <w:sz w:val="18"/>
                <w:szCs w:val="18"/>
              </w:rPr>
              <w:t xml:space="preserve">        resources: { cpu: 0.5, memory: 1Gi }</w:t>
            </w:r>
          </w:p>
          <w:p>
            <w:pPr>
              <w:spacing w:after="0" w:line="240"/>
            </w:pPr>
            <w:r>
              <w:rPr>
                <w:rFonts w:ascii="Consolas" w:cs="Consolas" w:eastAsia="Consolas" w:hAnsi="Consolas"/>
                <w:color w:val="1F2937"/>
                <w:sz w:val="18"/>
                <w:szCs w:val="18"/>
              </w:rPr>
              <w:t xml:space="preserve">        env:</w:t>
            </w:r>
          </w:p>
          <w:p>
            <w:pPr>
              <w:spacing w:after="0" w:line="240"/>
            </w:pPr>
            <w:r>
              <w:rPr>
                <w:rFonts w:ascii="Consolas" w:cs="Consolas" w:eastAsia="Consolas" w:hAnsi="Consolas"/>
                <w:color w:val="1F2937"/>
                <w:sz w:val="18"/>
                <w:szCs w:val="18"/>
              </w:rPr>
              <w:t xml:space="preserve">          - { name: AZURE_CLIENT_ID,</w:t>
            </w:r>
          </w:p>
          <w:p>
            <w:pPr>
              <w:spacing w:after="0" w:line="240"/>
            </w:pPr>
            <w:r>
              <w:rPr>
                <w:rFonts w:ascii="Consolas" w:cs="Consolas" w:eastAsia="Consolas" w:hAnsi="Consolas"/>
                <w:color w:val="1F2937"/>
                <w:sz w:val="18"/>
                <w:szCs w:val="18"/>
              </w:rPr>
              <w:t xml:space="preserve">              value: &lt;managed-identity-client-id&gt; }</w:t>
            </w:r>
          </w:p>
          <w:p>
            <w:pPr>
              <w:spacing w:after="0" w:line="240"/>
            </w:pPr>
            <w:r>
              <w:rPr>
                <w:rFonts w:ascii="Consolas" w:cs="Consolas" w:eastAsia="Consolas" w:hAnsi="Consolas"/>
                <w:color w:val="1F2937"/>
                <w:sz w:val="18"/>
                <w:szCs w:val="18"/>
              </w:rPr>
              <w:t xml:space="preserve">          - { name: FABRIC_SQL_ENDPOINT,</w:t>
            </w:r>
          </w:p>
          <w:p>
            <w:pPr>
              <w:spacing w:after="0" w:line="240"/>
            </w:pPr>
            <w:r>
              <w:rPr>
                <w:rFonts w:ascii="Consolas" w:cs="Consolas" w:eastAsia="Consolas" w:hAnsi="Consolas"/>
                <w:color w:val="1F2937"/>
                <w:sz w:val="18"/>
                <w:szCs w:val="18"/>
              </w:rPr>
              <w:t xml:space="preserve">              value: apex-rc-practice-prod-xxx.datawarehouse.fabric.microsoft.com }</w:t>
            </w:r>
          </w:p>
          <w:p>
            <w:pPr>
              <w:spacing w:after="0" w:line="240"/>
            </w:pPr>
            <w:r>
              <w:rPr>
                <w:rFonts w:ascii="Consolas" w:cs="Consolas" w:eastAsia="Consolas" w:hAnsi="Consolas"/>
                <w:color w:val="1F2937"/>
                <w:sz w:val="18"/>
                <w:szCs w:val="18"/>
              </w:rPr>
              <w:t xml:space="preserve">    scale: { minReplicas: 1, maxReplicas: 10,</w:t>
            </w:r>
          </w:p>
          <w:p>
            <w:pPr>
              <w:spacing w:after="0" w:line="240"/>
            </w:pPr>
            <w:r>
              <w:rPr>
                <w:rFonts w:ascii="Consolas" w:cs="Consolas" w:eastAsia="Consolas" w:hAnsi="Consolas"/>
                <w:color w:val="1F2937"/>
                <w:sz w:val="18"/>
                <w:szCs w:val="18"/>
              </w:rPr>
              <w:t xml:space="preserve">             rules: [{ name: http, http: { concurrent-requests: 20 } }] }</w:t>
            </w:r>
          </w:p>
        </w:tc>
      </w:tr>
    </w:tbl>
    <w:p>
      <w:pPr>
        <w:pStyle w:val="Heading3"/>
        <w:spacing w:after="120" w:before="240"/>
      </w:pPr>
      <w:r>
        <w:rPr>
          <w:b/>
          <w:bCs/>
          <w:color w:val="0B111E"/>
          <w:sz w:val="22"/>
          <w:szCs w:val="22"/>
        </w:rPr>
        <w:t xml:space="preserve">5.3 Local dev</w:t>
      </w:r>
    </w:p>
    <w:p>
      <w:pPr>
        <w:spacing w:after="140"/>
      </w:pPr>
      <w:r>
        <w:rPr>
          <w:b/>
          <w:bCs/>
        </w:rPr>
        <w:t xml:space="preserve">Python: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cd apex-rc/mcp/fabric-mcp</w:t>
            </w:r>
          </w:p>
          <w:p>
            <w:pPr>
              <w:spacing w:after="0" w:line="240"/>
            </w:pPr>
            <w:r>
              <w:rPr>
                <w:rFonts w:ascii="Consolas" w:cs="Consolas" w:eastAsia="Consolas" w:hAnsi="Consolas"/>
                <w:color w:val="1F2937"/>
                <w:sz w:val="18"/>
                <w:szCs w:val="18"/>
              </w:rPr>
              <w:t xml:space="preserve">pip install -e .</w:t>
            </w:r>
          </w:p>
          <w:p>
            <w:pPr>
              <w:spacing w:after="0" w:line="240"/>
            </w:pPr>
            <w:r>
              <w:rPr>
                <w:rFonts w:ascii="Consolas" w:cs="Consolas" w:eastAsia="Consolas" w:hAnsi="Consolas"/>
                <w:color w:val="1F2937"/>
                <w:sz w:val="18"/>
                <w:szCs w:val="18"/>
              </w:rPr>
              <w:t xml:space="preserve"># Run with MCP Inspector</w:t>
            </w:r>
          </w:p>
          <w:p>
            <w:pPr>
              <w:spacing w:after="0" w:line="240"/>
            </w:pPr>
            <w:r>
              <w:rPr>
                <w:rFonts w:ascii="Consolas" w:cs="Consolas" w:eastAsia="Consolas" w:hAnsi="Consolas"/>
                <w:color w:val="1F2937"/>
                <w:sz w:val="18"/>
                <w:szCs w:val="18"/>
              </w:rPr>
              <w:t xml:space="preserve">npx @modelcontextprotocol/inspector python server.py</w:t>
            </w:r>
          </w:p>
        </w:tc>
      </w:tr>
    </w:tbl>
    <w:p>
      <w:pPr>
        <w:spacing w:after="140"/>
      </w:pPr>
      <w:r>
        <w:rPr>
          <w:b/>
          <w:bCs/>
        </w:rPr>
        <w:t xml:space="preserv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cd apex-rc/mcp/fabric-mcp</w:t>
            </w:r>
          </w:p>
          <w:p>
            <w:pPr>
              <w:spacing w:after="0" w:line="240"/>
            </w:pPr>
            <w:r>
              <w:rPr>
                <w:rFonts w:ascii="Consolas" w:cs="Consolas" w:eastAsia="Consolas" w:hAnsi="Consolas"/>
                <w:color w:val="1F2937"/>
                <w:sz w:val="18"/>
                <w:szCs w:val="18"/>
              </w:rPr>
              <w:t xml:space="preserve">dotnet run -- --stdio</w:t>
            </w:r>
          </w:p>
          <w:p>
            <w:pPr>
              <w:spacing w:after="0" w:line="240"/>
            </w:pPr>
            <w:r>
              <w:rPr>
                <w:rFonts w:ascii="Consolas" w:cs="Consolas" w:eastAsia="Consolas" w:hAnsi="Consolas"/>
                <w:color w:val="1F2937"/>
                <w:sz w:val="18"/>
                <w:szCs w:val="18"/>
              </w:rPr>
              <w:t xml:space="preserve"># In another terminal:</w:t>
            </w:r>
          </w:p>
          <w:p>
            <w:pPr>
              <w:spacing w:after="0" w:line="240"/>
            </w:pPr>
            <w:r>
              <w:rPr>
                <w:rFonts w:ascii="Consolas" w:cs="Consolas" w:eastAsia="Consolas" w:hAnsi="Consolas"/>
                <w:color w:val="1F2937"/>
                <w:sz w:val="18"/>
                <w:szCs w:val="18"/>
              </w:rPr>
              <w:t xml:space="preserve">npx @modelcontextprotocol/inspector dotnet run --project ./FabricMcp.csproj</w:t>
            </w:r>
          </w:p>
        </w:tc>
      </w:tr>
    </w:tbl>
    <w:p>
      <w:pPr>
        <w:spacing w:after="140"/>
      </w:pPr>
      <w:r>
        <w:t xml:space="preserve">The MCP Inspector gives you a UI to list tools, call them with arbitrary arguments, and see the raw JSON-RPC exchange.</w:t>
      </w:r>
    </w:p>
    <w:p>
      <w:pPr>
        <w:pStyle w:val="Heading3"/>
        <w:spacing w:after="120" w:before="240"/>
      </w:pPr>
      <w:r>
        <w:rPr>
          <w:b/>
          <w:bCs/>
          <w:color w:val="0B111E"/>
          <w:sz w:val="22"/>
          <w:szCs w:val="22"/>
        </w:rPr>
        <w:t xml:space="preserve">5.4 Azure AI Agent Service registration</w:t>
      </w:r>
    </w:p>
    <w:p>
      <w:pPr>
        <w:spacing w:after="140"/>
      </w:pPr>
      <w:r>
        <w:t xml:space="preserve">Once deployed, register the MCP server with Agent Service so agents can see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from azure.ai.projects import AIProjectClient</w:t>
            </w:r>
          </w:p>
          <w:p>
            <w:pPr>
              <w:spacing w:after="0" w:line="240"/>
            </w:pPr>
            <w:r>
              <w:rPr>
                <w:rFonts w:ascii="Consolas" w:cs="Consolas" w:eastAsia="Consolas" w:hAnsi="Consolas"/>
                <w:color w:val="1F2937"/>
                <w:sz w:val="18"/>
                <w:szCs w:val="18"/>
              </w:rPr>
              <w:t xml:space="preserve">from azure.identity import DefaultAzureCredential</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client = AIProjectClient.from_connection_string(</w:t>
            </w:r>
          </w:p>
          <w:p>
            <w:pPr>
              <w:spacing w:after="0" w:line="240"/>
            </w:pPr>
            <w:r>
              <w:rPr>
                <w:rFonts w:ascii="Consolas" w:cs="Consolas" w:eastAsia="Consolas" w:hAnsi="Consolas"/>
                <w:color w:val="1F2937"/>
                <w:sz w:val="18"/>
                <w:szCs w:val="18"/>
              </w:rPr>
              <w:t xml:space="preserve">    conn_str=os.environ["AI_FOUNDRY_CONN_STR"],</w:t>
            </w:r>
          </w:p>
          <w:p>
            <w:pPr>
              <w:spacing w:after="0" w:line="240"/>
            </w:pPr>
            <w:r>
              <w:rPr>
                <w:rFonts w:ascii="Consolas" w:cs="Consolas" w:eastAsia="Consolas" w:hAnsi="Consolas"/>
                <w:color w:val="1F2937"/>
                <w:sz w:val="18"/>
                <w:szCs w:val="18"/>
              </w:rPr>
              <w:t xml:space="preserve">    credential=DefaultAzureCredential())</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client.agents.add_mcp_server(</w:t>
            </w:r>
          </w:p>
          <w:p>
            <w:pPr>
              <w:spacing w:after="0" w:line="240"/>
            </w:pPr>
            <w:r>
              <w:rPr>
                <w:rFonts w:ascii="Consolas" w:cs="Consolas" w:eastAsia="Consolas" w:hAnsi="Consolas"/>
                <w:color w:val="1F2937"/>
                <w:sz w:val="18"/>
                <w:szCs w:val="18"/>
              </w:rPr>
              <w:t xml:space="preserve">    name="fabric-mcp",</w:t>
            </w:r>
          </w:p>
          <w:p>
            <w:pPr>
              <w:spacing w:after="0" w:line="240"/>
            </w:pPr>
            <w:r>
              <w:rPr>
                <w:rFonts w:ascii="Consolas" w:cs="Consolas" w:eastAsia="Consolas" w:hAnsi="Consolas"/>
                <w:color w:val="1F2937"/>
                <w:sz w:val="18"/>
                <w:szCs w:val="18"/>
              </w:rPr>
              <w:t xml:space="preserve">    endpoint="https://fabric-mcp.apex-rc-prod.internal",</w:t>
            </w:r>
          </w:p>
          <w:p>
            <w:pPr>
              <w:spacing w:after="0" w:line="240"/>
            </w:pPr>
            <w:r>
              <w:rPr>
                <w:rFonts w:ascii="Consolas" w:cs="Consolas" w:eastAsia="Consolas" w:hAnsi="Consolas"/>
                <w:color w:val="1F2937"/>
                <w:sz w:val="18"/>
                <w:szCs w:val="18"/>
              </w:rPr>
              <w:t xml:space="preserve">    transport="streamable-http",</w:t>
            </w:r>
          </w:p>
          <w:p>
            <w:pPr>
              <w:spacing w:after="0" w:line="240"/>
            </w:pPr>
            <w:r>
              <w:rPr>
                <w:rFonts w:ascii="Consolas" w:cs="Consolas" w:eastAsia="Consolas" w:hAnsi="Consolas"/>
                <w:color w:val="1F2937"/>
                <w:sz w:val="18"/>
                <w:szCs w:val="18"/>
              </w:rPr>
              <w:t xml:space="preserve">    auth={"type": "managed_identity", "client_id": "&lt;mi-apex-rc-agent&gt;"},</w:t>
            </w:r>
          </w:p>
          <w:p>
            <w:pPr>
              <w:spacing w:after="0" w:line="240"/>
            </w:pPr>
            <w:r>
              <w:rPr>
                <w:rFonts w:ascii="Consolas" w:cs="Consolas" w:eastAsia="Consolas" w:hAnsi="Consolas"/>
                <w:color w:val="1F2937"/>
                <w:sz w:val="18"/>
                <w:szCs w:val="18"/>
              </w:rPr>
              <w:t xml:space="preserve">    tool_allow_list=["read_cold_chain_telemetry", "read_store_inventory_position"],</w:t>
            </w:r>
          </w:p>
          <w:p>
            <w:pPr>
              <w:spacing w:after="0" w:line="240"/>
            </w:pPr>
            <w:r>
              <w:rPr>
                <w:rFonts w:ascii="Consolas" w:cs="Consolas" w:eastAsia="Consolas" w:hAnsi="Consolas"/>
                <w:color w:val="1F2937"/>
                <w:sz w:val="18"/>
                <w:szCs w:val="18"/>
              </w:rPr>
              <w:t xml:space="preserve">)</w:t>
            </w:r>
          </w:p>
        </w:tc>
      </w:tr>
    </w:tbl>
    <w:p>
      <w:pPr>
        <w:spacing w:after="140"/>
      </w:pPr>
      <w:r>
        <w:t xml:space="preserve">Rate limits and per-tool allow-lists are enforced at registration time by Agent Service.</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6. Observability</w:t>
      </w:r>
    </w:p>
    <w:p>
      <w:pPr>
        <w:spacing w:after="140"/>
      </w:pPr>
      <w:r>
        <w:t xml:space="preserve">Every MCP tool call emits a span in App Insights, threaded under the agent invocation's </w:t>
      </w:r>
      <w:r>
        <w:rPr>
          <w:rFonts w:ascii="Consolas" w:cs="Consolas" w:eastAsia="Consolas" w:hAnsi="Consolas"/>
          <w:color w:val="2B2B2B"/>
          <w:sz w:val="18"/>
          <w:szCs w:val="18"/>
        </w:rPr>
        <w:t xml:space="preserve">operation_Id</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operation_Id: 3fa9...</w:t>
            </w:r>
          </w:p>
          <w:p>
            <w:pPr>
              <w:spacing w:after="0" w:line="240"/>
            </w:pPr>
            <w:r>
              <w:rPr>
                <w:rFonts w:ascii="Consolas" w:cs="Consolas" w:eastAsia="Consolas" w:hAnsi="Consolas"/>
                <w:color w:val="1F2937"/>
                <w:sz w:val="18"/>
                <w:szCs w:val="18"/>
              </w:rPr>
              <w:t xml:space="preserve">├── agent.invoke              (Agent Service)</w:t>
            </w:r>
          </w:p>
          <w:p>
            <w:pPr>
              <w:spacing w:after="0" w:line="240"/>
            </w:pPr>
            <w:r>
              <w:rPr>
                <w:rFonts w:ascii="Consolas" w:cs="Consolas" w:eastAsia="Consolas" w:hAnsi="Consolas"/>
                <w:color w:val="1F2937"/>
                <w:sz w:val="18"/>
                <w:szCs w:val="18"/>
              </w:rPr>
              <w:t xml:space="preserve">│   ├── tool.call              fabric-mcp.read_cold_chain_telemetry</w:t>
            </w:r>
          </w:p>
          <w:p>
            <w:pPr>
              <w:spacing w:after="0" w:line="240"/>
            </w:pPr>
            <w:r>
              <w:rPr>
                <w:rFonts w:ascii="Consolas" w:cs="Consolas" w:eastAsia="Consolas" w:hAnsi="Consolas"/>
                <w:color w:val="1F2937"/>
                <w:sz w:val="18"/>
                <w:szCs w:val="18"/>
              </w:rPr>
              <w:t xml:space="preserve">│   │   ├── fabric.sql.query   gold_cold_chain_state_v1      120ms</w:t>
            </w:r>
          </w:p>
          <w:p>
            <w:pPr>
              <w:spacing w:after="0" w:line="240"/>
            </w:pPr>
            <w:r>
              <w:rPr>
                <w:rFonts w:ascii="Consolas" w:cs="Consolas" w:eastAsia="Consolas" w:hAnsi="Consolas"/>
                <w:color w:val="1F2937"/>
                <w:sz w:val="18"/>
                <w:szCs w:val="18"/>
              </w:rPr>
              <w:t xml:space="preserve">│   │   └── tokenizer.get      (cached)                       2ms</w:t>
            </w:r>
          </w:p>
          <w:p>
            <w:pPr>
              <w:spacing w:after="0" w:line="240"/>
            </w:pPr>
            <w:r>
              <w:rPr>
                <w:rFonts w:ascii="Consolas" w:cs="Consolas" w:eastAsia="Consolas" w:hAnsi="Consolas"/>
                <w:color w:val="1F2937"/>
                <w:sz w:val="18"/>
                <w:szCs w:val="18"/>
              </w:rPr>
              <w:t xml:space="preserve">│   └── tool.call              policy-mcp.verify_tenant       8ms</w:t>
            </w:r>
          </w:p>
          <w:p>
            <w:pPr>
              <w:spacing w:after="0" w:line="240"/>
            </w:pPr>
            <w:r>
              <w:rPr>
                <w:rFonts w:ascii="Consolas" w:cs="Consolas" w:eastAsia="Consolas" w:hAnsi="Consolas"/>
                <w:color w:val="1F2937"/>
                <w:sz w:val="18"/>
                <w:szCs w:val="18"/>
              </w:rPr>
              <w:t xml:space="preserve">└── hitl.prompt                approvals-mcp.send_teams_card  840ms</w:t>
            </w:r>
          </w:p>
        </w:tc>
      </w:tr>
    </w:tbl>
    <w:p>
      <w:pPr>
        <w:spacing w:after="140"/>
      </w:pPr>
      <w:r>
        <w:t xml:space="preserve">Agents trace end-to-end. Tool failures appear as span attributes </w:t>
      </w:r>
      <w:r>
        <w:rPr>
          <w:rFonts w:ascii="Consolas" w:cs="Consolas" w:eastAsia="Consolas" w:hAnsi="Consolas"/>
          <w:color w:val="2B2B2B"/>
          <w:sz w:val="18"/>
          <w:szCs w:val="18"/>
        </w:rPr>
        <w:t xml:space="preserve">error.code</w:t>
      </w:r>
      <w:r>
        <w:t xml:space="preserve"> and </w:t>
      </w:r>
      <w:r>
        <w:rPr>
          <w:rFonts w:ascii="Consolas" w:cs="Consolas" w:eastAsia="Consolas" w:hAnsi="Consolas"/>
          <w:color w:val="2B2B2B"/>
          <w:sz w:val="18"/>
          <w:szCs w:val="18"/>
        </w:rPr>
        <w:t xml:space="preserve">error.message</w:t>
      </w:r>
      <w:r>
        <w:t xml:space="preserve">. Companion 05 covers dashboards and alerts.</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7. Worked example — fabric-mcp.read_cold_chain_telemetry end-to-end</w:t>
      </w:r>
    </w:p>
    <w:p>
      <w:pPr>
        <w:spacing w:after="140"/>
      </w:pPr>
      <w:r>
        <w:rPr>
          <w:b/>
          <w:bCs/>
        </w:rPr>
        <w:t xml:space="preserve">Goal:</w:t>
      </w:r>
      <w:r>
        <w:t xml:space="preserve"> Ship a new MCP tool that reads the last 24 h of cold-chain telemetry for a store and register it with Agent Service so </w:t>
      </w:r>
      <w:r>
        <w:rPr>
          <w:rFonts w:ascii="Consolas" w:cs="Consolas" w:eastAsia="Consolas" w:hAnsi="Consolas"/>
          <w:color w:val="2B2B2B"/>
          <w:sz w:val="18"/>
          <w:szCs w:val="18"/>
        </w:rPr>
        <w:t xml:space="preserve">SCM-A04 Cold Chain Monitor</w:t>
      </w:r>
      <w:r>
        <w:t xml:space="preserve"> can call it.</w:t>
      </w:r>
    </w:p>
    <w:p>
      <w:pPr>
        <w:pStyle w:val="Heading3"/>
        <w:spacing w:after="120" w:before="240"/>
      </w:pPr>
      <w:r>
        <w:rPr>
          <w:b/>
          <w:bCs/>
          <w:color w:val="0B111E"/>
          <w:sz w:val="22"/>
          <w:szCs w:val="22"/>
        </w:rPr>
        <w:t xml:space="preserve">Step 1 — Confirm the Gold view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SQL</w:t>
            </w:r>
          </w:p>
          <w:p>
            <w:pPr>
              <w:spacing w:after="0" w:line="240"/>
            </w:pPr>
            <w:r>
              <w:rPr>
                <w:rFonts w:ascii="Consolas" w:cs="Consolas" w:eastAsia="Consolas" w:hAnsi="Consolas"/>
                <w:color w:val="1F2937"/>
                <w:sz w:val="18"/>
                <w:szCs w:val="18"/>
              </w:rPr>
              <w:t xml:space="preserve">SELECT TOP 5 * FROM gold_cold_chain_state_v1 WHERE store_id = 'acct-a7f2c-001';</w:t>
            </w:r>
          </w:p>
        </w:tc>
      </w:tr>
    </w:tbl>
    <w:p>
      <w:pPr>
        <w:spacing w:after="140"/>
      </w:pPr>
      <w:r>
        <w:t xml:space="preserve">If it doesn't, go to Companion 02 §4; come back when it does.</w:t>
      </w:r>
    </w:p>
    <w:p>
      <w:pPr>
        <w:pStyle w:val="Heading3"/>
        <w:spacing w:after="120" w:before="240"/>
      </w:pPr>
      <w:r>
        <w:rPr>
          <w:b/>
          <w:bCs/>
          <w:color w:val="0B111E"/>
          <w:sz w:val="22"/>
          <w:szCs w:val="22"/>
        </w:rPr>
        <w:t xml:space="preserve">Step 2 — Add the tool to fabric-mcp</w:t>
      </w:r>
    </w:p>
    <w:p>
      <w:pPr>
        <w:spacing w:after="140"/>
      </w:pPr>
      <w:r>
        <w:t xml:space="preserve">Python or C# — pick one, both shown above in §3.1 / §3.2.</w:t>
      </w:r>
    </w:p>
    <w:p>
      <w:pPr>
        <w:pStyle w:val="Heading3"/>
        <w:spacing w:after="120" w:before="240"/>
      </w:pPr>
      <w:r>
        <w:rPr>
          <w:b/>
          <w:bCs/>
          <w:color w:val="0B111E"/>
          <w:sz w:val="22"/>
          <w:szCs w:val="22"/>
        </w:rPr>
        <w:t xml:space="preserve">Step 3 — Add a unit test</w:t>
      </w:r>
    </w:p>
    <w:p>
      <w:pPr>
        <w:spacing w:after="140"/>
      </w:pPr>
      <w:r>
        <w:rPr>
          <w:b/>
          <w:bCs/>
        </w:rPr>
        <w:t xml:space="preserve">Python (`tests/test_cold_chain.py`):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import pytest, httpx</w:t>
            </w:r>
          </w:p>
          <w:p>
            <w:pPr>
              <w:spacing w:after="0" w:line="240"/>
            </w:pPr>
            <w:r>
              <w:rPr>
                <w:rFonts w:ascii="Consolas" w:cs="Consolas" w:eastAsia="Consolas" w:hAnsi="Consolas"/>
                <w:color w:val="1F2937"/>
                <w:sz w:val="18"/>
                <w:szCs w:val="18"/>
              </w:rPr>
              <w:t xml:space="preserve">from tools.cold_chain import read_cold_chain_telemetry</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@pytest.mark.asyncio</w:t>
            </w:r>
          </w:p>
          <w:p>
            <w:pPr>
              <w:spacing w:after="0" w:line="240"/>
            </w:pPr>
            <w:r>
              <w:rPr>
                <w:rFonts w:ascii="Consolas" w:cs="Consolas" w:eastAsia="Consolas" w:hAnsi="Consolas"/>
                <w:color w:val="1F2937"/>
                <w:sz w:val="18"/>
                <w:szCs w:val="18"/>
              </w:rPr>
              <w:t xml:space="preserve">async def test_read_returns_rows_for_valid_store(mock_fabric):</w:t>
            </w:r>
          </w:p>
          <w:p>
            <w:pPr>
              <w:spacing w:after="0" w:line="240"/>
            </w:pPr>
            <w:r>
              <w:rPr>
                <w:rFonts w:ascii="Consolas" w:cs="Consolas" w:eastAsia="Consolas" w:hAnsi="Consolas"/>
                <w:color w:val="1F2937"/>
                <w:sz w:val="18"/>
                <w:szCs w:val="18"/>
              </w:rPr>
              <w:t xml:space="preserve">    mock_fabric.seed("gold_cold_chain_state_v1", [</w:t>
            </w:r>
          </w:p>
          <w:p>
            <w:pPr>
              <w:spacing w:after="0" w:line="240"/>
            </w:pPr>
            <w:r>
              <w:rPr>
                <w:rFonts w:ascii="Consolas" w:cs="Consolas" w:eastAsia="Consolas" w:hAnsi="Consolas"/>
                <w:color w:val="1F2937"/>
                <w:sz w:val="18"/>
                <w:szCs w:val="18"/>
              </w:rPr>
              <w:t xml:space="preserve">        {"sensor_id":"S1","lot_id":"L1","temp_f":52.3,"threshold_f":41,</w:t>
            </w:r>
          </w:p>
          <w:p>
            <w:pPr>
              <w:spacing w:after="0" w:line="240"/>
            </w:pPr>
            <w:r>
              <w:rPr>
                <w:rFonts w:ascii="Consolas" w:cs="Consolas" w:eastAsia="Consolas" w:hAnsi="Consolas"/>
                <w:color w:val="1F2937"/>
                <w:sz w:val="18"/>
                <w:szCs w:val="18"/>
              </w:rPr>
              <w:t xml:space="preserve">         "event_ts":"2026-04-14T06:00:00Z","is_breaching":True}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rows = await read_cold_chain_telemetry("2026-04-13T00:00:00Z", "acct-a7f2c-001")</w:t>
            </w:r>
          </w:p>
          <w:p>
            <w:pPr>
              <w:spacing w:after="0" w:line="240"/>
            </w:pPr>
            <w:r>
              <w:rPr>
                <w:rFonts w:ascii="Consolas" w:cs="Consolas" w:eastAsia="Consolas" w:hAnsi="Consolas"/>
                <w:color w:val="1F2937"/>
                <w:sz w:val="18"/>
                <w:szCs w:val="18"/>
              </w:rPr>
              <w:t xml:space="preserve">    assert len(rows) == 1 and rows[0].is_breaching</w:t>
            </w:r>
          </w:p>
        </w:tc>
      </w:tr>
    </w:tbl>
    <w:p>
      <w:pPr>
        <w:spacing w:after="140"/>
      </w:pPr>
      <w:r>
        <w:rPr>
          <w:b/>
          <w:bCs/>
        </w:rPr>
        <w:t xml:space="preserve">C# (`Tests/ColdChainToolsTests.cs`):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CSHARP</w:t>
            </w:r>
          </w:p>
          <w:p>
            <w:pPr>
              <w:spacing w:after="0" w:line="240"/>
            </w:pPr>
            <w:r>
              <w:rPr>
                <w:rFonts w:ascii="Consolas" w:cs="Consolas" w:eastAsia="Consolas" w:hAnsi="Consolas"/>
                <w:color w:val="1F2937"/>
                <w:sz w:val="18"/>
                <w:szCs w:val="18"/>
              </w:rPr>
              <w:t xml:space="preserve">[Fact]</w:t>
            </w:r>
          </w:p>
          <w:p>
            <w:pPr>
              <w:spacing w:after="0" w:line="240"/>
            </w:pPr>
            <w:r>
              <w:rPr>
                <w:rFonts w:ascii="Consolas" w:cs="Consolas" w:eastAsia="Consolas" w:hAnsi="Consolas"/>
                <w:color w:val="1F2937"/>
                <w:sz w:val="18"/>
                <w:szCs w:val="18"/>
              </w:rPr>
              <w:t xml:space="preserve">public async Task ReadReturnsRowsForValidStore() {</w:t>
            </w:r>
          </w:p>
          <w:p>
            <w:pPr>
              <w:spacing w:after="0" w:line="240"/>
            </w:pPr>
            <w:r>
              <w:rPr>
                <w:rFonts w:ascii="Consolas" w:cs="Consolas" w:eastAsia="Consolas" w:hAnsi="Consolas"/>
                <w:color w:val="1F2937"/>
                <w:sz w:val="18"/>
                <w:szCs w:val="18"/>
              </w:rPr>
              <w:t xml:space="preserve">    var fabric = new FabricSqlClientFake();</w:t>
            </w:r>
          </w:p>
          <w:p>
            <w:pPr>
              <w:spacing w:after="0" w:line="240"/>
            </w:pPr>
            <w:r>
              <w:rPr>
                <w:rFonts w:ascii="Consolas" w:cs="Consolas" w:eastAsia="Consolas" w:hAnsi="Consolas"/>
                <w:color w:val="1F2937"/>
                <w:sz w:val="18"/>
                <w:szCs w:val="18"/>
              </w:rPr>
              <w:t xml:space="preserve">    fabric.Seed("gold_cold_chain_state_v1", new[] {</w:t>
            </w:r>
          </w:p>
          <w:p>
            <w:pPr>
              <w:spacing w:after="0" w:line="240"/>
            </w:pPr>
            <w:r>
              <w:rPr>
                <w:rFonts w:ascii="Consolas" w:cs="Consolas" w:eastAsia="Consolas" w:hAnsi="Consolas"/>
                <w:color w:val="1F2937"/>
                <w:sz w:val="18"/>
                <w:szCs w:val="18"/>
              </w:rPr>
              <w:t xml:space="preserve">        new TelemetryReading("S1","L1", 52.3m, 41m, DateTimeOffset.Parse("2026-04-14T06:00:00Z"), true)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var tools = new ColdChainTools(fabric);</w:t>
            </w:r>
          </w:p>
          <w:p>
            <w:pPr>
              <w:spacing w:after="0" w:line="240"/>
            </w:pPr>
            <w:r>
              <w:rPr>
                <w:rFonts w:ascii="Consolas" w:cs="Consolas" w:eastAsia="Consolas" w:hAnsi="Consolas"/>
                <w:color w:val="1F2937"/>
                <w:sz w:val="18"/>
                <w:szCs w:val="18"/>
              </w:rPr>
              <w:t xml:space="preserve">    var rows = await tools.ReadColdChainTelemetry(</w:t>
            </w:r>
          </w:p>
          <w:p>
            <w:pPr>
              <w:spacing w:after="0" w:line="240"/>
            </w:pPr>
            <w:r>
              <w:rPr>
                <w:rFonts w:ascii="Consolas" w:cs="Consolas" w:eastAsia="Consolas" w:hAnsi="Consolas"/>
                <w:color w:val="1F2937"/>
                <w:sz w:val="18"/>
                <w:szCs w:val="18"/>
              </w:rPr>
              <w:t xml:space="preserve">        DateTimeOffset.Parse("2026-04-13T00:00:00Z"), "acct-a7f2c-001");</w:t>
            </w:r>
          </w:p>
          <w:p>
            <w:pPr>
              <w:spacing w:after="0" w:line="240"/>
            </w:pPr>
            <w:r>
              <w:rPr>
                <w:rFonts w:ascii="Consolas" w:cs="Consolas" w:eastAsia="Consolas" w:hAnsi="Consolas"/>
                <w:color w:val="1F2937"/>
                <w:sz w:val="18"/>
                <w:szCs w:val="18"/>
              </w:rPr>
              <w:t xml:space="preserve">    Assert.Single(rows);</w:t>
            </w:r>
          </w:p>
          <w:p>
            <w:pPr>
              <w:spacing w:after="0" w:line="240"/>
            </w:pPr>
            <w:r>
              <w:rPr>
                <w:rFonts w:ascii="Consolas" w:cs="Consolas" w:eastAsia="Consolas" w:hAnsi="Consolas"/>
                <w:color w:val="1F2937"/>
                <w:sz w:val="18"/>
                <w:szCs w:val="18"/>
              </w:rPr>
              <w:t xml:space="preserve">    Assert.True(rows[0].IsBreaching);</w:t>
            </w:r>
          </w:p>
          <w:p>
            <w:pPr>
              <w:spacing w:after="0" w:line="240"/>
            </w:pPr>
            <w:r>
              <w:rPr>
                <w:rFonts w:ascii="Consolas" w:cs="Consolas" w:eastAsia="Consolas" w:hAnsi="Consolas"/>
                <w:color w:val="1F2937"/>
                <w:sz w:val="18"/>
                <w:szCs w:val="18"/>
              </w:rPr>
              <w:t xml:space="preserve">}</w:t>
            </w:r>
          </w:p>
        </w:tc>
      </w:tr>
    </w:tbl>
    <w:p>
      <w:pPr>
        <w:pStyle w:val="Heading3"/>
        <w:spacing w:after="120" w:before="240"/>
      </w:pPr>
      <w:r>
        <w:rPr>
          <w:b/>
          <w:bCs/>
          <w:color w:val="0B111E"/>
          <w:sz w:val="22"/>
          <w:szCs w:val="22"/>
        </w:rPr>
        <w:t xml:space="preserve">Step 4 — Run MCP Inspector locally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npx @modelcontextprotocol/inspector python server.py        # or dotnet run</w:t>
            </w:r>
          </w:p>
        </w:tc>
      </w:tr>
    </w:tbl>
    <w:p>
      <w:pPr>
        <w:spacing w:after="140"/>
      </w:pPr>
      <w:r>
        <w:t xml:space="preserve">In the Inspector UI, click </w:t>
      </w:r>
      <w:r>
        <w:rPr>
          <w:rFonts w:ascii="Consolas" w:cs="Consolas" w:eastAsia="Consolas" w:hAnsi="Consolas"/>
          <w:color w:val="2B2B2B"/>
          <w:sz w:val="18"/>
          <w:szCs w:val="18"/>
        </w:rPr>
        <w:t xml:space="preserve">read_cold_chain_telemetry</w:t>
      </w:r>
      <w:r>
        <w:t xml:space="preserve">, fill in </w:t>
      </w:r>
      <w:r>
        <w:rPr>
          <w:rFonts w:ascii="Consolas" w:cs="Consolas" w:eastAsia="Consolas" w:hAnsi="Consolas"/>
          <w:color w:val="2B2B2B"/>
          <w:sz w:val="18"/>
          <w:szCs w:val="18"/>
        </w:rPr>
        <w:t xml:space="preserve">since</w:t>
      </w:r>
      <w:r>
        <w:t xml:space="preserve"> and </w:t>
      </w:r>
      <w:r>
        <w:rPr>
          <w:rFonts w:ascii="Consolas" w:cs="Consolas" w:eastAsia="Consolas" w:hAnsi="Consolas"/>
          <w:color w:val="2B2B2B"/>
          <w:sz w:val="18"/>
          <w:szCs w:val="18"/>
        </w:rPr>
        <w:t xml:space="preserve">store_id</w:t>
      </w:r>
      <w:r>
        <w:t xml:space="preserve">, click Call. Verify you get a JSON response with the expected row shape.</w:t>
      </w:r>
    </w:p>
    <w:p>
      <w:pPr>
        <w:pStyle w:val="Heading3"/>
        <w:spacing w:after="120" w:before="240"/>
      </w:pPr>
      <w:r>
        <w:rPr>
          <w:b/>
          <w:bCs/>
          <w:color w:val="0B111E"/>
          <w:sz w:val="22"/>
          <w:szCs w:val="22"/>
        </w:rPr>
        <w:t xml:space="preserve">Step 5 — Build &amp; push the container image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docker build -t apexregistry.azurecr.io/fabric-mcp:1.2.0 .</w:t>
            </w:r>
          </w:p>
          <w:p>
            <w:pPr>
              <w:spacing w:after="0" w:line="240"/>
            </w:pPr>
            <w:r>
              <w:rPr>
                <w:rFonts w:ascii="Consolas" w:cs="Consolas" w:eastAsia="Consolas" w:hAnsi="Consolas"/>
                <w:color w:val="1F2937"/>
                <w:sz w:val="18"/>
                <w:szCs w:val="18"/>
              </w:rPr>
              <w:t xml:space="preserve">docker push  apexregistry.azurecr.io/fabric-mcp:1.2.0</w:t>
            </w:r>
          </w:p>
        </w:tc>
      </w:tr>
    </w:tbl>
    <w:p>
      <w:pPr>
        <w:pStyle w:val="Heading3"/>
        <w:spacing w:after="120" w:before="240"/>
      </w:pPr>
      <w:r>
        <w:rPr>
          <w:b/>
          <w:bCs/>
          <w:color w:val="0B111E"/>
          <w:sz w:val="22"/>
          <w:szCs w:val="22"/>
        </w:rPr>
        <w:t xml:space="preserve">Step 6 — Deploy to Container Apps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az containerapp update \</w:t>
            </w:r>
          </w:p>
          <w:p>
            <w:pPr>
              <w:spacing w:after="0" w:line="240"/>
            </w:pPr>
            <w:r>
              <w:rPr>
                <w:rFonts w:ascii="Consolas" w:cs="Consolas" w:eastAsia="Consolas" w:hAnsi="Consolas"/>
                <w:color w:val="1F2937"/>
                <w:sz w:val="18"/>
                <w:szCs w:val="18"/>
              </w:rPr>
              <w:t xml:space="preserve">  --name fabric-mcp \</w:t>
            </w:r>
          </w:p>
          <w:p>
            <w:pPr>
              <w:spacing w:after="0" w:line="240"/>
            </w:pPr>
            <w:r>
              <w:rPr>
                <w:rFonts w:ascii="Consolas" w:cs="Consolas" w:eastAsia="Consolas" w:hAnsi="Consolas"/>
                <w:color w:val="1F2937"/>
                <w:sz w:val="18"/>
                <w:szCs w:val="18"/>
              </w:rPr>
              <w:t xml:space="preserve">  --resource-group apex-rc-prod \</w:t>
            </w:r>
          </w:p>
          <w:p>
            <w:pPr>
              <w:spacing w:after="0" w:line="240"/>
            </w:pPr>
            <w:r>
              <w:rPr>
                <w:rFonts w:ascii="Consolas" w:cs="Consolas" w:eastAsia="Consolas" w:hAnsi="Consolas"/>
                <w:color w:val="1F2937"/>
                <w:sz w:val="18"/>
                <w:szCs w:val="18"/>
              </w:rPr>
              <w:t xml:space="preserve">  --image apexregistry.azurecr.io/fabric-mcp:1.2.0</w:t>
            </w:r>
          </w:p>
        </w:tc>
      </w:tr>
    </w:tbl>
    <w:p>
      <w:pPr>
        <w:pStyle w:val="Heading3"/>
        <w:spacing w:after="120" w:before="240"/>
      </w:pPr>
      <w:r>
        <w:rPr>
          <w:b/>
          <w:bCs/>
          <w:color w:val="0B111E"/>
          <w:sz w:val="22"/>
          <w:szCs w:val="22"/>
        </w:rPr>
        <w:t xml:space="preserve">Step 7 — Register the new tool with Agent Service</w:t>
      </w:r>
    </w:p>
    <w:p>
      <w:pPr>
        <w:spacing w:after="140"/>
      </w:pPr>
      <w:r>
        <w:t xml:space="preserve">Update the Agent Service MCP registration — extend the </w:t>
      </w:r>
      <w:r>
        <w:rPr>
          <w:rFonts w:ascii="Consolas" w:cs="Consolas" w:eastAsia="Consolas" w:hAnsi="Consolas"/>
          <w:color w:val="2B2B2B"/>
          <w:sz w:val="18"/>
          <w:szCs w:val="18"/>
        </w:rPr>
        <w:t xml:space="preserve">tool_allow_list</w:t>
      </w:r>
      <w:r>
        <w:t xml:space="preserve"> to include </w:t>
      </w:r>
      <w:r>
        <w:rPr>
          <w:rFonts w:ascii="Consolas" w:cs="Consolas" w:eastAsia="Consolas" w:hAnsi="Consolas"/>
          <w:color w:val="2B2B2B"/>
          <w:sz w:val="18"/>
          <w:szCs w:val="18"/>
        </w:rPr>
        <w:t xml:space="preserve">read_cold_chain_telemetry</w:t>
      </w:r>
      <w:r>
        <w:t xml:space="preserve">. Agents whose manifest references </w:t>
      </w:r>
      <w:r>
        <w:rPr>
          <w:rFonts w:ascii="Consolas" w:cs="Consolas" w:eastAsia="Consolas" w:hAnsi="Consolas"/>
          <w:color w:val="2B2B2B"/>
          <w:sz w:val="18"/>
          <w:szCs w:val="18"/>
        </w:rPr>
        <w:t xml:space="preserve">fabric-mcp</w:t>
      </w:r>
      <w:r>
        <w:t xml:space="preserve"> pick up the new tool on their next invocation.</w:t>
      </w:r>
    </w:p>
    <w:p>
      <w:pPr>
        <w:pStyle w:val="Heading3"/>
        <w:spacing w:after="120" w:before="240"/>
      </w:pPr>
      <w:r>
        <w:rPr>
          <w:b/>
          <w:bCs/>
          <w:color w:val="0B111E"/>
          <w:sz w:val="22"/>
          <w:szCs w:val="22"/>
        </w:rPr>
        <w:t xml:space="preserve">Step 8 — Verify from a live agent session</w:t>
      </w:r>
    </w:p>
    <w:p>
      <w:pPr>
        <w:spacing w:after="140"/>
      </w:pPr>
      <w:r>
        <w:t xml:space="preserve">In Azure AI Foundry playground, load </w:t>
      </w:r>
      <w:r>
        <w:rPr>
          <w:rFonts w:ascii="Consolas" w:cs="Consolas" w:eastAsia="Consolas" w:hAnsi="Consolas"/>
          <w:color w:val="2B2B2B"/>
          <w:sz w:val="18"/>
          <w:szCs w:val="18"/>
        </w:rPr>
        <w:t xml:space="preserve">SCM-A04 Cold Chain Monitor</w:t>
      </w:r>
      <w:r>
        <w:t xml:space="preserve">, send the trigger event, watch the trace — the new tool call appears with a span, a result, and a tenant-scoped row count.</w:t>
      </w:r>
    </w:p>
    <w:p>
      <w:pPr>
        <w:spacing w:after="140"/>
      </w:pPr>
      <w:r>
        <w:t xml:space="preserve">Ship.</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8. Cross-references</w:t>
      </w:r>
    </w:p>
    <w:p>
      <w:pPr>
        <w:pStyle w:val="ListParagraph"/>
        <w:numPr>
          <w:ilvl w:val="0"/>
          <w:numId w:val="1"/>
        </w:numPr>
        <w:spacing w:after="60"/>
      </w:pPr>
      <w:r>
        <w:t xml:space="preserve">Gold views the tools read: </w:t>
      </w:r>
      <w:hyperlink w:history="1" r:id="rIdkcixrduta2tcjtoe1fwfb">
        <w:r>
          <w:rPr>
            <w:rStyle w:val="Hyperlink"/>
            <w:color w:val="0563C1"/>
            <w:u w:val="single"/>
          </w:rPr>
          <w:t xml:space="preserve">Companion 02 — Medallion + SOR</w:t>
        </w:r>
      </w:hyperlink>
    </w:p>
    <w:p>
      <w:pPr>
        <w:pStyle w:val="ListParagraph"/>
        <w:numPr>
          <w:ilvl w:val="0"/>
          <w:numId w:val="1"/>
        </w:numPr>
        <w:spacing w:after="60"/>
      </w:pPr>
      <w:r>
        <w:t xml:space="preserve">Agent manifests that reference MCP tools: </w:t>
      </w:r>
      <w:hyperlink w:history="1" r:id="rIdrlp6uitv2cvb25wuartao">
        <w:r>
          <w:rPr>
            <w:rStyle w:val="Hyperlink"/>
            <w:color w:val="0563C1"/>
            <w:u w:val="single"/>
          </w:rPr>
          <w:t xml:space="preserve">Companion 04 — Agent Lifecycle</w:t>
        </w:r>
      </w:hyperlink>
    </w:p>
    <w:p>
      <w:pPr>
        <w:pStyle w:val="ListParagraph"/>
        <w:numPr>
          <w:ilvl w:val="0"/>
          <w:numId w:val="1"/>
        </w:numPr>
        <w:spacing w:after="60"/>
      </w:pPr>
      <w:r>
        <w:t xml:space="preserve">How tool-call spans show up in App Insights: </w:t>
      </w:r>
      <w:hyperlink w:history="1" r:id="rIdech6adkht8n9ioa3luvtw">
        <w:r>
          <w:rPr>
            <w:rStyle w:val="Hyperlink"/>
            <w:color w:val="0563C1"/>
            <w:u w:val="single"/>
          </w:rPr>
          <w:t xml:space="preserve">Companion 05 — Observability &amp; Security</w:t>
        </w:r>
      </w:hyperlink>
    </w:p>
    <w:p>
      <w:pPr>
        <w:pStyle w:val="ListParagraph"/>
        <w:numPr>
          <w:ilvl w:val="0"/>
          <w:numId w:val="1"/>
        </w:numPr>
        <w:spacing w:after="60"/>
      </w:pPr>
      <w:r>
        <w:t xml:space="preserve">Unit/integration testing of MCP servers: </w:t>
      </w:r>
      <w:hyperlink w:history="1" r:id="rIdb61n6-i8yvzzj2edc6qml">
        <w:r>
          <w:rPr>
            <w:rStyle w:val="Hyperlink"/>
            <w:color w:val="0563C1"/>
            <w:u w:val="single"/>
          </w:rPr>
          <w:t xml:space="preserve">Companion 06 — Testing &amp; Topology</w:t>
        </w:r>
      </w:hyperlink>
    </w:p>
    <w:p>
      <w:pPr>
        <w:pStyle w:val="ListParagraph"/>
        <w:numPr>
          <w:ilvl w:val="0"/>
          <w:numId w:val="1"/>
        </w:numPr>
        <w:spacing w:after="60"/>
      </w:pPr>
      <w:r>
        <w:t xml:space="preserve">Which services include which tools: </w:t>
      </w:r>
      <w:hyperlink w:history="1" r:id="rIdumrb4h1y9jlmipaukheue">
        <w:r>
          <w:rPr>
            <w:rStyle w:val="Hyperlink"/>
            <w:color w:val="0563C1"/>
            <w:u w:val="single"/>
          </w:rPr>
          <w:t xml:space="preserve">Companion 07 — Service Catalog</w:t>
        </w:r>
      </w:hyperlink>
    </w:p>
    <w:p>
      <w:r>
        <w:r>
          <w:br w:type="page"/>
        </w:r>
      </w:r>
    </w:p>
    <w:p>
      <w:pPr>
        <w:spacing w:after="120" w:before="600"/>
        <w:jc w:val="left"/>
      </w:pPr>
      <w:r>
        <w:rPr>
          <w:b/>
          <w:bCs/>
          <w:color w:val="2DD4BF"/>
          <w:sz w:val="40"/>
          <w:szCs w:val="40"/>
        </w:rPr>
        <w:t xml:space="preserve">Part V — Companion 04: Agent &amp; Orchestration Lifecycle + HITL</w:t>
      </w:r>
    </w:p>
    <w:p>
      <w:pPr>
        <w:pBdr>
          <w:bottom w:val="single" w:color="1A2339" w:sz="18" w:space="12"/>
        </w:pBdr>
        <w:spacing w:after="360"/>
        <w:jc w:val="left"/>
      </w:pPr>
      <w:r>
        <w:t xml:space="preserve"/>
      </w:r>
    </w:p>
    <w:p>
      <w:pPr>
        <w:pStyle w:val="Heading1"/>
        <w:spacing w:after="160" w:before="320"/>
      </w:pPr>
      <w:r>
        <w:rPr>
          <w:b/>
          <w:bCs/>
          <w:color w:val="1A2339"/>
          <w:sz w:val="36"/>
          <w:szCs w:val="36"/>
        </w:rPr>
        <w:t xml:space="preserve">Companion 04 — Agent &amp; Orchestration Lifecycle + HITL</w:t>
      </w:r>
    </w:p>
    <w:p>
      <w:pPr>
        <w:spacing w:after="140"/>
      </w:pPr>
      <w:r>
        <w:rPr>
          <w:b/>
          <w:bCs/>
        </w:rPr>
        <w:t xml:space="preserve">APEX Core v1.2 · Developer Guide v1.0 · 2026-04-18</w:t>
      </w:r>
    </w:p>
    <w:p>
      <w:pPr>
        <w:pBdr>
          <w:left w:val="single" w:color="2DD4BF" w:sz="20" w:space="12"/>
        </w:pBdr>
        <w:spacing w:after="140"/>
        <w:ind w:left="360"/>
      </w:pPr>
      <w:r>
        <w:rPr>
          <w:b/>
          <w:bCs/>
        </w:rPr>
        <w:t xml:space="preserve">Parent:</w:t>
      </w:r>
      <w:r>
        <w:t xml:space="preserve"> </w:t>
      </w:r>
      <w:hyperlink w:history="1" r:id="rId5nufqnoanfrefmvbfdhod">
        <w:r>
          <w:rPr>
            <w:rStyle w:val="Hyperlink"/>
            <w:color w:val="0563C1"/>
            <w:u w:val="single"/>
          </w:rPr>
          <w:t xml:space="preserve">`APEX-developer-guide.md`</w:t>
        </w:r>
      </w:hyperlink>
      <w:r>
        <w:t xml:space="preserve"> · </w:t>
      </w:r>
      <w:r>
        <w:rPr>
          <w:b/>
          <w:bCs/>
        </w:rPr>
        <w:t xml:space="preserve">Previous:</w:t>
      </w:r>
      <w:r>
        <w:t xml:space="preserve"> </w:t>
      </w:r>
      <w:hyperlink w:history="1" r:id="rIdc8uafybdzboytvzi4apwf">
        <w:r>
          <w:rPr>
            <w:rStyle w:val="Hyperlink"/>
            <w:color w:val="0563C1"/>
            <w:u w:val="single"/>
          </w:rPr>
          <w:t xml:space="preserve">03 MCP Servers</w:t>
        </w:r>
      </w:hyperlink>
      <w:r>
        <w:t xml:space="preserve"> · </w:t>
      </w:r>
      <w:r>
        <w:rPr>
          <w:b/>
          <w:bCs/>
        </w:rPr>
        <w:t xml:space="preserve">Next:</w:t>
      </w:r>
      <w:r>
        <w:t xml:space="preserve"> </w:t>
      </w:r>
      <w:hyperlink w:history="1" r:id="rIdlfgagwxfzvbrfiuixge3z">
        <w:r>
          <w:rPr>
            <w:rStyle w:val="Hyperlink"/>
            <w:color w:val="0563C1"/>
            <w:u w:val="single"/>
          </w:rPr>
          <w:t xml:space="preserve">05 Observability &amp; Security</w:t>
        </w:r>
      </w:hyperlink>
    </w:p>
    <w:p>
      <w:pPr>
        <w:pBdr>
          <w:bottom w:val="single" w:color="C0C0C5" w:sz="6" w:space="1"/>
        </w:pBdr>
        <w:spacing w:after="120" w:before="120"/>
      </w:pPr>
      <w:r>
        <w:t xml:space="preserve"/>
      </w:r>
    </w:p>
    <w:p>
      <w:pPr>
        <w:pStyle w:val="Heading2"/>
        <w:spacing w:after="140" w:before="280"/>
      </w:pPr>
      <w:r>
        <w:rPr>
          <w:b/>
          <w:bCs/>
          <w:color w:val="0B111E"/>
          <w:sz w:val="28"/>
          <w:szCs w:val="28"/>
        </w:rPr>
        <w:t xml:space="preserve">TL;DR</w:t>
      </w:r>
    </w:p>
    <w:p>
      <w:pPr>
        <w:spacing w:after="140"/>
      </w:pPr>
      <w:r>
        <w:t xml:space="preserve">APEX agents are built, versioned, and deployed the same way APEX schemas are — through </w:t>
      </w:r>
      <w:r>
        <w:rPr>
          <w:b/>
          <w:bCs/>
        </w:rPr>
        <w:t xml:space="preserve">manifest-driven SemVer</w:t>
      </w:r>
      <w:r>
        <w:t xml:space="preserve"> that deterministically maps changes to HITL gates. Orchestrations (named </w:t>
      </w:r>
      <w:r>
        <w:rPr>
          <w:rFonts w:ascii="Consolas" w:cs="Consolas" w:eastAsia="Consolas" w:hAnsi="Consolas"/>
          <w:color w:val="2B2B2B"/>
          <w:sz w:val="18"/>
          <w:szCs w:val="18"/>
        </w:rPr>
        <w:t xml:space="preserve">ORCH-nn</w:t>
      </w:r>
      <w:r>
        <w:t xml:space="preserve">) are either </w:t>
      </w:r>
      <w:r>
        <w:rPr>
          <w:b/>
          <w:bCs/>
        </w:rPr>
        <w:t xml:space="preserve">declarative Logic Apps workflows</w:t>
      </w:r>
      <w:r>
        <w:t xml:space="preserve"> (short-running, &lt; 5 min) or </w:t>
      </w:r>
      <w:r>
        <w:rPr>
          <w:b/>
          <w:bCs/>
        </w:rPr>
        <w:t xml:space="preserve">Durable Functions orchestrators</w:t>
      </w:r>
      <w:r>
        <w:t xml:space="preserve"> (long-running, stateful). Every HITL gate resolves through a </w:t>
      </w:r>
      <w:r>
        <w:rPr>
          <w:b/>
          <w:bCs/>
        </w:rPr>
        <w:t xml:space="preserve">Teams adaptive card</w:t>
      </w:r>
      <w:r>
        <w:t xml:space="preserve"> or </w:t>
      </w:r>
      <w:r>
        <w:rPr>
          <w:b/>
          <w:bCs/>
        </w:rPr>
        <w:t xml:space="preserve">Power Automate approval</w:t>
      </w:r>
      <w:r>
        <w:t xml:space="preserve"> with timeout-escalation; every decision becomes an auditable Silver-layer row. This companion shows the complete lifecycle from local authoring to canary release, with parallel Python + C# examples.</w:t>
      </w:r>
    </w:p>
    <w:p>
      <w:pPr>
        <w:spacing w:after="140"/>
      </w:pPr>
      <w:r>
        <w:rPr>
          <w:b/>
          <w:bCs/>
        </w:rPr>
        <w:t xml:space="preserve">What you'll leave with:</w:t>
      </w:r>
    </w:p>
    <w:p>
      <w:pPr>
        <w:pStyle w:val="ListParagraph"/>
        <w:numPr>
          <w:ilvl w:val="0"/>
          <w:numId w:val="1"/>
        </w:numPr>
        <w:spacing w:after="60"/>
      </w:pPr>
      <w:r>
        <w:t xml:space="preserve">The anatomy of an agent manifest and system-prompt convention</w:t>
      </w:r>
    </w:p>
    <w:p>
      <w:pPr>
        <w:pStyle w:val="ListParagraph"/>
        <w:numPr>
          <w:ilvl w:val="0"/>
          <w:numId w:val="1"/>
        </w:numPr>
        <w:spacing w:after="60"/>
      </w:pPr>
      <w:r>
        <w:t xml:space="preserve">The local dev loop (Foundry playground, fixture replay, diff tests)</w:t>
      </w:r>
    </w:p>
    <w:p>
      <w:pPr>
        <w:pStyle w:val="ListParagraph"/>
        <w:numPr>
          <w:ilvl w:val="0"/>
          <w:numId w:val="1"/>
        </w:numPr>
        <w:spacing w:after="60"/>
      </w:pPr>
      <w:r>
        <w:t xml:space="preserve">Orchestration authoring in both Logic Apps (declarative) and Durable Functions (stateful)</w:t>
      </w:r>
    </w:p>
    <w:p>
      <w:pPr>
        <w:pStyle w:val="ListParagraph"/>
        <w:numPr>
          <w:ilvl w:val="0"/>
          <w:numId w:val="1"/>
        </w:numPr>
        <w:spacing w:after="60"/>
      </w:pPr>
      <w:r>
        <w:t xml:space="preserve">HITL gate wiring with Teams adaptive cards</w:t>
      </w:r>
    </w:p>
    <w:p>
      <w:pPr>
        <w:pStyle w:val="ListParagraph"/>
        <w:numPr>
          <w:ilvl w:val="0"/>
          <w:numId w:val="1"/>
        </w:numPr>
        <w:spacing w:after="60"/>
      </w:pPr>
      <w:r>
        <w:t xml:space="preserve">CI/CD patterns: pre-commit validation, canary release, rollback</w:t>
      </w:r>
    </w:p>
    <w:p>
      <w:pPr>
        <w:pStyle w:val="ListParagraph"/>
        <w:numPr>
          <w:ilvl w:val="0"/>
          <w:numId w:val="1"/>
        </w:numPr>
        <w:spacing w:after="60"/>
      </w:pPr>
      <w:r>
        <w:t xml:space="preserve">Service-impact reasoning — when you edit an agent, which service SKUs ship the change</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1. Anatomy of an APEX agent</w:t>
      </w:r>
    </w:p>
    <w:p>
      <w:pPr>
        <w:spacing w:after="140"/>
      </w:pPr>
      <w:r>
        <w:t xml:space="preserve">An agent is four things:</w:t>
      </w:r>
    </w:p>
    <w:p>
      <w:pPr>
        <w:spacing w:after="140"/>
      </w:pPr>
      <w:r>
        <w:t xml:space="preserve">1. A </w:t>
      </w:r>
      <w:r>
        <w:rPr>
          <w:b/>
          <w:bCs/>
        </w:rPr>
        <w:t xml:space="preserve">manifest</w:t>
      </w:r>
      <w:r>
        <w:t xml:space="preserve"> describing id, name, version, allowed MCP tools, HITL gate, orchestration role 2. A </w:t>
      </w:r>
      <w:r>
        <w:rPr>
          <w:b/>
          <w:bCs/>
        </w:rPr>
        <w:t xml:space="preserve">system prompt</w:t>
      </w:r>
      <w:r>
        <w:t xml:space="preserve"> (the "contract preamble" — stable, versioned, peer-reviewed) 3. A </w:t>
      </w:r>
      <w:r>
        <w:rPr>
          <w:b/>
          <w:bCs/>
        </w:rPr>
        <w:t xml:space="preserve">tool allow-list</w:t>
      </w:r>
      <w:r>
        <w:t xml:space="preserve"> (names from registered MCP servers) 4. A </w:t>
      </w:r>
      <w:r>
        <w:rPr>
          <w:b/>
          <w:bCs/>
        </w:rPr>
        <w:t xml:space="preserve">model selection</w:t>
      </w:r>
      <w:r>
        <w:t xml:space="preserve"> (gpt-4-family for narrative; o-family for deep reasoning)</w:t>
      </w:r>
    </w:p>
    <w:p>
      <w:pPr>
        <w:pStyle w:val="Heading3"/>
        <w:spacing w:after="120" w:before="240"/>
      </w:pPr>
      <w:r>
        <w:rPr>
          <w:b/>
          <w:bCs/>
          <w:color w:val="0B111E"/>
          <w:sz w:val="22"/>
          <w:szCs w:val="22"/>
        </w:rPr>
        <w:t xml:space="preserve">1.1 The agent manifest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JSON</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"agent_id": "SCM-A04",</w:t>
            </w:r>
          </w:p>
          <w:p>
            <w:pPr>
              <w:spacing w:after="0" w:line="240"/>
            </w:pPr>
            <w:r>
              <w:rPr>
                <w:rFonts w:ascii="Consolas" w:cs="Consolas" w:eastAsia="Consolas" w:hAnsi="Consolas"/>
                <w:color w:val="1F2937"/>
                <w:sz w:val="18"/>
                <w:szCs w:val="18"/>
              </w:rPr>
              <w:t xml:space="preserve">  "agent_name": "Cold Chain Telemetry Monitor",</w:t>
            </w:r>
          </w:p>
          <w:p>
            <w:pPr>
              <w:spacing w:after="0" w:line="240"/>
            </w:pPr>
            <w:r>
              <w:rPr>
                <w:rFonts w:ascii="Consolas" w:cs="Consolas" w:eastAsia="Consolas" w:hAnsi="Consolas"/>
                <w:color w:val="1F2937"/>
                <w:sz w:val="18"/>
                <w:szCs w:val="18"/>
              </w:rPr>
              <w:t xml:space="preserve">  "version": "1.2.0",</w:t>
            </w:r>
          </w:p>
          <w:p>
            <w:pPr>
              <w:spacing w:after="0" w:line="240"/>
            </w:pPr>
            <w:r>
              <w:rPr>
                <w:rFonts w:ascii="Consolas" w:cs="Consolas" w:eastAsia="Consolas" w:hAnsi="Consolas"/>
                <w:color w:val="1F2937"/>
                <w:sz w:val="18"/>
                <w:szCs w:val="18"/>
              </w:rPr>
              <w:t xml:space="preserve">  "practice": "RC",</w:t>
            </w:r>
          </w:p>
          <w:p>
            <w:pPr>
              <w:spacing w:after="0" w:line="240"/>
            </w:pPr>
            <w:r>
              <w:rPr>
                <w:rFonts w:ascii="Consolas" w:cs="Consolas" w:eastAsia="Consolas" w:hAnsi="Consolas"/>
                <w:color w:val="1F2937"/>
                <w:sz w:val="18"/>
                <w:szCs w:val="18"/>
              </w:rPr>
              <w:t xml:space="preserve">  "schemas_read": ["SCML.COLD_CHAIN_TELEMETRY", "SCML.TEMPERATURE_EXCURSION"],</w:t>
            </w:r>
          </w:p>
          <w:p>
            <w:pPr>
              <w:spacing w:after="0" w:line="240"/>
            </w:pPr>
            <w:r>
              <w:rPr>
                <w:rFonts w:ascii="Consolas" w:cs="Consolas" w:eastAsia="Consolas" w:hAnsi="Consolas"/>
                <w:color w:val="1F2937"/>
                <w:sz w:val="18"/>
                <w:szCs w:val="18"/>
              </w:rPr>
              <w:t xml:space="preserve">  "mcp_tools_allowed": [</w:t>
            </w:r>
          </w:p>
          <w:p>
            <w:pPr>
              <w:spacing w:after="0" w:line="240"/>
            </w:pPr>
            <w:r>
              <w:rPr>
                <w:rFonts w:ascii="Consolas" w:cs="Consolas" w:eastAsia="Consolas" w:hAnsi="Consolas"/>
                <w:color w:val="1F2937"/>
                <w:sz w:val="18"/>
                <w:szCs w:val="18"/>
              </w:rPr>
              <w:t xml:space="preserve">    "fabric-mcp.read_cold_chain_telemetry",</w:t>
            </w:r>
          </w:p>
          <w:p>
            <w:pPr>
              <w:spacing w:after="0" w:line="240"/>
            </w:pPr>
            <w:r>
              <w:rPr>
                <w:rFonts w:ascii="Consolas" w:cs="Consolas" w:eastAsia="Consolas" w:hAnsi="Consolas"/>
                <w:color w:val="1F2937"/>
                <w:sz w:val="18"/>
                <w:szCs w:val="18"/>
              </w:rPr>
              <w:t xml:space="preserve">    "fda-mcp.lookup_threshold"</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"model": { "family": "gpt-4.1", "reasoning_tier": "standard" },</w:t>
            </w:r>
          </w:p>
          <w:p>
            <w:pPr>
              <w:spacing w:after="0" w:line="240"/>
            </w:pPr>
            <w:r>
              <w:rPr>
                <w:rFonts w:ascii="Consolas" w:cs="Consolas" w:eastAsia="Consolas" w:hAnsi="Consolas"/>
                <w:color w:val="1F2937"/>
                <w:sz w:val="18"/>
                <w:szCs w:val="18"/>
              </w:rPr>
              <w:t xml:space="preserve">  "orchestration_role": {</w:t>
            </w:r>
          </w:p>
          <w:p>
            <w:pPr>
              <w:spacing w:after="0" w:line="240"/>
            </w:pPr>
            <w:r>
              <w:rPr>
                <w:rFonts w:ascii="Consolas" w:cs="Consolas" w:eastAsia="Consolas" w:hAnsi="Consolas"/>
                <w:color w:val="1F2937"/>
                <w:sz w:val="18"/>
                <w:szCs w:val="18"/>
              </w:rPr>
              <w:t xml:space="preserve">    "orchestration": "ORCH-03",</w:t>
            </w:r>
          </w:p>
          <w:p>
            <w:pPr>
              <w:spacing w:after="0" w:line="240"/>
            </w:pPr>
            <w:r>
              <w:rPr>
                <w:rFonts w:ascii="Consolas" w:cs="Consolas" w:eastAsia="Consolas" w:hAnsi="Consolas"/>
                <w:color w:val="1F2937"/>
                <w:sz w:val="18"/>
                <w:szCs w:val="18"/>
              </w:rPr>
              <w:t xml:space="preserve">    "position": 1,</w:t>
            </w:r>
          </w:p>
          <w:p>
            <w:pPr>
              <w:spacing w:after="0" w:line="240"/>
            </w:pPr>
            <w:r>
              <w:rPr>
                <w:rFonts w:ascii="Consolas" w:cs="Consolas" w:eastAsia="Consolas" w:hAnsi="Consolas"/>
                <w:color w:val="1F2937"/>
                <w:sz w:val="18"/>
                <w:szCs w:val="18"/>
              </w:rPr>
              <w:t xml:space="preserve">    "fanout": false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"hitl": {</w:t>
            </w:r>
          </w:p>
          <w:p>
            <w:pPr>
              <w:spacing w:after="0" w:line="240"/>
            </w:pPr>
            <w:r>
              <w:rPr>
                <w:rFonts w:ascii="Consolas" w:cs="Consolas" w:eastAsia="Consolas" w:hAnsi="Consolas"/>
                <w:color w:val="1F2937"/>
                <w:sz w:val="18"/>
                <w:szCs w:val="18"/>
              </w:rPr>
              <w:t xml:space="preserve">    "default_gate": "ACK_ONLY",</w:t>
            </w:r>
          </w:p>
          <w:p>
            <w:pPr>
              <w:spacing w:after="0" w:line="240"/>
            </w:pPr>
            <w:r>
              <w:rPr>
                <w:rFonts w:ascii="Consolas" w:cs="Consolas" w:eastAsia="Consolas" w:hAnsi="Consolas"/>
                <w:color w:val="1F2937"/>
                <w:sz w:val="18"/>
                <w:szCs w:val="18"/>
              </w:rPr>
              <w:t xml:space="preserve">    "escalation_timeout_min": 15,</w:t>
            </w:r>
          </w:p>
          <w:p>
            <w:pPr>
              <w:spacing w:after="0" w:line="240"/>
            </w:pPr>
            <w:r>
              <w:rPr>
                <w:rFonts w:ascii="Consolas" w:cs="Consolas" w:eastAsia="Consolas" w:hAnsi="Consolas"/>
                <w:color w:val="1F2937"/>
                <w:sz w:val="18"/>
                <w:szCs w:val="18"/>
              </w:rPr>
              <w:t xml:space="preserve">    "escalation_gate": "HITL"</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"telemetry": {</w:t>
            </w:r>
          </w:p>
          <w:p>
            <w:pPr>
              <w:spacing w:after="0" w:line="240"/>
            </w:pPr>
            <w:r>
              <w:rPr>
                <w:rFonts w:ascii="Consolas" w:cs="Consolas" w:eastAsia="Consolas" w:hAnsi="Consolas"/>
                <w:color w:val="1F2937"/>
                <w:sz w:val="18"/>
                <w:szCs w:val="18"/>
              </w:rPr>
              <w:t xml:space="preserve">    "operation_name": "scm.a04.monitor_cold_chain",</w:t>
            </w:r>
          </w:p>
          <w:p>
            <w:pPr>
              <w:spacing w:after="0" w:line="240"/>
            </w:pPr>
            <w:r>
              <w:rPr>
                <w:rFonts w:ascii="Consolas" w:cs="Consolas" w:eastAsia="Consolas" w:hAnsi="Consolas"/>
                <w:color w:val="1F2937"/>
                <w:sz w:val="18"/>
                <w:szCs w:val="18"/>
              </w:rPr>
              <w:t xml:space="preserve">    "kpis_tracked": ["writeoff_avoided_pct", "time_to_brief_min"]</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"ships_in_services": ["APEX-RC-CXP-01", "APEX-RC-RCL-05"]</w:t>
            </w:r>
          </w:p>
          <w:p>
            <w:pPr>
              <w:spacing w:after="0" w:line="240"/>
            </w:pPr>
            <w:r>
              <w:rPr>
                <w:rFonts w:ascii="Consolas" w:cs="Consolas" w:eastAsia="Consolas" w:hAnsi="Consolas"/>
                <w:color w:val="1F2937"/>
                <w:sz w:val="18"/>
                <w:szCs w:val="18"/>
              </w:rPr>
              <w:t xml:space="preserve">}</w:t>
            </w:r>
          </w:p>
        </w:tc>
      </w:tr>
    </w:tbl>
    <w:p>
      <w:pPr>
        <w:pStyle w:val="Heading3"/>
        <w:spacing w:after="120" w:before="240"/>
      </w:pPr>
      <w:r>
        <w:rPr>
          <w:b/>
          <w:bCs/>
          <w:color w:val="0B111E"/>
          <w:sz w:val="22"/>
          <w:szCs w:val="22"/>
        </w:rPr>
        <w:t xml:space="preserve">1.2 System-prompt convention: the contract preamble</w:t>
      </w:r>
    </w:p>
    <w:p>
      <w:pPr>
        <w:spacing w:after="140"/>
      </w:pPr>
      <w:r>
        <w:t xml:space="preserve">Every APEX agent system prompt opens with the </w:t>
      </w:r>
      <w:r>
        <w:rPr>
          <w:b/>
          <w:bCs/>
        </w:rPr>
        <w:t xml:space="preserve">contract preamble</w:t>
      </w:r>
      <w:r>
        <w:t xml:space="preserve"> — four fixed sections the agent can rely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You are SCM-A04 Cold Chain Telemetry Monitor, an APEX agent.</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CONTRACT</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You read these schemas (canonical, tokenised Silver/Gold, never raw SOR):</w:t>
            </w:r>
          </w:p>
          <w:p>
            <w:pPr>
              <w:spacing w:after="0" w:line="240"/>
            </w:pPr>
            <w:r>
              <w:rPr>
                <w:rFonts w:ascii="Consolas" w:cs="Consolas" w:eastAsia="Consolas" w:hAnsi="Consolas"/>
                <w:color w:val="1F2937"/>
                <w:sz w:val="18"/>
                <w:szCs w:val="18"/>
              </w:rPr>
              <w:t xml:space="preserve">  - SCML.COLD_CHAIN_TELEMETRY  via fabric-mcp.read_cold_chain_telemetry</w:t>
            </w:r>
          </w:p>
          <w:p>
            <w:pPr>
              <w:spacing w:after="0" w:line="240"/>
            </w:pPr>
            <w:r>
              <w:rPr>
                <w:rFonts w:ascii="Consolas" w:cs="Consolas" w:eastAsia="Consolas" w:hAnsi="Consolas"/>
                <w:color w:val="1F2937"/>
                <w:sz w:val="18"/>
                <w:szCs w:val="18"/>
              </w:rPr>
              <w:t xml:space="preserve">  - SCML.TEMPERATURE_EXCURSION via fabric-mcp.read_excursion_events</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You MAY call these tools, no others:</w:t>
            </w:r>
          </w:p>
          <w:p>
            <w:pPr>
              <w:spacing w:after="0" w:line="240"/>
            </w:pPr>
            <w:r>
              <w:rPr>
                <w:rFonts w:ascii="Consolas" w:cs="Consolas" w:eastAsia="Consolas" w:hAnsi="Consolas"/>
                <w:color w:val="1F2937"/>
                <w:sz w:val="18"/>
                <w:szCs w:val="18"/>
              </w:rPr>
              <w:t xml:space="preserve">  - fabric-mcp.read_cold_chain_telemetry</w:t>
            </w:r>
          </w:p>
          <w:p>
            <w:pPr>
              <w:spacing w:after="0" w:line="240"/>
            </w:pPr>
            <w:r>
              <w:rPr>
                <w:rFonts w:ascii="Consolas" w:cs="Consolas" w:eastAsia="Consolas" w:hAnsi="Consolas"/>
                <w:color w:val="1F2937"/>
                <w:sz w:val="18"/>
                <w:szCs w:val="18"/>
              </w:rPr>
              <w:t xml:space="preserve">  - fda-mcp.lookup_threshold</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You produce one of these outputs:</w:t>
            </w:r>
          </w:p>
          <w:p>
            <w:pPr>
              <w:spacing w:after="0" w:line="240"/>
            </w:pPr>
            <w:r>
              <w:rPr>
                <w:rFonts w:ascii="Consolas" w:cs="Consolas" w:eastAsia="Consolas" w:hAnsi="Consolas"/>
                <w:color w:val="1F2937"/>
                <w:sz w:val="18"/>
                <w:szCs w:val="18"/>
              </w:rPr>
              <w:t xml:space="preserve">  - { classification: "HEALTHY", details: {...} }</w:t>
            </w:r>
          </w:p>
          <w:p>
            <w:pPr>
              <w:spacing w:after="0" w:line="240"/>
            </w:pPr>
            <w:r>
              <w:rPr>
                <w:rFonts w:ascii="Consolas" w:cs="Consolas" w:eastAsia="Consolas" w:hAnsi="Consolas"/>
                <w:color w:val="1F2937"/>
                <w:sz w:val="18"/>
                <w:szCs w:val="18"/>
              </w:rPr>
              <w:t xml:space="preserve">  - { classification: "EXCURSION_CONFIRMED", severity: "...", details: {...} }</w:t>
            </w:r>
          </w:p>
          <w:p>
            <w:pPr>
              <w:spacing w:after="0" w:line="240"/>
            </w:pPr>
            <w:r>
              <w:rPr>
                <w:rFonts w:ascii="Consolas" w:cs="Consolas" w:eastAsia="Consolas" w:hAnsi="Consolas"/>
                <w:color w:val="1F2937"/>
                <w:sz w:val="18"/>
                <w:szCs w:val="18"/>
              </w:rPr>
              <w:t xml:space="preserve">  - { classification: "UNCERTAIN", reason: "...", needs_human: true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You NEVER:</w:t>
            </w:r>
          </w:p>
          <w:p>
            <w:pPr>
              <w:spacing w:after="0" w:line="240"/>
            </w:pPr>
            <w:r>
              <w:rPr>
                <w:rFonts w:ascii="Consolas" w:cs="Consolas" w:eastAsia="Consolas" w:hAnsi="Consolas"/>
                <w:color w:val="1F2937"/>
                <w:sz w:val="18"/>
                <w:szCs w:val="18"/>
              </w:rPr>
              <w:t xml:space="preserve">  - contact customers directly</w:t>
            </w:r>
          </w:p>
          <w:p>
            <w:pPr>
              <w:spacing w:after="0" w:line="240"/>
            </w:pPr>
            <w:r>
              <w:rPr>
                <w:rFonts w:ascii="Consolas" w:cs="Consolas" w:eastAsia="Consolas" w:hAnsi="Consolas"/>
                <w:color w:val="1F2937"/>
                <w:sz w:val="18"/>
                <w:szCs w:val="18"/>
              </w:rPr>
              <w:t xml:space="preserve">  - write to Bronze, Silver, or Gold tables</w:t>
            </w:r>
          </w:p>
          <w:p>
            <w:pPr>
              <w:spacing w:after="0" w:line="240"/>
            </w:pPr>
            <w:r>
              <w:rPr>
                <w:rFonts w:ascii="Consolas" w:cs="Consolas" w:eastAsia="Consolas" w:hAnsi="Consolas"/>
                <w:color w:val="1F2937"/>
                <w:sz w:val="18"/>
                <w:szCs w:val="18"/>
              </w:rPr>
              <w:t xml:space="preserve">  - make disposition decisions (that is SCM-A05's role)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REASONING STYLE</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Be terse, specific, and numeric. No narrative filler.</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SCENARIO CONTEXT</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(dynamic — injected per invocation)</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INSTRUCTIONS</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(task-specific, authored below this line)</w:t>
            </w:r>
          </w:p>
        </w:tc>
      </w:tr>
    </w:tbl>
    <w:p>
      <w:pPr>
        <w:spacing w:after="140"/>
      </w:pPr>
      <w:r>
        <w:t xml:space="preserve">The preamble is </w:t>
      </w:r>
      <w:r>
        <w:rPr>
          <w:b/>
          <w:bCs/>
        </w:rPr>
        <w:t xml:space="preserve">boilerplate-free</w:t>
      </w:r>
      <w:r>
        <w:t xml:space="preserve"> on purpose — it's the fence, not the lesson. Everything in the preamble is validated against the manifest at build time (the allowed-tools list is generated from </w:t>
      </w:r>
      <w:r>
        <w:rPr>
          <w:rFonts w:ascii="Consolas" w:cs="Consolas" w:eastAsia="Consolas" w:hAnsi="Consolas"/>
          <w:color w:val="2B2B2B"/>
          <w:sz w:val="18"/>
          <w:szCs w:val="18"/>
        </w:rPr>
        <w:t xml:space="preserve">mcp_tools_allowed</w:t>
      </w:r>
      <w:r>
        <w:t xml:space="preserve">; the output schemas are generated from the contract).</w:t>
      </w:r>
    </w:p>
    <w:p>
      <w:pPr>
        <w:pStyle w:val="Heading3"/>
        <w:spacing w:after="120" w:before="240"/>
      </w:pPr>
      <w:r>
        <w:rPr>
          <w:b/>
          <w:bCs/>
          <w:color w:val="0B111E"/>
          <w:sz w:val="22"/>
          <w:szCs w:val="22"/>
        </w:rPr>
        <w:t xml:space="preserve">1.3 Model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gpt-4.1 standard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Monitors, classifiers, structured-output generators (most agents)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gpt-4.1 reasoning (o-tier)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Disposition, correlation, case-build agents (deep-reason few)</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gpt-4o-mini / lightweight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High-volume stream agents where the decision is narrow (phantom-OOS binary classifier)</w:t>
            </w:r>
          </w:p>
        </w:tc>
      </w:tr>
    </w:tbl>
    <w:p>
      <w:pPr>
        <w:spacing w:after="120"/>
      </w:pPr>
      <w:r>
        <w:t xml:space="preserve"/>
      </w:r>
    </w:p>
    <w:p>
      <w:pPr>
        <w:spacing w:after="140"/>
      </w:pPr>
      <w:r>
        <w:t xml:space="preserve">Don't over-reach. An agent that only classifies "excursion vs. healthy" doesn't need a reasoning model. An agent that correlates voids, returns, and CCTV timestamps absolutely does.</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2. Local authoring loop</w:t>
      </w:r>
    </w:p>
    <w:p>
      <w:pPr>
        <w:pStyle w:val="Heading3"/>
        <w:spacing w:after="120" w:before="240"/>
      </w:pPr>
      <w:r>
        <w:rPr>
          <w:b/>
          <w:bCs/>
          <w:color w:val="0B111E"/>
          <w:sz w:val="22"/>
          <w:szCs w:val="22"/>
        </w:rPr>
        <w:t xml:space="preserve">2.1 Two paths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Azure AI Foundry playground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You're tweaking the prompt; you want fast iteration with a UI</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Code-first (Agent SDK)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You're building the manifest, testing with fixtures, running diff tests</w:t>
            </w:r>
          </w:p>
        </w:tc>
      </w:tr>
    </w:tbl>
    <w:p>
      <w:pPr>
        <w:spacing w:after="120"/>
      </w:pPr>
      <w:r>
        <w:t xml:space="preserve"/>
      </w:r>
    </w:p>
    <w:p>
      <w:pPr>
        <w:spacing w:after="140"/>
      </w:pPr>
      <w:r>
        <w:t xml:space="preserve">Most dev loops combine both: Foundry for prompt exploration, code-first for committing.</w:t>
      </w:r>
    </w:p>
    <w:p>
      <w:pPr>
        <w:pStyle w:val="Heading3"/>
        <w:spacing w:after="120" w:before="240"/>
      </w:pPr>
      <w:r>
        <w:rPr>
          <w:b/>
          <w:bCs/>
          <w:color w:val="0B111E"/>
          <w:sz w:val="22"/>
          <w:szCs w:val="22"/>
        </w:rPr>
        <w:t xml:space="preserve">2.2 The fixture-replay discipline</w:t>
      </w:r>
    </w:p>
    <w:p>
      <w:pPr>
        <w:spacing w:after="140"/>
      </w:pPr>
      <w:r>
        <w:t xml:space="preserve">Every prompt change is tested by </w:t>
      </w:r>
      <w:r>
        <w:rPr>
          <w:b/>
          <w:bCs/>
        </w:rPr>
        <w:t xml:space="preserve">replaying a canonical fixture set</w:t>
      </w:r>
      <w:r>
        <w:t xml:space="preserve"> of real (anonymised) events against the candidate prompt and diffing the outputs against the current production prompt.</w:t>
      </w:r>
    </w:p>
    <w:p>
      <w:pPr>
        <w:spacing w:after="140"/>
      </w:pPr>
      <w:r>
        <w:rPr>
          <w:b/>
          <w:bCs/>
        </w:rPr>
        <w:t xml:space="preserve">Python (pytest-style):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apex-rc/agents/SCM-A04/tests/test_prompt_diff.py</w:t>
            </w:r>
          </w:p>
          <w:p>
            <w:pPr>
              <w:spacing w:after="0" w:line="240"/>
            </w:pPr>
            <w:r>
              <w:rPr>
                <w:rFonts w:ascii="Consolas" w:cs="Consolas" w:eastAsia="Consolas" w:hAnsi="Consolas"/>
                <w:color w:val="1F2937"/>
                <w:sz w:val="18"/>
                <w:szCs w:val="18"/>
              </w:rPr>
              <w:t xml:space="preserve">import json, pytest</w:t>
            </w:r>
          </w:p>
          <w:p>
            <w:pPr>
              <w:spacing w:after="0" w:line="240"/>
            </w:pPr>
            <w:r>
              <w:rPr>
                <w:rFonts w:ascii="Consolas" w:cs="Consolas" w:eastAsia="Consolas" w:hAnsi="Consolas"/>
                <w:color w:val="1F2937"/>
                <w:sz w:val="18"/>
                <w:szCs w:val="18"/>
              </w:rPr>
              <w:t xml:space="preserve">from apex_harness import replay_fixtures, compare_outputs</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@pytest.mark.parametrize("fixture", [</w:t>
            </w:r>
          </w:p>
          <w:p>
            <w:pPr>
              <w:spacing w:after="0" w:line="240"/>
            </w:pPr>
            <w:r>
              <w:rPr>
                <w:rFonts w:ascii="Consolas" w:cs="Consolas" w:eastAsia="Consolas" w:hAnsi="Consolas"/>
                <w:color w:val="1F2937"/>
                <w:sz w:val="18"/>
                <w:szCs w:val="18"/>
              </w:rPr>
              <w:t xml:space="preserve">    "fixtures/healthy_steady_state.json",</w:t>
            </w:r>
          </w:p>
          <w:p>
            <w:pPr>
              <w:spacing w:after="0" w:line="240"/>
            </w:pPr>
            <w:r>
              <w:rPr>
                <w:rFonts w:ascii="Consolas" w:cs="Consolas" w:eastAsia="Consolas" w:hAnsi="Consolas"/>
                <w:color w:val="1F2937"/>
                <w:sz w:val="18"/>
                <w:szCs w:val="18"/>
              </w:rPr>
              <w:t xml:space="preserve">    "fixtures/single_excursion_4h.json",</w:t>
            </w:r>
          </w:p>
          <w:p>
            <w:pPr>
              <w:spacing w:after="0" w:line="240"/>
            </w:pPr>
            <w:r>
              <w:rPr>
                <w:rFonts w:ascii="Consolas" w:cs="Consolas" w:eastAsia="Consolas" w:hAnsi="Consolas"/>
                <w:color w:val="1F2937"/>
                <w:sz w:val="18"/>
                <w:szCs w:val="18"/>
              </w:rPr>
              <w:t xml:space="preserve">    "fixtures/sensor_dropout_3h.json",</w:t>
            </w:r>
          </w:p>
          <w:p>
            <w:pPr>
              <w:spacing w:after="0" w:line="240"/>
            </w:pPr>
            <w:r>
              <w:rPr>
                <w:rFonts w:ascii="Consolas" w:cs="Consolas" w:eastAsia="Consolas" w:hAnsi="Consolas"/>
                <w:color w:val="1F2937"/>
                <w:sz w:val="18"/>
                <w:szCs w:val="18"/>
              </w:rPr>
              <w:t xml:space="preserve">    "fixtures/compressor_soft_start_fail.json",</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def test_prompt_no_regression(fixture):</w:t>
            </w:r>
          </w:p>
          <w:p>
            <w:pPr>
              <w:spacing w:after="0" w:line="240"/>
            </w:pPr>
            <w:r>
              <w:rPr>
                <w:rFonts w:ascii="Consolas" w:cs="Consolas" w:eastAsia="Consolas" w:hAnsi="Consolas"/>
                <w:color w:val="1F2937"/>
                <w:sz w:val="18"/>
                <w:szCs w:val="18"/>
              </w:rPr>
              <w:t xml:space="preserve">    out_prod = replay_fixtures("prompt.v1.1.md", fixture)</w:t>
            </w:r>
          </w:p>
          <w:p>
            <w:pPr>
              <w:spacing w:after="0" w:line="240"/>
            </w:pPr>
            <w:r>
              <w:rPr>
                <w:rFonts w:ascii="Consolas" w:cs="Consolas" w:eastAsia="Consolas" w:hAnsi="Consolas"/>
                <w:color w:val="1F2937"/>
                <w:sz w:val="18"/>
                <w:szCs w:val="18"/>
              </w:rPr>
              <w:t xml:space="preserve">    out_cand = replay_fixtures("prompt.v1.2.md", fixture)</w:t>
            </w:r>
          </w:p>
          <w:p>
            <w:pPr>
              <w:spacing w:after="0" w:line="240"/>
            </w:pPr>
            <w:r>
              <w:rPr>
                <w:rFonts w:ascii="Consolas" w:cs="Consolas" w:eastAsia="Consolas" w:hAnsi="Consolas"/>
                <w:color w:val="1F2937"/>
                <w:sz w:val="18"/>
                <w:szCs w:val="18"/>
              </w:rPr>
              <w:t xml:space="preserve">    compare_outputs(</w:t>
            </w:r>
          </w:p>
          <w:p>
            <w:pPr>
              <w:spacing w:after="0" w:line="240"/>
            </w:pPr>
            <w:r>
              <w:rPr>
                <w:rFonts w:ascii="Consolas" w:cs="Consolas" w:eastAsia="Consolas" w:hAnsi="Consolas"/>
                <w:color w:val="1F2937"/>
                <w:sz w:val="18"/>
                <w:szCs w:val="18"/>
              </w:rPr>
              <w:t xml:space="preserve">        expected_classification=out_prod["classification"],</w:t>
            </w:r>
          </w:p>
          <w:p>
            <w:pPr>
              <w:spacing w:after="0" w:line="240"/>
            </w:pPr>
            <w:r>
              <w:rPr>
                <w:rFonts w:ascii="Consolas" w:cs="Consolas" w:eastAsia="Consolas" w:hAnsi="Consolas"/>
                <w:color w:val="1F2937"/>
                <w:sz w:val="18"/>
                <w:szCs w:val="18"/>
              </w:rPr>
              <w:t xml:space="preserve">        actual_classification=out_cand["classification"],</w:t>
            </w:r>
          </w:p>
          <w:p>
            <w:pPr>
              <w:spacing w:after="0" w:line="240"/>
            </w:pPr>
            <w:r>
              <w:rPr>
                <w:rFonts w:ascii="Consolas" w:cs="Consolas" w:eastAsia="Consolas" w:hAnsi="Consolas"/>
                <w:color w:val="1F2937"/>
                <w:sz w:val="18"/>
                <w:szCs w:val="18"/>
              </w:rPr>
              <w:t xml:space="preserve">        allow_diff_fields=["details.rationale"]  # narrative drift is acceptable</w:t>
            </w:r>
          </w:p>
          <w:p>
            <w:pPr>
              <w:spacing w:after="0" w:line="240"/>
            </w:pPr>
            <w:r>
              <w:rPr>
                <w:rFonts w:ascii="Consolas" w:cs="Consolas" w:eastAsia="Consolas" w:hAnsi="Consolas"/>
                <w:color w:val="1F2937"/>
                <w:sz w:val="18"/>
                <w:szCs w:val="18"/>
              </w:rPr>
              <w:t xml:space="preserve">    )</w:t>
            </w:r>
          </w:p>
        </w:tc>
      </w:tr>
    </w:tbl>
    <w:p>
      <w:pPr>
        <w:spacing w:after="140"/>
      </w:pPr>
      <w:r>
        <w:rPr>
          <w:b/>
          <w:bCs/>
        </w:rPr>
        <w:t xml:space="preserve">C# (xUnit-style):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CSHARP</w:t>
            </w:r>
          </w:p>
          <w:p>
            <w:pPr>
              <w:spacing w:after="0" w:line="240"/>
            </w:pPr>
            <w:r>
              <w:rPr>
                <w:rFonts w:ascii="Consolas" w:cs="Consolas" w:eastAsia="Consolas" w:hAnsi="Consolas"/>
                <w:color w:val="1F2937"/>
                <w:sz w:val="18"/>
                <w:szCs w:val="18"/>
              </w:rPr>
              <w:t xml:space="preserve">[Theory]</w:t>
            </w:r>
          </w:p>
          <w:p>
            <w:pPr>
              <w:spacing w:after="0" w:line="240"/>
            </w:pPr>
            <w:r>
              <w:rPr>
                <w:rFonts w:ascii="Consolas" w:cs="Consolas" w:eastAsia="Consolas" w:hAnsi="Consolas"/>
                <w:color w:val="1F2937"/>
                <w:sz w:val="18"/>
                <w:szCs w:val="18"/>
              </w:rPr>
              <w:t xml:space="preserve">[InlineData("fixtures/healthy_steady_state.json")]</w:t>
            </w:r>
          </w:p>
          <w:p>
            <w:pPr>
              <w:spacing w:after="0" w:line="240"/>
            </w:pPr>
            <w:r>
              <w:rPr>
                <w:rFonts w:ascii="Consolas" w:cs="Consolas" w:eastAsia="Consolas" w:hAnsi="Consolas"/>
                <w:color w:val="1F2937"/>
                <w:sz w:val="18"/>
                <w:szCs w:val="18"/>
              </w:rPr>
              <w:t xml:space="preserve">[InlineData("fixtures/single_excursion_4h.json")]</w:t>
            </w:r>
          </w:p>
          <w:p>
            <w:pPr>
              <w:spacing w:after="0" w:line="240"/>
            </w:pPr>
            <w:r>
              <w:rPr>
                <w:rFonts w:ascii="Consolas" w:cs="Consolas" w:eastAsia="Consolas" w:hAnsi="Consolas"/>
                <w:color w:val="1F2937"/>
                <w:sz w:val="18"/>
                <w:szCs w:val="18"/>
              </w:rPr>
              <w:t xml:space="preserve">[InlineData("fixtures/sensor_dropout_3h.json")]</w:t>
            </w:r>
          </w:p>
          <w:p>
            <w:pPr>
              <w:spacing w:after="0" w:line="240"/>
            </w:pPr>
            <w:r>
              <w:rPr>
                <w:rFonts w:ascii="Consolas" w:cs="Consolas" w:eastAsia="Consolas" w:hAnsi="Consolas"/>
                <w:color w:val="1F2937"/>
                <w:sz w:val="18"/>
                <w:szCs w:val="18"/>
              </w:rPr>
              <w:t xml:space="preserve">public async Task PromptDiff_NoClassificationRegression(string fixturePath)</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var prod = await ReplayFixtures("prompt.v1.1.md", fixturePath);</w:t>
            </w:r>
          </w:p>
          <w:p>
            <w:pPr>
              <w:spacing w:after="0" w:line="240"/>
            </w:pPr>
            <w:r>
              <w:rPr>
                <w:rFonts w:ascii="Consolas" w:cs="Consolas" w:eastAsia="Consolas" w:hAnsi="Consolas"/>
                <w:color w:val="1F2937"/>
                <w:sz w:val="18"/>
                <w:szCs w:val="18"/>
              </w:rPr>
              <w:t xml:space="preserve">    var cand = await ReplayFixtures("prompt.v1.2.md", fixturePath);</w:t>
            </w:r>
          </w:p>
          <w:p>
            <w:pPr>
              <w:spacing w:after="0" w:line="240"/>
            </w:pPr>
            <w:r>
              <w:rPr>
                <w:rFonts w:ascii="Consolas" w:cs="Consolas" w:eastAsia="Consolas" w:hAnsi="Consolas"/>
                <w:color w:val="1F2937"/>
                <w:sz w:val="18"/>
                <w:szCs w:val="18"/>
              </w:rPr>
              <w:t xml:space="preserve">    Assert.Equal(prod.Classification, cand.Classification);</w:t>
            </w:r>
          </w:p>
          <w:p>
            <w:pPr>
              <w:spacing w:after="0" w:line="240"/>
            </w:pPr>
            <w:r>
              <w:rPr>
                <w:rFonts w:ascii="Consolas" w:cs="Consolas" w:eastAsia="Consolas" w:hAnsi="Consolas"/>
                <w:color w:val="1F2937"/>
                <w:sz w:val="18"/>
                <w:szCs w:val="18"/>
              </w:rPr>
              <w:t xml:space="preserve">    // narrative drift in rationale is acceptable; classification is the contract</w:t>
            </w:r>
          </w:p>
          <w:p>
            <w:pPr>
              <w:spacing w:after="0" w:line="240"/>
            </w:pPr>
            <w:r>
              <w:rPr>
                <w:rFonts w:ascii="Consolas" w:cs="Consolas" w:eastAsia="Consolas" w:hAnsi="Consolas"/>
                <w:color w:val="1F2937"/>
                <w:sz w:val="18"/>
                <w:szCs w:val="18"/>
              </w:rPr>
              <w:t xml:space="preserve">}</w:t>
            </w:r>
          </w:p>
        </w:tc>
      </w:tr>
    </w:tbl>
    <w:p>
      <w:pPr>
        <w:spacing w:after="140"/>
      </w:pPr>
      <w:r>
        <w:rPr>
          <w:b/>
          <w:bCs/>
        </w:rPr>
        <w:t xml:space="preserve">Rule: no prompt change ships without a fixture-replay test.</w:t>
      </w:r>
      <w:r>
        <w:t xml:space="preserve"> The fixture set is versioned alongside the agent.</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3. Versioning an agent</w:t>
      </w:r>
    </w:p>
    <w:p>
      <w:pPr>
        <w:pStyle w:val="Heading3"/>
        <w:spacing w:after="120" w:before="240"/>
      </w:pPr>
      <w:r>
        <w:rPr>
          <w:b/>
          <w:bCs/>
          <w:color w:val="0B111E"/>
          <w:sz w:val="22"/>
          <w:szCs w:val="22"/>
        </w:rPr>
        <w:t xml:space="preserve">3.1 SemVer rules for agents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Tweak wording, add an example to the prompt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PATCH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Swap the model (gpt-4.1 → gpt-4.1-reasoning)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a new tool to the allow-list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a tool from the allow-list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Rewrite the reasoning approach (e.g., one-shot → chain-of-thought)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the output schema (add/remove/rename field)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Replace the agent with a new one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new agent_id</w:t>
            </w:r>
          </w:p>
        </w:tc>
      </w:tr>
    </w:tbl>
    <w:p>
      <w:pPr>
        <w:spacing w:after="120"/>
      </w:pPr>
      <w:r>
        <w:t xml:space="preserve"/>
      </w:r>
    </w:p>
    <w:p>
      <w:pPr>
        <w:pStyle w:val="Heading3"/>
        <w:spacing w:after="120" w:before="240"/>
      </w:pPr>
      <w:r>
        <w:rPr>
          <w:b/>
          <w:bCs/>
          <w:color w:val="0B111E"/>
          <w:sz w:val="22"/>
          <w:szCs w:val="22"/>
        </w:rPr>
        <w:t xml:space="preserve">3.2 How the bump cascades from schema changes</w:t>
      </w:r>
    </w:p>
    <w:p>
      <w:pPr>
        <w:spacing w:after="140"/>
      </w:pPr>
      <w:r>
        <w:t xml:space="preserve">If </w:t>
      </w:r>
      <w:r>
        <w:rPr>
          <w:rFonts w:ascii="Consolas" w:cs="Consolas" w:eastAsia="Consolas" w:hAnsi="Consolas"/>
          <w:color w:val="2B2B2B"/>
          <w:sz w:val="18"/>
          <w:szCs w:val="18"/>
        </w:rPr>
        <w:t xml:space="preserve">SCML.COLD_CHAIN_TELEMETRY</w:t>
      </w:r>
      <w:r>
        <w:t xml:space="preserve"> adds a column (MINOR), any agent that reads it may or may not need a bump — it depends on whether the agent's prompt references the new column. The rule of thumb: </w:t>
      </w:r>
      <w:r>
        <w:rPr>
          <w:b/>
          <w:bCs/>
        </w:rPr>
        <w:t xml:space="preserve">if the agent's contract preamble or output depends on the change, bump the agent too</w:t>
      </w:r>
      <w:r>
        <w:t xml:space="preserve">.</w:t>
      </w:r>
    </w:p>
    <w:p>
      <w:pPr>
        <w:spacing w:after="140"/>
      </w:pPr>
      <w:r>
        <w:t xml:space="preserve">Run </w:t>
      </w:r>
      <w:r>
        <w:rPr>
          <w:rFonts w:ascii="Consolas" w:cs="Consolas" w:eastAsia="Consolas" w:hAnsi="Consolas"/>
          <w:color w:val="2B2B2B"/>
          <w:sz w:val="18"/>
          <w:szCs w:val="18"/>
        </w:rPr>
        <w:t xml:space="preserve">apex-validate --agent-impact</w:t>
      </w:r>
      <w:r>
        <w:t xml:space="preserve"> to get an automated answer: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node apex-core/tools/apex-validate.js --agent-impact SCML.COLD_CHAIN_TELEMETRY</w:t>
            </w:r>
          </w:p>
          <w:p>
            <w:pPr>
              <w:spacing w:after="0" w:line="240"/>
            </w:pPr>
            <w:r>
              <w:rPr>
                <w:rFonts w:ascii="Consolas" w:cs="Consolas" w:eastAsia="Consolas" w:hAnsi="Consolas"/>
                <w:color w:val="1F2937"/>
                <w:sz w:val="18"/>
                <w:szCs w:val="18"/>
              </w:rPr>
              <w:t xml:space="preserve"># → SCM-A04 (reads schema)  : no impact (new column not referenced)</w:t>
            </w:r>
          </w:p>
          <w:p>
            <w:pPr>
              <w:spacing w:after="0" w:line="240"/>
            </w:pPr>
            <w:r>
              <w:rPr>
                <w:rFonts w:ascii="Consolas" w:cs="Consolas" w:eastAsia="Consolas" w:hAnsi="Consolas"/>
                <w:color w:val="1F2937"/>
                <w:sz w:val="18"/>
                <w:szCs w:val="18"/>
              </w:rPr>
              <w:t xml:space="preserve"># → SCM-A05 (reads schema)  : PATCH recommended (new column referenced in prompt examples)</w:t>
            </w:r>
          </w:p>
        </w:tc>
      </w:tr>
    </w:tbl>
    <w:p>
      <w:pPr>
        <w:pBdr>
          <w:bottom w:val="single" w:color="C0C0C5" w:sz="6" w:space="1"/>
        </w:pBdr>
        <w:spacing w:after="120" w:before="120"/>
      </w:pPr>
      <w:r>
        <w:t xml:space="preserve"/>
      </w:r>
    </w:p>
    <w:p>
      <w:pPr>
        <w:pStyle w:val="Heading2"/>
        <w:spacing w:after="140" w:before="280"/>
      </w:pPr>
      <w:r>
        <w:rPr>
          <w:b/>
          <w:bCs/>
          <w:color w:val="0B111E"/>
          <w:sz w:val="28"/>
          <w:szCs w:val="28"/>
        </w:rPr>
        <w:t xml:space="preserve">4. Orchestration authoring</w:t>
      </w:r>
    </w:p>
    <w:p>
      <w:pPr>
        <w:pStyle w:val="Heading3"/>
        <w:spacing w:after="120" w:before="240"/>
      </w:pPr>
      <w:r>
        <w:rPr>
          <w:b/>
          <w:bCs/>
          <w:color w:val="0B111E"/>
          <w:sz w:val="22"/>
          <w:szCs w:val="22"/>
        </w:rPr>
        <w:t xml:space="preserve">4.1 Logic Apps (declarative DAG)</w:t>
      </w:r>
    </w:p>
    <w:p>
      <w:pPr>
        <w:spacing w:after="140"/>
      </w:pPr>
      <w:r>
        <w:t xml:space="preserve">Best for orchestrations that:</w:t>
      </w:r>
    </w:p>
    <w:p>
      <w:pPr>
        <w:pStyle w:val="ListParagraph"/>
        <w:numPr>
          <w:ilvl w:val="0"/>
          <w:numId w:val="1"/>
        </w:numPr>
        <w:spacing w:after="60"/>
      </w:pPr>
      <w:r>
        <w:t xml:space="preserve">Complete in &lt; 5 minutes</w:t>
      </w:r>
    </w:p>
    <w:p>
      <w:pPr>
        <w:pStyle w:val="ListParagraph"/>
        <w:numPr>
          <w:ilvl w:val="0"/>
          <w:numId w:val="1"/>
        </w:numPr>
        <w:spacing w:after="60"/>
      </w:pPr>
      <w:r>
        <w:t xml:space="preserve">Have a linear or low-fan-out topology</w:t>
      </w:r>
    </w:p>
    <w:p>
      <w:pPr>
        <w:pStyle w:val="ListParagraph"/>
        <w:numPr>
          <w:ilvl w:val="0"/>
          <w:numId w:val="1"/>
        </w:numPr>
        <w:spacing w:after="60"/>
      </w:pPr>
      <w:r>
        <w:t xml:space="preserve">Need declarative visibility in the Azure portal</w:t>
      </w:r>
    </w:p>
    <w:p>
      <w:pPr>
        <w:spacing w:after="140"/>
      </w:pPr>
      <w:r>
        <w:rPr>
          <w:b/>
          <w:bCs/>
        </w:rPr>
        <w:t xml:space="preserve">Example (`ORCH-03 Cold Chain Response` as Logic Apps Standard workflow JSON, abbreviated):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JSON</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"definition": {</w:t>
            </w:r>
          </w:p>
          <w:p>
            <w:pPr>
              <w:spacing w:after="0" w:line="240"/>
            </w:pPr>
            <w:r>
              <w:rPr>
                <w:rFonts w:ascii="Consolas" w:cs="Consolas" w:eastAsia="Consolas" w:hAnsi="Consolas"/>
                <w:color w:val="1F2937"/>
                <w:sz w:val="18"/>
                <w:szCs w:val="18"/>
              </w:rPr>
              <w:t xml:space="preserve">    "triggers": {</w:t>
            </w:r>
          </w:p>
          <w:p>
            <w:pPr>
              <w:spacing w:after="0" w:line="240"/>
            </w:pPr>
            <w:r>
              <w:rPr>
                <w:rFonts w:ascii="Consolas" w:cs="Consolas" w:eastAsia="Consolas" w:hAnsi="Consolas"/>
                <w:color w:val="1F2937"/>
                <w:sz w:val="18"/>
                <w:szCs w:val="18"/>
              </w:rPr>
              <w:t xml:space="preserve">      "when_excursion_silver_row_inserted": {</w:t>
            </w:r>
          </w:p>
          <w:p>
            <w:pPr>
              <w:spacing w:after="0" w:line="240"/>
            </w:pPr>
            <w:r>
              <w:rPr>
                <w:rFonts w:ascii="Consolas" w:cs="Consolas" w:eastAsia="Consolas" w:hAnsi="Consolas"/>
                <w:color w:val="1F2937"/>
                <w:sz w:val="18"/>
                <w:szCs w:val="18"/>
              </w:rPr>
              <w:t xml:space="preserve">        "type": "eventgrid",</w:t>
            </w:r>
          </w:p>
          <w:p>
            <w:pPr>
              <w:spacing w:after="0" w:line="240"/>
            </w:pPr>
            <w:r>
              <w:rPr>
                <w:rFonts w:ascii="Consolas" w:cs="Consolas" w:eastAsia="Consolas" w:hAnsi="Consolas"/>
                <w:color w:val="1F2937"/>
                <w:sz w:val="18"/>
                <w:szCs w:val="18"/>
              </w:rPr>
              <w:t xml:space="preserve">        "inputs": { "topic": "silver-cold-chain-excursion"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"actions": {</w:t>
            </w:r>
          </w:p>
          <w:p>
            <w:pPr>
              <w:spacing w:after="0" w:line="240"/>
            </w:pPr>
            <w:r>
              <w:rPr>
                <w:rFonts w:ascii="Consolas" w:cs="Consolas" w:eastAsia="Consolas" w:hAnsi="Consolas"/>
                <w:color w:val="1F2937"/>
                <w:sz w:val="18"/>
                <w:szCs w:val="18"/>
              </w:rPr>
              <w:t xml:space="preserve">      "invoke_SCM_A04": {</w:t>
            </w:r>
          </w:p>
          <w:p>
            <w:pPr>
              <w:spacing w:after="0" w:line="240"/>
            </w:pPr>
            <w:r>
              <w:rPr>
                <w:rFonts w:ascii="Consolas" w:cs="Consolas" w:eastAsia="Consolas" w:hAnsi="Consolas"/>
                <w:color w:val="1F2937"/>
                <w:sz w:val="18"/>
                <w:szCs w:val="18"/>
              </w:rPr>
              <w:t xml:space="preserve">        "type": "AzureAIAgent",</w:t>
            </w:r>
          </w:p>
          <w:p>
            <w:pPr>
              <w:spacing w:after="0" w:line="240"/>
            </w:pPr>
            <w:r>
              <w:rPr>
                <w:rFonts w:ascii="Consolas" w:cs="Consolas" w:eastAsia="Consolas" w:hAnsi="Consolas"/>
                <w:color w:val="1F2937"/>
                <w:sz w:val="18"/>
                <w:szCs w:val="18"/>
              </w:rPr>
              <w:t xml:space="preserve">        "inputs": {</w:t>
            </w:r>
          </w:p>
          <w:p>
            <w:pPr>
              <w:spacing w:after="0" w:line="240"/>
            </w:pPr>
            <w:r>
              <w:rPr>
                <w:rFonts w:ascii="Consolas" w:cs="Consolas" w:eastAsia="Consolas" w:hAnsi="Consolas"/>
                <w:color w:val="1F2937"/>
                <w:sz w:val="18"/>
                <w:szCs w:val="18"/>
              </w:rPr>
              <w:t xml:space="preserve">          "agentId": "SCM-A04",</w:t>
            </w:r>
          </w:p>
          <w:p>
            <w:pPr>
              <w:spacing w:after="0" w:line="240"/>
            </w:pPr>
            <w:r>
              <w:rPr>
                <w:rFonts w:ascii="Consolas" w:cs="Consolas" w:eastAsia="Consolas" w:hAnsi="Consolas"/>
                <w:color w:val="1F2937"/>
                <w:sz w:val="18"/>
                <w:szCs w:val="18"/>
              </w:rPr>
              <w:t xml:space="preserve">          "version": "1.2.0",</w:t>
            </w:r>
          </w:p>
          <w:p>
            <w:pPr>
              <w:spacing w:after="0" w:line="240"/>
            </w:pPr>
            <w:r>
              <w:rPr>
                <w:rFonts w:ascii="Consolas" w:cs="Consolas" w:eastAsia="Consolas" w:hAnsi="Consolas"/>
                <w:color w:val="1F2937"/>
                <w:sz w:val="18"/>
                <w:szCs w:val="18"/>
              </w:rPr>
              <w:t xml:space="preserve">          "input": "@triggerBody()"</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"invoke_SCM_A05": {</w:t>
            </w:r>
          </w:p>
          <w:p>
            <w:pPr>
              <w:spacing w:after="0" w:line="240"/>
            </w:pPr>
            <w:r>
              <w:rPr>
                <w:rFonts w:ascii="Consolas" w:cs="Consolas" w:eastAsia="Consolas" w:hAnsi="Consolas"/>
                <w:color w:val="1F2937"/>
                <w:sz w:val="18"/>
                <w:szCs w:val="18"/>
              </w:rPr>
              <w:t xml:space="preserve">        "runAfter": { "invoke_SCM_A04": [ "Succeeded" ] },</w:t>
            </w:r>
          </w:p>
          <w:p>
            <w:pPr>
              <w:spacing w:after="0" w:line="240"/>
            </w:pPr>
            <w:r>
              <w:rPr>
                <w:rFonts w:ascii="Consolas" w:cs="Consolas" w:eastAsia="Consolas" w:hAnsi="Consolas"/>
                <w:color w:val="1F2937"/>
                <w:sz w:val="18"/>
                <w:szCs w:val="18"/>
              </w:rPr>
              <w:t xml:space="preserve">        "type": "AzureAIAgent",</w:t>
            </w:r>
          </w:p>
          <w:p>
            <w:pPr>
              <w:spacing w:after="0" w:line="240"/>
            </w:pPr>
            <w:r>
              <w:rPr>
                <w:rFonts w:ascii="Consolas" w:cs="Consolas" w:eastAsia="Consolas" w:hAnsi="Consolas"/>
                <w:color w:val="1F2937"/>
                <w:sz w:val="18"/>
                <w:szCs w:val="18"/>
              </w:rPr>
              <w:t xml:space="preserve">        "inputs": {</w:t>
            </w:r>
          </w:p>
          <w:p>
            <w:pPr>
              <w:spacing w:after="0" w:line="240"/>
            </w:pPr>
            <w:r>
              <w:rPr>
                <w:rFonts w:ascii="Consolas" w:cs="Consolas" w:eastAsia="Consolas" w:hAnsi="Consolas"/>
                <w:color w:val="1F2937"/>
                <w:sz w:val="18"/>
                <w:szCs w:val="18"/>
              </w:rPr>
              <w:t xml:space="preserve">          "agentId": "SCM-A05",</w:t>
            </w:r>
          </w:p>
          <w:p>
            <w:pPr>
              <w:spacing w:after="0" w:line="240"/>
            </w:pPr>
            <w:r>
              <w:rPr>
                <w:rFonts w:ascii="Consolas" w:cs="Consolas" w:eastAsia="Consolas" w:hAnsi="Consolas"/>
                <w:color w:val="1F2937"/>
                <w:sz w:val="18"/>
                <w:szCs w:val="18"/>
              </w:rPr>
              <w:t xml:space="preserve">          "version": "1.2.0",</w:t>
            </w:r>
          </w:p>
          <w:p>
            <w:pPr>
              <w:spacing w:after="0" w:line="240"/>
            </w:pPr>
            <w:r>
              <w:rPr>
                <w:rFonts w:ascii="Consolas" w:cs="Consolas" w:eastAsia="Consolas" w:hAnsi="Consolas"/>
                <w:color w:val="1F2937"/>
                <w:sz w:val="18"/>
                <w:szCs w:val="18"/>
              </w:rPr>
              <w:t xml:space="preserve">          "input": "@{outputs('invoke_SCM_A04').body}"</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"invoke_SCM_A06": {</w:t>
            </w:r>
          </w:p>
          <w:p>
            <w:pPr>
              <w:spacing w:after="0" w:line="240"/>
            </w:pPr>
            <w:r>
              <w:rPr>
                <w:rFonts w:ascii="Consolas" w:cs="Consolas" w:eastAsia="Consolas" w:hAnsi="Consolas"/>
                <w:color w:val="1F2937"/>
                <w:sz w:val="18"/>
                <w:szCs w:val="18"/>
              </w:rPr>
              <w:t xml:space="preserve">        "runAfter": { "invoke_SCM_A05": [ "Succeeded" ] },</w:t>
            </w:r>
          </w:p>
          <w:p>
            <w:pPr>
              <w:spacing w:after="0" w:line="240"/>
            </w:pPr>
            <w:r>
              <w:rPr>
                <w:rFonts w:ascii="Consolas" w:cs="Consolas" w:eastAsia="Consolas" w:hAnsi="Consolas"/>
                <w:color w:val="1F2937"/>
                <w:sz w:val="18"/>
                <w:szCs w:val="18"/>
              </w:rPr>
              <w:t xml:space="preserve">        "type": "AzureAIAgent",</w:t>
            </w:r>
          </w:p>
          <w:p>
            <w:pPr>
              <w:spacing w:after="0" w:line="240"/>
            </w:pPr>
            <w:r>
              <w:rPr>
                <w:rFonts w:ascii="Consolas" w:cs="Consolas" w:eastAsia="Consolas" w:hAnsi="Consolas"/>
                <w:color w:val="1F2937"/>
                <w:sz w:val="18"/>
                <w:szCs w:val="18"/>
              </w:rPr>
              <w:t xml:space="preserve">        "inputs": { "agentId": "SCM-A06", "version": "1.2.0"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"present_HITL_gate": {</w:t>
            </w:r>
          </w:p>
          <w:p>
            <w:pPr>
              <w:spacing w:after="0" w:line="240"/>
            </w:pPr>
            <w:r>
              <w:rPr>
                <w:rFonts w:ascii="Consolas" w:cs="Consolas" w:eastAsia="Consolas" w:hAnsi="Consolas"/>
                <w:color w:val="1F2937"/>
                <w:sz w:val="18"/>
                <w:szCs w:val="18"/>
              </w:rPr>
              <w:t xml:space="preserve">        "runAfter": { "invoke_SCM_A06": [ "Succeeded" ] },</w:t>
            </w:r>
          </w:p>
          <w:p>
            <w:pPr>
              <w:spacing w:after="0" w:line="240"/>
            </w:pPr>
            <w:r>
              <w:rPr>
                <w:rFonts w:ascii="Consolas" w:cs="Consolas" w:eastAsia="Consolas" w:hAnsi="Consolas"/>
                <w:color w:val="1F2937"/>
                <w:sz w:val="18"/>
                <w:szCs w:val="18"/>
              </w:rPr>
              <w:t xml:space="preserve">        "type": "ApiConnection",</w:t>
            </w:r>
          </w:p>
          <w:p>
            <w:pPr>
              <w:spacing w:after="0" w:line="240"/>
            </w:pPr>
            <w:r>
              <w:rPr>
                <w:rFonts w:ascii="Consolas" w:cs="Consolas" w:eastAsia="Consolas" w:hAnsi="Consolas"/>
                <w:color w:val="1F2937"/>
                <w:sz w:val="18"/>
                <w:szCs w:val="18"/>
              </w:rPr>
              <w:t xml:space="preserve">        "inputs": {</w:t>
            </w:r>
          </w:p>
          <w:p>
            <w:pPr>
              <w:spacing w:after="0" w:line="240"/>
            </w:pPr>
            <w:r>
              <w:rPr>
                <w:rFonts w:ascii="Consolas" w:cs="Consolas" w:eastAsia="Consolas" w:hAnsi="Consolas"/>
                <w:color w:val="1F2937"/>
                <w:sz w:val="18"/>
                <w:szCs w:val="18"/>
              </w:rPr>
              <w:t xml:space="preserve">          "method": "post",</w:t>
            </w:r>
          </w:p>
          <w:p>
            <w:pPr>
              <w:spacing w:after="0" w:line="240"/>
            </w:pPr>
            <w:r>
              <w:rPr>
                <w:rFonts w:ascii="Consolas" w:cs="Consolas" w:eastAsia="Consolas" w:hAnsi="Consolas"/>
                <w:color w:val="1F2937"/>
                <w:sz w:val="18"/>
                <w:szCs w:val="18"/>
              </w:rPr>
              <w:t xml:space="preserve">          "host": { "connection": { "name": "@parameters('$connections')['teams']['connectionId']" } },</w:t>
            </w:r>
          </w:p>
          <w:p>
            <w:pPr>
              <w:spacing w:after="0" w:line="240"/>
            </w:pPr>
            <w:r>
              <w:rPr>
                <w:rFonts w:ascii="Consolas" w:cs="Consolas" w:eastAsia="Consolas" w:hAnsi="Consolas"/>
                <w:color w:val="1F2937"/>
                <w:sz w:val="18"/>
                <w:szCs w:val="18"/>
              </w:rPr>
              <w:t xml:space="preserve">          "path": "/flowbot/actions/adaptivecard/requestInChannel",</w:t>
            </w:r>
          </w:p>
          <w:p>
            <w:pPr>
              <w:spacing w:after="0" w:line="240"/>
            </w:pPr>
            <w:r>
              <w:rPr>
                <w:rFonts w:ascii="Consolas" w:cs="Consolas" w:eastAsia="Consolas" w:hAnsi="Consolas"/>
                <w:color w:val="1F2937"/>
                <w:sz w:val="18"/>
                <w:szCs w:val="18"/>
              </w:rPr>
              <w:t xml:space="preserve">          "body": {</w:t>
            </w:r>
          </w:p>
          <w:p>
            <w:pPr>
              <w:spacing w:after="0" w:line="240"/>
            </w:pPr>
            <w:r>
              <w:rPr>
                <w:rFonts w:ascii="Consolas" w:cs="Consolas" w:eastAsia="Consolas" w:hAnsi="Consolas"/>
                <w:color w:val="1F2937"/>
                <w:sz w:val="18"/>
                <w:szCs w:val="18"/>
              </w:rPr>
              <w:t xml:space="preserve">            "recipient": "@outputs('invoke_SCM_A06').body.owner",</w:t>
            </w:r>
          </w:p>
          <w:p>
            <w:pPr>
              <w:spacing w:after="0" w:line="240"/>
            </w:pPr>
            <w:r>
              <w:rPr>
                <w:rFonts w:ascii="Consolas" w:cs="Consolas" w:eastAsia="Consolas" w:hAnsi="Consolas"/>
                <w:color w:val="1F2937"/>
                <w:sz w:val="18"/>
                <w:szCs w:val="18"/>
              </w:rPr>
              <w:t xml:space="preserve">            "adaptiveCard": "@body('build_hitl_card')"</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w:t>
            </w:r>
          </w:p>
        </w:tc>
      </w:tr>
    </w:tbl>
    <w:p>
      <w:pPr>
        <w:pStyle w:val="Heading3"/>
        <w:spacing w:after="120" w:before="240"/>
      </w:pPr>
      <w:r>
        <w:rPr>
          <w:b/>
          <w:bCs/>
          <w:color w:val="0B111E"/>
          <w:sz w:val="22"/>
          <w:szCs w:val="22"/>
        </w:rPr>
        <w:t xml:space="preserve">4.2 Durable Functions (stateful orchestrator)</w:t>
      </w:r>
    </w:p>
    <w:p>
      <w:pPr>
        <w:spacing w:after="140"/>
      </w:pPr>
      <w:r>
        <w:t xml:space="preserve">Best for orchestrations that:</w:t>
      </w:r>
    </w:p>
    <w:p>
      <w:pPr>
        <w:pStyle w:val="ListParagraph"/>
        <w:numPr>
          <w:ilvl w:val="0"/>
          <w:numId w:val="1"/>
        </w:numPr>
        <w:spacing w:after="60"/>
      </w:pPr>
      <w:r>
        <w:t xml:space="preserve">Span hours or days (recall traceability, trial matching)</w:t>
      </w:r>
    </w:p>
    <w:p>
      <w:pPr>
        <w:pStyle w:val="ListParagraph"/>
        <w:numPr>
          <w:ilvl w:val="0"/>
          <w:numId w:val="1"/>
        </w:numPr>
        <w:spacing w:after="60"/>
      </w:pPr>
      <w:r>
        <w:t xml:space="preserve">Need fan-out / fan-in / waits on external signals</w:t>
      </w:r>
    </w:p>
    <w:p>
      <w:pPr>
        <w:pStyle w:val="ListParagraph"/>
        <w:numPr>
          <w:ilvl w:val="0"/>
          <w:numId w:val="1"/>
        </w:numPr>
        <w:spacing w:after="60"/>
      </w:pPr>
      <w:r>
        <w:t xml:space="preserve">Have complex error compensation</w:t>
      </w:r>
    </w:p>
    <w:p>
      <w:pPr>
        <w:spacing w:after="140"/>
      </w:pPr>
      <w:r>
        <w:rPr>
          <w:b/>
          <w:bCs/>
        </w:rPr>
        <w:t xml:space="preserve">Python (`durable_functions`):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apex-rc/orchestrations/ORCH-05/orchestrator.py</w:t>
            </w:r>
          </w:p>
          <w:p>
            <w:pPr>
              <w:spacing w:after="0" w:line="240"/>
            </w:pPr>
            <w:r>
              <w:rPr>
                <w:rFonts w:ascii="Consolas" w:cs="Consolas" w:eastAsia="Consolas" w:hAnsi="Consolas"/>
                <w:color w:val="1F2937"/>
                <w:sz w:val="18"/>
                <w:szCs w:val="18"/>
              </w:rPr>
              <w:t xml:space="preserve">import azure.durable_functions as df</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def orchestrator(ctx: df.DurableOrchestrationContext):</w:t>
            </w:r>
          </w:p>
          <w:p>
            <w:pPr>
              <w:spacing w:after="0" w:line="240"/>
            </w:pPr>
            <w:r>
              <w:rPr>
                <w:rFonts w:ascii="Consolas" w:cs="Consolas" w:eastAsia="Consolas" w:hAnsi="Consolas"/>
                <w:color w:val="1F2937"/>
                <w:sz w:val="18"/>
                <w:szCs w:val="18"/>
              </w:rPr>
              <w:t xml:space="preserve">    # 1. Pull recall details + lot trace</w:t>
            </w:r>
          </w:p>
          <w:p>
            <w:pPr>
              <w:spacing w:after="0" w:line="240"/>
            </w:pPr>
            <w:r>
              <w:rPr>
                <w:rFonts w:ascii="Consolas" w:cs="Consolas" w:eastAsia="Consolas" w:hAnsi="Consolas"/>
                <w:color w:val="1F2937"/>
                <w:sz w:val="18"/>
                <w:szCs w:val="18"/>
              </w:rPr>
              <w:t xml:space="preserve">    recall    = yield ctx.call_activity("invoke_SCM_A01", ctx.get_input())</w:t>
            </w:r>
          </w:p>
          <w:p>
            <w:pPr>
              <w:spacing w:after="0" w:line="240"/>
            </w:pPr>
            <w:r>
              <w:rPr>
                <w:rFonts w:ascii="Consolas" w:cs="Consolas" w:eastAsia="Consolas" w:hAnsi="Consolas"/>
                <w:color w:val="1F2937"/>
                <w:sz w:val="18"/>
                <w:szCs w:val="18"/>
              </w:rPr>
              <w:t xml:space="preserve">    lot_trace = yield ctx.call_activity("invoke_SCM_A02", recall)</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2. Fan out to cross-store correlation (parallel)</w:t>
            </w:r>
          </w:p>
          <w:p>
            <w:pPr>
              <w:spacing w:after="0" w:line="240"/>
            </w:pPr>
            <w:r>
              <w:rPr>
                <w:rFonts w:ascii="Consolas" w:cs="Consolas" w:eastAsia="Consolas" w:hAnsi="Consolas"/>
                <w:color w:val="1F2937"/>
                <w:sz w:val="18"/>
                <w:szCs w:val="18"/>
              </w:rPr>
              <w:t xml:space="preserve">    tasks = [ctx.call_activity("invoke_MER_A11", {"store": s, "lot": recall["lot_id"]})</w:t>
            </w:r>
          </w:p>
          <w:p>
            <w:pPr>
              <w:spacing w:after="0" w:line="240"/>
            </w:pPr>
            <w:r>
              <w:rPr>
                <w:rFonts w:ascii="Consolas" w:cs="Consolas" w:eastAsia="Consolas" w:hAnsi="Consolas"/>
                <w:color w:val="1F2937"/>
                <w:sz w:val="18"/>
                <w:szCs w:val="18"/>
              </w:rPr>
              <w:t xml:space="preserve">             for s in lot_trace["affected_stores"]]</w:t>
            </w:r>
          </w:p>
          <w:p>
            <w:pPr>
              <w:spacing w:after="0" w:line="240"/>
            </w:pPr>
            <w:r>
              <w:rPr>
                <w:rFonts w:ascii="Consolas" w:cs="Consolas" w:eastAsia="Consolas" w:hAnsi="Consolas"/>
                <w:color w:val="1F2937"/>
                <w:sz w:val="18"/>
                <w:szCs w:val="18"/>
              </w:rPr>
              <w:t xml:space="preserve">    correlations = yield ctx.task_all(tasks)</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3. Build the case (may take a while — external approvals)</w:t>
            </w:r>
          </w:p>
          <w:p>
            <w:pPr>
              <w:spacing w:after="0" w:line="240"/>
            </w:pPr>
            <w:r>
              <w:rPr>
                <w:rFonts w:ascii="Consolas" w:cs="Consolas" w:eastAsia="Consolas" w:hAnsi="Consolas"/>
                <w:color w:val="1F2937"/>
                <w:sz w:val="18"/>
                <w:szCs w:val="18"/>
              </w:rPr>
              <w:t xml:space="preserve">    case = yield ctx.call_activity("invoke_MER_A12", {"recall": recall, "correlations": correlations})</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4. Wait for HITL decision (up to 4 h, then escalate)</w:t>
            </w:r>
          </w:p>
          <w:p>
            <w:pPr>
              <w:spacing w:after="0" w:line="240"/>
            </w:pPr>
            <w:r>
              <w:rPr>
                <w:rFonts w:ascii="Consolas" w:cs="Consolas" w:eastAsia="Consolas" w:hAnsi="Consolas"/>
                <w:color w:val="1F2937"/>
                <w:sz w:val="18"/>
                <w:szCs w:val="18"/>
              </w:rPr>
              <w:t xml:space="preserve">    hitl = yield ctx.wait_for_external_event_with_timeout(</w:t>
            </w:r>
          </w:p>
          <w:p>
            <w:pPr>
              <w:spacing w:after="0" w:line="240"/>
            </w:pPr>
            <w:r>
              <w:rPr>
                <w:rFonts w:ascii="Consolas" w:cs="Consolas" w:eastAsia="Consolas" w:hAnsi="Consolas"/>
                <w:color w:val="1F2937"/>
                <w:sz w:val="18"/>
                <w:szCs w:val="18"/>
              </w:rPr>
              <w:t xml:space="preserve">        "hitl_decision",</w:t>
            </w:r>
          </w:p>
          <w:p>
            <w:pPr>
              <w:spacing w:after="0" w:line="240"/>
            </w:pPr>
            <w:r>
              <w:rPr>
                <w:rFonts w:ascii="Consolas" w:cs="Consolas" w:eastAsia="Consolas" w:hAnsi="Consolas"/>
                <w:color w:val="1F2937"/>
                <w:sz w:val="18"/>
                <w:szCs w:val="18"/>
              </w:rPr>
              <w:t xml:space="preserve">        timeout=ctx.current_utc_datetime + df.timedelta(hours=4),</w:t>
            </w:r>
          </w:p>
          <w:p>
            <w:pPr>
              <w:spacing w:after="0" w:line="240"/>
            </w:pPr>
            <w:r>
              <w:rPr>
                <w:rFonts w:ascii="Consolas" w:cs="Consolas" w:eastAsia="Consolas" w:hAnsi="Consolas"/>
                <w:color w:val="1F2937"/>
                <w:sz w:val="18"/>
                <w:szCs w:val="18"/>
              </w:rPr>
              <w:t xml:space="preserve">        timeout_value={"decision": "timeout_escalated"})</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if hitl["decision"] == "timeout_escalated":</w:t>
            </w:r>
          </w:p>
          <w:p>
            <w:pPr>
              <w:spacing w:after="0" w:line="240"/>
            </w:pPr>
            <w:r>
              <w:rPr>
                <w:rFonts w:ascii="Consolas" w:cs="Consolas" w:eastAsia="Consolas" w:hAnsi="Consolas"/>
                <w:color w:val="1F2937"/>
                <w:sz w:val="18"/>
                <w:szCs w:val="18"/>
              </w:rPr>
              <w:t xml:space="preserve">        yield ctx.call_activity("invoke_escalation", case)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return {"case_id": case["id"], "final_decision": hitl["decision"]}</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main = df.Orchestrator.create(orchestrator)</w:t>
            </w:r>
          </w:p>
        </w:tc>
      </w:tr>
    </w:tbl>
    <w:p>
      <w:pPr>
        <w:spacing w:after="140"/>
      </w:pPr>
      <w:r>
        <w:rPr>
          <w:b/>
          <w:bCs/>
        </w:rPr>
        <w:t xml:space="preserve">C# (`Microsoft.Azure.WebJobs.Extensions.DurableTask`):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CSHARP</w:t>
            </w:r>
          </w:p>
          <w:p>
            <w:pPr>
              <w:spacing w:after="0" w:line="240"/>
            </w:pPr>
            <w:r>
              <w:rPr>
                <w:rFonts w:ascii="Consolas" w:cs="Consolas" w:eastAsia="Consolas" w:hAnsi="Consolas"/>
                <w:color w:val="1F2937"/>
                <w:sz w:val="18"/>
                <w:szCs w:val="18"/>
              </w:rPr>
              <w:t xml:space="preserve">[Function(nameof(Orch05Recall))]</w:t>
            </w:r>
          </w:p>
          <w:p>
            <w:pPr>
              <w:spacing w:after="0" w:line="240"/>
            </w:pPr>
            <w:r>
              <w:rPr>
                <w:rFonts w:ascii="Consolas" w:cs="Consolas" w:eastAsia="Consolas" w:hAnsi="Consolas"/>
                <w:color w:val="1F2937"/>
                <w:sz w:val="18"/>
                <w:szCs w:val="18"/>
              </w:rPr>
              <w:t xml:space="preserve">public async Task&lt;object&gt; Orch05Recall(</w:t>
            </w:r>
          </w:p>
          <w:p>
            <w:pPr>
              <w:spacing w:after="0" w:line="240"/>
            </w:pPr>
            <w:r>
              <w:rPr>
                <w:rFonts w:ascii="Consolas" w:cs="Consolas" w:eastAsia="Consolas" w:hAnsi="Consolas"/>
                <w:color w:val="1F2937"/>
                <w:sz w:val="18"/>
                <w:szCs w:val="18"/>
              </w:rPr>
              <w:t xml:space="preserve">    [OrchestrationTrigger] TaskOrchestrationContext ctx)</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var input = ctx.GetInput&lt;RecallTrigger&gt;();</w:t>
            </w:r>
          </w:p>
          <w:p>
            <w:pPr>
              <w:spacing w:after="0" w:line="240"/>
            </w:pPr>
            <w:r>
              <w:rPr>
                <w:rFonts w:ascii="Consolas" w:cs="Consolas" w:eastAsia="Consolas" w:hAnsi="Consolas"/>
                <w:color w:val="1F2937"/>
                <w:sz w:val="18"/>
                <w:szCs w:val="18"/>
              </w:rPr>
              <w:t xml:space="preserve">    var recall   = await ctx.CallActivityAsync&lt;RecallDetails&gt;("InvokeSCMA01", input);</w:t>
            </w:r>
          </w:p>
          <w:p>
            <w:pPr>
              <w:spacing w:after="0" w:line="240"/>
            </w:pPr>
            <w:r>
              <w:rPr>
                <w:rFonts w:ascii="Consolas" w:cs="Consolas" w:eastAsia="Consolas" w:hAnsi="Consolas"/>
                <w:color w:val="1F2937"/>
                <w:sz w:val="18"/>
                <w:szCs w:val="18"/>
              </w:rPr>
              <w:t xml:space="preserve">    var lotTrace = await ctx.CallActivityAsync&lt;LotTrace&gt;("InvokeSCMA02", recall);</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var tasks = lotTrace.AffectedStores</w:t>
            </w:r>
          </w:p>
          <w:p>
            <w:pPr>
              <w:spacing w:after="0" w:line="240"/>
            </w:pPr>
            <w:r>
              <w:rPr>
                <w:rFonts w:ascii="Consolas" w:cs="Consolas" w:eastAsia="Consolas" w:hAnsi="Consolas"/>
                <w:color w:val="1F2937"/>
                <w:sz w:val="18"/>
                <w:szCs w:val="18"/>
              </w:rPr>
              <w:t xml:space="preserve">        .Select(s =&gt; ctx.CallActivityAsync&lt;Correlation&gt;(</w:t>
            </w:r>
          </w:p>
          <w:p>
            <w:pPr>
              <w:spacing w:after="0" w:line="240"/>
            </w:pPr>
            <w:r>
              <w:rPr>
                <w:rFonts w:ascii="Consolas" w:cs="Consolas" w:eastAsia="Consolas" w:hAnsi="Consolas"/>
                <w:color w:val="1F2937"/>
                <w:sz w:val="18"/>
                <w:szCs w:val="18"/>
              </w:rPr>
              <w:t xml:space="preserve">            "InvokeMERA11", new { Store = s, Lot = recall.LotId }))</w:t>
            </w:r>
          </w:p>
          <w:p>
            <w:pPr>
              <w:spacing w:after="0" w:line="240"/>
            </w:pPr>
            <w:r>
              <w:rPr>
                <w:rFonts w:ascii="Consolas" w:cs="Consolas" w:eastAsia="Consolas" w:hAnsi="Consolas"/>
                <w:color w:val="1F2937"/>
                <w:sz w:val="18"/>
                <w:szCs w:val="18"/>
              </w:rPr>
              <w:t xml:space="preserve">        .ToArray();</w:t>
            </w:r>
          </w:p>
          <w:p>
            <w:pPr>
              <w:spacing w:after="0" w:line="240"/>
            </w:pPr>
            <w:r>
              <w:rPr>
                <w:rFonts w:ascii="Consolas" w:cs="Consolas" w:eastAsia="Consolas" w:hAnsi="Consolas"/>
                <w:color w:val="1F2937"/>
                <w:sz w:val="18"/>
                <w:szCs w:val="18"/>
              </w:rPr>
              <w:t xml:space="preserve">    var correlations = await Task.WhenAll(tasks);</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var case_ = await ctx.CallActivityAsync&lt;CaseFile&gt;(</w:t>
            </w:r>
          </w:p>
          <w:p>
            <w:pPr>
              <w:spacing w:after="0" w:line="240"/>
            </w:pPr>
            <w:r>
              <w:rPr>
                <w:rFonts w:ascii="Consolas" w:cs="Consolas" w:eastAsia="Consolas" w:hAnsi="Consolas"/>
                <w:color w:val="1F2937"/>
                <w:sz w:val="18"/>
                <w:szCs w:val="18"/>
              </w:rPr>
              <w:t xml:space="preserve">        "InvokeMERA12", new { Recall = recall, Correlations = correlations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using var cts = new CancellationTokenSource(TimeSpan.FromHours(4));</w:t>
            </w:r>
          </w:p>
          <w:p>
            <w:pPr>
              <w:spacing w:after="0" w:line="240"/>
            </w:pPr>
            <w:r>
              <w:rPr>
                <w:rFonts w:ascii="Consolas" w:cs="Consolas" w:eastAsia="Consolas" w:hAnsi="Consolas"/>
                <w:color w:val="1F2937"/>
                <w:sz w:val="18"/>
                <w:szCs w:val="18"/>
              </w:rPr>
              <w:t xml:space="preserve">    var hitl = await ctx.WaitForExternalEvent&lt;HitlDecision&gt;("hitl_decision", cts.Token)</w:t>
            </w:r>
          </w:p>
          <w:p>
            <w:pPr>
              <w:spacing w:after="0" w:line="240"/>
            </w:pPr>
            <w:r>
              <w:rPr>
                <w:rFonts w:ascii="Consolas" w:cs="Consolas" w:eastAsia="Consolas" w:hAnsi="Consolas"/>
                <w:color w:val="1F2937"/>
                <w:sz w:val="18"/>
                <w:szCs w:val="18"/>
              </w:rPr>
              <w:t xml:space="preserve">                 ?? new HitlDecision("timeout_escalated");</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if (hitl.Decision == "timeout_escalated")</w:t>
            </w:r>
          </w:p>
          <w:p>
            <w:pPr>
              <w:spacing w:after="0" w:line="240"/>
            </w:pPr>
            <w:r>
              <w:rPr>
                <w:rFonts w:ascii="Consolas" w:cs="Consolas" w:eastAsia="Consolas" w:hAnsi="Consolas"/>
                <w:color w:val="1F2937"/>
                <w:sz w:val="18"/>
                <w:szCs w:val="18"/>
              </w:rPr>
              <w:t xml:space="preserve">        await ctx.CallActivityAsync("InvokeEscalation", case_);</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return new { CaseId = case_.Id, FinalDecision = hitl.Decision };</w:t>
            </w:r>
          </w:p>
          <w:p>
            <w:pPr>
              <w:spacing w:after="0" w:line="240"/>
            </w:pPr>
            <w:r>
              <w:rPr>
                <w:rFonts w:ascii="Consolas" w:cs="Consolas" w:eastAsia="Consolas" w:hAnsi="Consolas"/>
                <w:color w:val="1F2937"/>
                <w:sz w:val="18"/>
                <w:szCs w:val="18"/>
              </w:rPr>
              <w:t xml:space="preserve">}</w:t>
            </w:r>
          </w:p>
        </w:tc>
      </w:tr>
    </w:tbl>
    <w:p>
      <w:pPr>
        <w:pBdr>
          <w:bottom w:val="single" w:color="C0C0C5" w:sz="6" w:space="1"/>
        </w:pBdr>
        <w:spacing w:after="120" w:before="120"/>
      </w:pPr>
      <w:r>
        <w:t xml:space="preserve"/>
      </w:r>
    </w:p>
    <w:p>
      <w:pPr>
        <w:pStyle w:val="Heading2"/>
        <w:spacing w:after="140" w:before="280"/>
      </w:pPr>
      <w:r>
        <w:rPr>
          <w:b/>
          <w:bCs/>
          <w:color w:val="0B111E"/>
          <w:sz w:val="28"/>
          <w:szCs w:val="28"/>
        </w:rPr>
        <w:t xml:space="preserve">5. HITL gate wiring</w:t>
      </w:r>
    </w:p>
    <w:p>
      <w:pPr>
        <w:pStyle w:val="Heading3"/>
        <w:spacing w:after="120" w:before="240"/>
      </w:pPr>
      <w:r>
        <w:rPr>
          <w:b/>
          <w:bCs/>
          <w:color w:val="0B111E"/>
          <w:sz w:val="22"/>
          <w:szCs w:val="22"/>
        </w:rPr>
        <w:t xml:space="preserve">5.1 Gate kinds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ZERO_TOUCH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Apply silently; log the decision as auto-taken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PATCH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Apply + send a notification; acknowledgement optional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Present the decision + wait for approve/reject/modify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Route to a cross-functional owner (Legal, Comms, Regulatory)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any</w:t>
            </w:r>
          </w:p>
        </w:tc>
      </w:tr>
    </w:tbl>
    <w:p>
      <w:pPr>
        <w:spacing w:after="120"/>
      </w:pPr>
      <w:r>
        <w:t xml:space="preserve"/>
      </w:r>
    </w:p>
    <w:p>
      <w:pPr>
        <w:pStyle w:val="Heading3"/>
        <w:spacing w:after="120" w:before="240"/>
      </w:pPr>
      <w:r>
        <w:rPr>
          <w:b/>
          <w:bCs/>
          <w:color w:val="0B111E"/>
          <w:sz w:val="22"/>
          <w:szCs w:val="22"/>
        </w:rPr>
        <w:t xml:space="preserve">5.2 The Teams adaptive-card pattern (HITL)</w:t>
      </w:r>
    </w:p>
    <w:p>
      <w:pPr>
        <w:spacing w:after="140"/>
      </w:pPr>
      <w:r>
        <w:rPr>
          <w:b/>
          <w:bCs/>
        </w:rPr>
        <w:t xml:space="preserve">Card JSON (send via Graph + Power Automate):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JSON</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"type": "AdaptiveCard",</w:t>
            </w:r>
          </w:p>
          <w:p>
            <w:pPr>
              <w:spacing w:after="0" w:line="240"/>
            </w:pPr>
            <w:r>
              <w:rPr>
                <w:rFonts w:ascii="Consolas" w:cs="Consolas" w:eastAsia="Consolas" w:hAnsi="Consolas"/>
                <w:color w:val="1F2937"/>
                <w:sz w:val="18"/>
                <w:szCs w:val="18"/>
              </w:rPr>
              <w:t xml:space="preserve">  "version": "1.5",</w:t>
            </w:r>
          </w:p>
          <w:p>
            <w:pPr>
              <w:spacing w:after="0" w:line="240"/>
            </w:pPr>
            <w:r>
              <w:rPr>
                <w:rFonts w:ascii="Consolas" w:cs="Consolas" w:eastAsia="Consolas" w:hAnsi="Consolas"/>
                <w:color w:val="1F2937"/>
                <w:sz w:val="18"/>
                <w:szCs w:val="18"/>
              </w:rPr>
              <w:t xml:space="preserve">  "body": [</w:t>
            </w:r>
          </w:p>
          <w:p>
            <w:pPr>
              <w:spacing w:after="0" w:line="240"/>
            </w:pPr>
            <w:r>
              <w:rPr>
                <w:rFonts w:ascii="Consolas" w:cs="Consolas" w:eastAsia="Consolas" w:hAnsi="Consolas"/>
                <w:color w:val="1F2937"/>
                <w:sz w:val="18"/>
                <w:szCs w:val="18"/>
              </w:rPr>
              <w:t xml:space="preserve">    { "type": "TextBlock", "text": "Cold Chain Excursion — Reefer 14",</w:t>
            </w:r>
          </w:p>
          <w:p>
            <w:pPr>
              <w:spacing w:after="0" w:line="240"/>
            </w:pPr>
            <w:r>
              <w:rPr>
                <w:rFonts w:ascii="Consolas" w:cs="Consolas" w:eastAsia="Consolas" w:hAnsi="Consolas"/>
                <w:color w:val="1F2937"/>
                <w:sz w:val="18"/>
                <w:szCs w:val="18"/>
              </w:rPr>
              <w:t xml:space="preserve">      "size": "large", "weight": "bolder" },</w:t>
            </w:r>
          </w:p>
          <w:p>
            <w:pPr>
              <w:spacing w:after="0" w:line="240"/>
            </w:pPr>
            <w:r>
              <w:rPr>
                <w:rFonts w:ascii="Consolas" w:cs="Consolas" w:eastAsia="Consolas" w:hAnsi="Consolas"/>
                <w:color w:val="1F2937"/>
                <w:sz w:val="18"/>
                <w:szCs w:val="18"/>
              </w:rPr>
              <w:t xml:space="preserve">    { "type": "TextBlock",</w:t>
            </w:r>
          </w:p>
          <w:p>
            <w:pPr>
              <w:spacing w:after="0" w:line="240"/>
            </w:pPr>
            <w:r>
              <w:rPr>
                <w:rFonts w:ascii="Consolas" w:cs="Consolas" w:eastAsia="Consolas" w:hAnsi="Consolas"/>
                <w:color w:val="1F2937"/>
                <w:sz w:val="18"/>
                <w:szCs w:val="18"/>
              </w:rPr>
              <w:t xml:space="preserve">      "text": "412 units at risk · $1,847 retail exposure · 4h 12m duration",</w:t>
            </w:r>
          </w:p>
          <w:p>
            <w:pPr>
              <w:spacing w:after="0" w:line="240"/>
            </w:pPr>
            <w:r>
              <w:rPr>
                <w:rFonts w:ascii="Consolas" w:cs="Consolas" w:eastAsia="Consolas" w:hAnsi="Consolas"/>
                <w:color w:val="1F2937"/>
                <w:sz w:val="18"/>
                <w:szCs w:val="18"/>
              </w:rPr>
              <w:t xml:space="preserve">      "wrap": true },</w:t>
            </w:r>
          </w:p>
          <w:p>
            <w:pPr>
              <w:spacing w:after="0" w:line="240"/>
            </w:pPr>
            <w:r>
              <w:rPr>
                <w:rFonts w:ascii="Consolas" w:cs="Consolas" w:eastAsia="Consolas" w:hAnsi="Consolas"/>
                <w:color w:val="1F2937"/>
                <w:sz w:val="18"/>
                <w:szCs w:val="18"/>
              </w:rPr>
              <w:t xml:space="preserve">    { "type": "FactSet", "facts": [</w:t>
            </w:r>
          </w:p>
          <w:p>
            <w:pPr>
              <w:spacing w:after="0" w:line="240"/>
            </w:pPr>
            <w:r>
              <w:rPr>
                <w:rFonts w:ascii="Consolas" w:cs="Consolas" w:eastAsia="Consolas" w:hAnsi="Consolas"/>
                <w:color w:val="1F2937"/>
                <w:sz w:val="18"/>
                <w:szCs w:val="18"/>
              </w:rPr>
              <w:t xml:space="preserve">      { "title": "Save-viable", "value": "291 units ($1,313)" },</w:t>
            </w:r>
          </w:p>
          <w:p>
            <w:pPr>
              <w:spacing w:after="0" w:line="240"/>
            </w:pPr>
            <w:r>
              <w:rPr>
                <w:rFonts w:ascii="Consolas" w:cs="Consolas" w:eastAsia="Consolas" w:hAnsi="Consolas"/>
                <w:color w:val="1F2937"/>
                <w:sz w:val="18"/>
                <w:szCs w:val="18"/>
              </w:rPr>
              <w:t xml:space="preserve">      { "title": "Destroy",     "value": "121 units ($534)"  },</w:t>
            </w:r>
          </w:p>
          <w:p>
            <w:pPr>
              <w:spacing w:after="0" w:line="240"/>
            </w:pPr>
            <w:r>
              <w:rPr>
                <w:rFonts w:ascii="Consolas" w:cs="Consolas" w:eastAsia="Consolas" w:hAnsi="Consolas"/>
                <w:color w:val="1F2937"/>
                <w:sz w:val="18"/>
                <w:szCs w:val="18"/>
              </w:rPr>
              <w:t xml:space="preserve">      { "title": "Agent recommendation", "value": "Approve split disposition"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"actions": [</w:t>
            </w:r>
          </w:p>
          <w:p>
            <w:pPr>
              <w:spacing w:after="0" w:line="240"/>
            </w:pPr>
            <w:r>
              <w:rPr>
                <w:rFonts w:ascii="Consolas" w:cs="Consolas" w:eastAsia="Consolas" w:hAnsi="Consolas"/>
                <w:color w:val="1F2937"/>
                <w:sz w:val="18"/>
                <w:szCs w:val="18"/>
              </w:rPr>
              <w:t xml:space="preserve">    { "type": "Action.Submit", "title": "Approve",</w:t>
            </w:r>
          </w:p>
          <w:p>
            <w:pPr>
              <w:spacing w:after="0" w:line="240"/>
            </w:pPr>
            <w:r>
              <w:rPr>
                <w:rFonts w:ascii="Consolas" w:cs="Consolas" w:eastAsia="Consolas" w:hAnsi="Consolas"/>
                <w:color w:val="1F2937"/>
                <w:sz w:val="18"/>
                <w:szCs w:val="18"/>
              </w:rPr>
              <w:t xml:space="preserve">      "data": { "decision": "approve", "orchestration_id": "${ctx.orch_id}" }},</w:t>
            </w:r>
          </w:p>
          <w:p>
            <w:pPr>
              <w:spacing w:after="0" w:line="240"/>
            </w:pPr>
            <w:r>
              <w:rPr>
                <w:rFonts w:ascii="Consolas" w:cs="Consolas" w:eastAsia="Consolas" w:hAnsi="Consolas"/>
                <w:color w:val="1F2937"/>
                <w:sz w:val="18"/>
                <w:szCs w:val="18"/>
              </w:rPr>
              <w:t xml:space="preserve">    { "type": "Action.Submit", "title": "Modify",</w:t>
            </w:r>
          </w:p>
          <w:p>
            <w:pPr>
              <w:spacing w:after="0" w:line="240"/>
            </w:pPr>
            <w:r>
              <w:rPr>
                <w:rFonts w:ascii="Consolas" w:cs="Consolas" w:eastAsia="Consolas" w:hAnsi="Consolas"/>
                <w:color w:val="1F2937"/>
                <w:sz w:val="18"/>
                <w:szCs w:val="18"/>
              </w:rPr>
              <w:t xml:space="preserve">      "data": { "decision": "modify",  "orchestration_id": "${ctx.orch_id}" }},</w:t>
            </w:r>
          </w:p>
          <w:p>
            <w:pPr>
              <w:spacing w:after="0" w:line="240"/>
            </w:pPr>
            <w:r>
              <w:rPr>
                <w:rFonts w:ascii="Consolas" w:cs="Consolas" w:eastAsia="Consolas" w:hAnsi="Consolas"/>
                <w:color w:val="1F2937"/>
                <w:sz w:val="18"/>
                <w:szCs w:val="18"/>
              </w:rPr>
              <w:t xml:space="preserve">    { "type": "Action.Submit", "title": "Reject",</w:t>
            </w:r>
          </w:p>
          <w:p>
            <w:pPr>
              <w:spacing w:after="0" w:line="240"/>
            </w:pPr>
            <w:r>
              <w:rPr>
                <w:rFonts w:ascii="Consolas" w:cs="Consolas" w:eastAsia="Consolas" w:hAnsi="Consolas"/>
                <w:color w:val="1F2937"/>
                <w:sz w:val="18"/>
                <w:szCs w:val="18"/>
              </w:rPr>
              <w:t xml:space="preserve">      "data": { "decision": "reject",  "orchestration_id": "${ctx.orch_id}"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w:t>
            </w:r>
          </w:p>
        </w:tc>
      </w:tr>
    </w:tbl>
    <w:p>
      <w:pPr>
        <w:spacing w:after="140"/>
      </w:pPr>
      <w:r>
        <w:rPr>
          <w:b/>
          <w:bCs/>
        </w:rPr>
        <w:t xml:space="preserve">Submit handler (Python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apex-rc/orchestrations/handlers/teams_submit.py</w:t>
            </w:r>
          </w:p>
          <w:p>
            <w:pPr>
              <w:spacing w:after="0" w:line="240"/>
            </w:pPr>
            <w:r>
              <w:rPr>
                <w:rFonts w:ascii="Consolas" w:cs="Consolas" w:eastAsia="Consolas" w:hAnsi="Consolas"/>
                <w:color w:val="1F2937"/>
                <w:sz w:val="18"/>
                <w:szCs w:val="18"/>
              </w:rPr>
              <w:t xml:space="preserve">import azure.functions as func</w:t>
            </w:r>
          </w:p>
          <w:p>
            <w:pPr>
              <w:spacing w:after="0" w:line="240"/>
            </w:pPr>
            <w:r>
              <w:rPr>
                <w:rFonts w:ascii="Consolas" w:cs="Consolas" w:eastAsia="Consolas" w:hAnsi="Consolas"/>
                <w:color w:val="1F2937"/>
                <w:sz w:val="18"/>
                <w:szCs w:val="18"/>
              </w:rPr>
              <w:t xml:space="preserve">import azure.durable_functions as df</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app = func.FunctionApp()</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@app.function_name("TeamsDecisionSubmit")</w:t>
            </w:r>
          </w:p>
          <w:p>
            <w:pPr>
              <w:spacing w:after="0" w:line="240"/>
            </w:pPr>
            <w:r>
              <w:rPr>
                <w:rFonts w:ascii="Consolas" w:cs="Consolas" w:eastAsia="Consolas" w:hAnsi="Consolas"/>
                <w:color w:val="1F2937"/>
                <w:sz w:val="18"/>
                <w:szCs w:val="18"/>
              </w:rPr>
              <w:t xml:space="preserve">@app.route("decision")</w:t>
            </w:r>
          </w:p>
          <w:p>
            <w:pPr>
              <w:spacing w:after="0" w:line="240"/>
            </w:pPr>
            <w:r>
              <w:rPr>
                <w:rFonts w:ascii="Consolas" w:cs="Consolas" w:eastAsia="Consolas" w:hAnsi="Consolas"/>
                <w:color w:val="1F2937"/>
                <w:sz w:val="18"/>
                <w:szCs w:val="18"/>
              </w:rPr>
              <w:t xml:space="preserve">@app.durable_client_input("client")</w:t>
            </w:r>
          </w:p>
          <w:p>
            <w:pPr>
              <w:spacing w:after="0" w:line="240"/>
            </w:pPr>
            <w:r>
              <w:rPr>
                <w:rFonts w:ascii="Consolas" w:cs="Consolas" w:eastAsia="Consolas" w:hAnsi="Consolas"/>
                <w:color w:val="1F2937"/>
                <w:sz w:val="18"/>
                <w:szCs w:val="18"/>
              </w:rPr>
              <w:t xml:space="preserve">async def handler(req: func.HttpRequest, client: df.DurableOrchestrationClient):</w:t>
            </w:r>
          </w:p>
          <w:p>
            <w:pPr>
              <w:spacing w:after="0" w:line="240"/>
            </w:pPr>
            <w:r>
              <w:rPr>
                <w:rFonts w:ascii="Consolas" w:cs="Consolas" w:eastAsia="Consolas" w:hAnsi="Consolas"/>
                <w:color w:val="1F2937"/>
                <w:sz w:val="18"/>
                <w:szCs w:val="18"/>
              </w:rPr>
              <w:t xml:space="preserve">    body = req.get_json()</w:t>
            </w:r>
          </w:p>
          <w:p>
            <w:pPr>
              <w:spacing w:after="0" w:line="240"/>
            </w:pPr>
            <w:r>
              <w:rPr>
                <w:rFonts w:ascii="Consolas" w:cs="Consolas" w:eastAsia="Consolas" w:hAnsi="Consolas"/>
                <w:color w:val="1F2937"/>
                <w:sz w:val="18"/>
                <w:szCs w:val="18"/>
              </w:rPr>
              <w:t xml:space="preserve">    await client.raise_event(body["orchestration_id"], "hitl_decision", {</w:t>
            </w:r>
          </w:p>
          <w:p>
            <w:pPr>
              <w:spacing w:after="0" w:line="240"/>
            </w:pPr>
            <w:r>
              <w:rPr>
                <w:rFonts w:ascii="Consolas" w:cs="Consolas" w:eastAsia="Consolas" w:hAnsi="Consolas"/>
                <w:color w:val="1F2937"/>
                <w:sz w:val="18"/>
                <w:szCs w:val="18"/>
              </w:rPr>
              <w:t xml:space="preserve">        "decision": body["decision"],</w:t>
            </w:r>
          </w:p>
          <w:p>
            <w:pPr>
              <w:spacing w:after="0" w:line="240"/>
            </w:pPr>
            <w:r>
              <w:rPr>
                <w:rFonts w:ascii="Consolas" w:cs="Consolas" w:eastAsia="Consolas" w:hAnsi="Consolas"/>
                <w:color w:val="1F2937"/>
                <w:sz w:val="18"/>
                <w:szCs w:val="18"/>
              </w:rPr>
              <w:t xml:space="preserve">        "decider_oid": req.headers["x-ms-client-principal-id"],</w:t>
            </w:r>
          </w:p>
          <w:p>
            <w:pPr>
              <w:spacing w:after="0" w:line="240"/>
            </w:pPr>
            <w:r>
              <w:rPr>
                <w:rFonts w:ascii="Consolas" w:cs="Consolas" w:eastAsia="Consolas" w:hAnsi="Consolas"/>
                <w:color w:val="1F2937"/>
                <w:sz w:val="18"/>
                <w:szCs w:val="18"/>
              </w:rPr>
              <w:t xml:space="preserve">        "decided_at": datetime.utcnow().isoformat() + "Z",</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return func.HttpResponse(status_code=202)</w:t>
            </w:r>
          </w:p>
        </w:tc>
      </w:tr>
    </w:tbl>
    <w:p>
      <w:pPr>
        <w:spacing w:after="140"/>
      </w:pPr>
      <w:r>
        <w:rPr>
          <w:b/>
          <w:bCs/>
        </w:rPr>
        <w:t xml:space="preserve">Submit handler (C#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CSHARP</w:t>
            </w:r>
          </w:p>
          <w:p>
            <w:pPr>
              <w:spacing w:after="0" w:line="240"/>
            </w:pPr>
            <w:r>
              <w:rPr>
                <w:rFonts w:ascii="Consolas" w:cs="Consolas" w:eastAsia="Consolas" w:hAnsi="Consolas"/>
                <w:color w:val="1F2937"/>
                <w:sz w:val="18"/>
                <w:szCs w:val="18"/>
              </w:rPr>
              <w:t xml:space="preserve">[Function("TeamsDecisionSubmit")]</w:t>
            </w:r>
          </w:p>
          <w:p>
            <w:pPr>
              <w:spacing w:after="0" w:line="240"/>
            </w:pPr>
            <w:r>
              <w:rPr>
                <w:rFonts w:ascii="Consolas" w:cs="Consolas" w:eastAsia="Consolas" w:hAnsi="Consolas"/>
                <w:color w:val="1F2937"/>
                <w:sz w:val="18"/>
                <w:szCs w:val="18"/>
              </w:rPr>
              <w:t xml:space="preserve">public async Task&lt;HttpResponseData&gt; Handler(</w:t>
            </w:r>
          </w:p>
          <w:p>
            <w:pPr>
              <w:spacing w:after="0" w:line="240"/>
            </w:pPr>
            <w:r>
              <w:rPr>
                <w:rFonts w:ascii="Consolas" w:cs="Consolas" w:eastAsia="Consolas" w:hAnsi="Consolas"/>
                <w:color w:val="1F2937"/>
                <w:sz w:val="18"/>
                <w:szCs w:val="18"/>
              </w:rPr>
              <w:t xml:space="preserve">    [HttpTrigger(AuthorizationLevel.Function, "post")] HttpRequestData req,</w:t>
            </w:r>
          </w:p>
          <w:p>
            <w:pPr>
              <w:spacing w:after="0" w:line="240"/>
            </w:pPr>
            <w:r>
              <w:rPr>
                <w:rFonts w:ascii="Consolas" w:cs="Consolas" w:eastAsia="Consolas" w:hAnsi="Consolas"/>
                <w:color w:val="1F2937"/>
                <w:sz w:val="18"/>
                <w:szCs w:val="18"/>
              </w:rPr>
              <w:t xml:space="preserve">    [DurableClient] DurableTaskClient client)</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var body = await req.ReadFromJsonAsync&lt;TeamsSubmitBody&gt;();</w:t>
            </w:r>
          </w:p>
          <w:p>
            <w:pPr>
              <w:spacing w:after="0" w:line="240"/>
            </w:pPr>
            <w:r>
              <w:rPr>
                <w:rFonts w:ascii="Consolas" w:cs="Consolas" w:eastAsia="Consolas" w:hAnsi="Consolas"/>
                <w:color w:val="1F2937"/>
                <w:sz w:val="18"/>
                <w:szCs w:val="18"/>
              </w:rPr>
              <w:t xml:space="preserve">    await client.RaiseEventAsync(body.OrchestrationId, "hitl_decision", new {</w:t>
            </w:r>
          </w:p>
          <w:p>
            <w:pPr>
              <w:spacing w:after="0" w:line="240"/>
            </w:pPr>
            <w:r>
              <w:rPr>
                <w:rFonts w:ascii="Consolas" w:cs="Consolas" w:eastAsia="Consolas" w:hAnsi="Consolas"/>
                <w:color w:val="1F2937"/>
                <w:sz w:val="18"/>
                <w:szCs w:val="18"/>
              </w:rPr>
              <w:t xml:space="preserve">        decision     = body.Decision,</w:t>
            </w:r>
          </w:p>
          <w:p>
            <w:pPr>
              <w:spacing w:after="0" w:line="240"/>
            </w:pPr>
            <w:r>
              <w:rPr>
                <w:rFonts w:ascii="Consolas" w:cs="Consolas" w:eastAsia="Consolas" w:hAnsi="Consolas"/>
                <w:color w:val="1F2937"/>
                <w:sz w:val="18"/>
                <w:szCs w:val="18"/>
              </w:rPr>
              <w:t xml:space="preserve">        decider_oid  = req.Headers.GetValues("x-ms-client-principal-id").First(),</w:t>
            </w:r>
          </w:p>
          <w:p>
            <w:pPr>
              <w:spacing w:after="0" w:line="240"/>
            </w:pPr>
            <w:r>
              <w:rPr>
                <w:rFonts w:ascii="Consolas" w:cs="Consolas" w:eastAsia="Consolas" w:hAnsi="Consolas"/>
                <w:color w:val="1F2937"/>
                <w:sz w:val="18"/>
                <w:szCs w:val="18"/>
              </w:rPr>
              <w:t xml:space="preserve">        decided_at   = DateTimeOffset.UtcNow</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return req.CreateResponse(HttpStatusCode.Accepted);</w:t>
            </w:r>
          </w:p>
          <w:p>
            <w:pPr>
              <w:spacing w:after="0" w:line="240"/>
            </w:pPr>
            <w:r>
              <w:rPr>
                <w:rFonts w:ascii="Consolas" w:cs="Consolas" w:eastAsia="Consolas" w:hAnsi="Consolas"/>
                <w:color w:val="1F2937"/>
                <w:sz w:val="18"/>
                <w:szCs w:val="18"/>
              </w:rPr>
              <w:t xml:space="preserve">}</w:t>
            </w:r>
          </w:p>
        </w:tc>
      </w:tr>
    </w:tbl>
    <w:p>
      <w:pPr>
        <w:pStyle w:val="Heading3"/>
        <w:spacing w:after="120" w:before="240"/>
      </w:pPr>
      <w:r>
        <w:rPr>
          <w:b/>
          <w:bCs/>
          <w:color w:val="0B111E"/>
          <w:sz w:val="22"/>
          <w:szCs w:val="22"/>
        </w:rPr>
        <w:t xml:space="preserve">5.3 The decision audit row</w:t>
      </w:r>
    </w:p>
    <w:p>
      <w:pPr>
        <w:spacing w:after="140"/>
      </w:pPr>
      <w:r>
        <w:t xml:space="preserve">Every HITL decision becomes a row in </w:t>
      </w:r>
      <w:r>
        <w:rPr>
          <w:rFonts w:ascii="Consolas" w:cs="Consolas" w:eastAsia="Consolas" w:hAnsi="Consolas"/>
          <w:color w:val="2B2B2B"/>
          <w:sz w:val="18"/>
          <w:szCs w:val="18"/>
        </w:rPr>
        <w:t xml:space="preserve">silver_decision_audit</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SQL</w:t>
            </w:r>
          </w:p>
          <w:p>
            <w:pPr>
              <w:spacing w:after="0" w:line="240"/>
            </w:pPr>
            <w:r>
              <w:rPr>
                <w:rFonts w:ascii="Consolas" w:cs="Consolas" w:eastAsia="Consolas" w:hAnsi="Consolas"/>
                <w:color w:val="1F2937"/>
                <w:sz w:val="18"/>
                <w:szCs w:val="18"/>
              </w:rPr>
              <w:t xml:space="preserve">INSERT INTO silver_decision_audit (</w:t>
            </w:r>
          </w:p>
          <w:p>
            <w:pPr>
              <w:spacing w:after="0" w:line="240"/>
            </w:pPr>
            <w:r>
              <w:rPr>
                <w:rFonts w:ascii="Consolas" w:cs="Consolas" w:eastAsia="Consolas" w:hAnsi="Consolas"/>
                <w:color w:val="1F2937"/>
                <w:sz w:val="18"/>
                <w:szCs w:val="18"/>
              </w:rPr>
              <w:t xml:space="preserve">    event_id, event_ts, entity_id, source_system, source_system_ts,</w:t>
            </w:r>
          </w:p>
          <w:p>
            <w:pPr>
              <w:spacing w:after="0" w:line="240"/>
            </w:pPr>
            <w:r>
              <w:rPr>
                <w:rFonts w:ascii="Consolas" w:cs="Consolas" w:eastAsia="Consolas" w:hAnsi="Consolas"/>
                <w:color w:val="1F2937"/>
                <w:sz w:val="18"/>
                <w:szCs w:val="18"/>
              </w:rPr>
              <w:t xml:space="preserve">    orchestration_id, agent_chain, decider_oid, decision, gate_kind,</w:t>
            </w:r>
          </w:p>
          <w:p>
            <w:pPr>
              <w:spacing w:after="0" w:line="240"/>
            </w:pPr>
            <w:r>
              <w:rPr>
                <w:rFonts w:ascii="Consolas" w:cs="Consolas" w:eastAsia="Consolas" w:hAnsi="Consolas"/>
                <w:color w:val="1F2937"/>
                <w:sz w:val="18"/>
                <w:szCs w:val="18"/>
              </w:rPr>
              <w:t xml:space="preserve">    input_hash, output_hash, rationale, rollback_pointer</w:t>
            </w:r>
          </w:p>
          <w:p>
            <w:pPr>
              <w:spacing w:after="0" w:line="240"/>
            </w:pPr>
            <w:r>
              <w:rPr>
                <w:rFonts w:ascii="Consolas" w:cs="Consolas" w:eastAsia="Consolas" w:hAnsi="Consolas"/>
                <w:color w:val="1F2937"/>
                <w:sz w:val="18"/>
                <w:szCs w:val="18"/>
              </w:rPr>
              <w:t xml:space="preserve">) VALUES (</w:t>
            </w:r>
          </w:p>
          <w:p>
            <w:pPr>
              <w:spacing w:after="0" w:line="240"/>
            </w:pPr>
            <w:r>
              <w:rPr>
                <w:rFonts w:ascii="Consolas" w:cs="Consolas" w:eastAsia="Consolas" w:hAnsi="Consolas"/>
                <w:color w:val="1F2937"/>
                <w:sz w:val="18"/>
                <w:szCs w:val="18"/>
              </w:rPr>
              <w:t xml:space="preserve">    uuid(), getutcdate(), @store_id, 'APEX-RC', getutcdate(),</w:t>
            </w:r>
          </w:p>
          <w:p>
            <w:pPr>
              <w:spacing w:after="0" w:line="240"/>
            </w:pPr>
            <w:r>
              <w:rPr>
                <w:rFonts w:ascii="Consolas" w:cs="Consolas" w:eastAsia="Consolas" w:hAnsi="Consolas"/>
                <w:color w:val="1F2937"/>
                <w:sz w:val="18"/>
                <w:szCs w:val="18"/>
              </w:rPr>
              <w:t xml:space="preserve">    @orch_id, 'SCM-A04→SCM-A05→SCM-A06', @decider_oid, 'approve', 'HITL',</w:t>
            </w:r>
          </w:p>
          <w:p>
            <w:pPr>
              <w:spacing w:after="0" w:line="240"/>
            </w:pPr>
            <w:r>
              <w:rPr>
                <w:rFonts w:ascii="Consolas" w:cs="Consolas" w:eastAsia="Consolas" w:hAnsi="Consolas"/>
                <w:color w:val="1F2937"/>
                <w:sz w:val="18"/>
                <w:szCs w:val="18"/>
              </w:rPr>
              <w:t xml:space="preserve">    @input_hash, @output_hash, @rationale, @rollback_orch_id</w:t>
            </w:r>
          </w:p>
          <w:p>
            <w:pPr>
              <w:spacing w:after="0" w:line="240"/>
            </w:pPr>
            <w:r>
              <w:rPr>
                <w:rFonts w:ascii="Consolas" w:cs="Consolas" w:eastAsia="Consolas" w:hAnsi="Consolas"/>
                <w:color w:val="1F2937"/>
                <w:sz w:val="18"/>
                <w:szCs w:val="18"/>
              </w:rPr>
              <w:t xml:space="preserve">);</w:t>
            </w:r>
          </w:p>
        </w:tc>
      </w:tr>
    </w:tbl>
    <w:p>
      <w:pPr>
        <w:spacing w:after="140"/>
      </w:pPr>
      <w:r>
        <w:t xml:space="preserve">Audit rows are append-only, ACL-restricted, and retained per practice compliance policy.</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6. Deployment</w:t>
      </w:r>
    </w:p>
    <w:p>
      <w:pPr>
        <w:pStyle w:val="Heading3"/>
        <w:spacing w:after="120" w:before="240"/>
      </w:pPr>
      <w:r>
        <w:rPr>
          <w:b/>
          <w:bCs/>
          <w:color w:val="0B111E"/>
          <w:sz w:val="22"/>
          <w:szCs w:val="22"/>
        </w:rPr>
        <w:t xml:space="preserve">6.1 Dev → Test → Prod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MERMAID</w:t>
            </w:r>
          </w:p>
          <w:p>
            <w:pPr>
              <w:spacing w:after="0" w:line="240"/>
            </w:pPr>
            <w:r>
              <w:rPr>
                <w:rFonts w:ascii="Consolas" w:cs="Consolas" w:eastAsia="Consolas" w:hAnsi="Consolas"/>
                <w:color w:val="1F2937"/>
                <w:sz w:val="18"/>
                <w:szCs w:val="18"/>
              </w:rPr>
              <w:t xml:space="preserve">flowchart LR</w:t>
            </w:r>
          </w:p>
          <w:p>
            <w:pPr>
              <w:spacing w:after="0" w:line="240"/>
            </w:pPr>
            <w:r>
              <w:rPr>
                <w:rFonts w:ascii="Consolas" w:cs="Consolas" w:eastAsia="Consolas" w:hAnsi="Consolas"/>
                <w:color w:val="1F2937"/>
                <w:sz w:val="18"/>
                <w:szCs w:val="18"/>
              </w:rPr>
              <w:t xml:space="preserve">    Dev[apex-rc-practice-dev] --&gt; Test[apex-rc-practice-test]</w:t>
            </w:r>
          </w:p>
          <w:p>
            <w:pPr>
              <w:spacing w:after="0" w:line="240"/>
            </w:pPr>
            <w:r>
              <w:rPr>
                <w:rFonts w:ascii="Consolas" w:cs="Consolas" w:eastAsia="Consolas" w:hAnsi="Consolas"/>
                <w:color w:val="1F2937"/>
                <w:sz w:val="18"/>
                <w:szCs w:val="18"/>
              </w:rPr>
              <w:t xml:space="preserve">    Test --&gt; Prod[apex-rc-practice-prod]</w:t>
            </w:r>
          </w:p>
          <w:p>
            <w:pPr>
              <w:spacing w:after="0" w:line="240"/>
            </w:pPr>
            <w:r>
              <w:rPr>
                <w:rFonts w:ascii="Consolas" w:cs="Consolas" w:eastAsia="Consolas" w:hAnsi="Consolas"/>
                <w:color w:val="1F2937"/>
                <w:sz w:val="18"/>
                <w:szCs w:val="18"/>
              </w:rPr>
              <w:t xml:space="preserve">    Dev -.- DevCI[CI: apex-validate + classify-bump + fixture replay]</w:t>
            </w:r>
          </w:p>
          <w:p>
            <w:pPr>
              <w:spacing w:after="0" w:line="240"/>
            </w:pPr>
            <w:r>
              <w:rPr>
                <w:rFonts w:ascii="Consolas" w:cs="Consolas" w:eastAsia="Consolas" w:hAnsi="Consolas"/>
                <w:color w:val="1F2937"/>
                <w:sz w:val="18"/>
                <w:szCs w:val="18"/>
              </w:rPr>
              <w:t xml:space="preserve">    Test -.- TestCI[CI: integration smoke + HITL card rendering]</w:t>
            </w:r>
          </w:p>
          <w:p>
            <w:pPr>
              <w:spacing w:after="0" w:line="240"/>
            </w:pPr>
            <w:r>
              <w:rPr>
                <w:rFonts w:ascii="Consolas" w:cs="Consolas" w:eastAsia="Consolas" w:hAnsi="Consolas"/>
                <w:color w:val="1F2937"/>
                <w:sz w:val="18"/>
                <w:szCs w:val="18"/>
              </w:rPr>
              <w:t xml:space="preserve">    Prod -.- ProdCI[CI: canary 5%/72h + rollback plan]</w:t>
            </w:r>
          </w:p>
          <w:p>
            <w:pPr>
              <w:spacing w:before="40"/>
            </w:pPr>
            <w:r>
              <w:rPr>
                <w:i/>
                <w:iCs/>
                <w:color w:val="64748B"/>
                <w:sz w:val="16"/>
                <w:szCs w:val="16"/>
              </w:rPr>
              <w:t xml:space="preserve">(Mermaid diagram — see markdown source for rendered version)</w:t>
            </w:r>
          </w:p>
        </w:tc>
      </w:tr>
    </w:tbl>
    <w:p>
      <w:pPr>
        <w:pStyle w:val="Heading3"/>
        <w:spacing w:after="120" w:before="240"/>
      </w:pPr>
      <w:r>
        <w:rPr>
          <w:b/>
          <w:bCs/>
          <w:color w:val="0B111E"/>
          <w:sz w:val="22"/>
          <w:szCs w:val="22"/>
        </w:rPr>
        <w:t xml:space="preserve">6.2 Canary release</w:t>
      </w:r>
    </w:p>
    <w:p>
      <w:pPr>
        <w:spacing w:after="140"/>
      </w:pPr>
      <w:r>
        <w:t xml:space="preserve">New agent versions take </w:t>
      </w:r>
      <w:r>
        <w:rPr>
          <w:b/>
          <w:bCs/>
        </w:rPr>
        <w:t xml:space="preserve">5 % of traffic for 72 hours</w:t>
      </w:r>
      <w:r>
        <w:t xml:space="preserve"> before full cutover. Traffic split is enforced at Agent Service registration level (not at orchestration) — Agent Service honours </w:t>
      </w:r>
      <w:r>
        <w:rPr>
          <w:rFonts w:ascii="Consolas" w:cs="Consolas" w:eastAsia="Consolas" w:hAnsi="Consolas"/>
          <w:color w:val="2B2B2B"/>
          <w:sz w:val="18"/>
          <w:szCs w:val="18"/>
        </w:rPr>
        <w:t xml:space="preserve">version_weight</w:t>
      </w:r>
      <w:r>
        <w:t xml:space="preserve"> on the agent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YAML</w:t>
            </w:r>
          </w:p>
          <w:p>
            <w:pPr>
              <w:spacing w:after="0" w:line="240"/>
            </w:pPr>
            <w:r>
              <w:rPr>
                <w:rFonts w:ascii="Consolas" w:cs="Consolas" w:eastAsia="Consolas" w:hAnsi="Consolas"/>
                <w:color w:val="1F2937"/>
                <w:sz w:val="18"/>
                <w:szCs w:val="18"/>
              </w:rPr>
              <w:t xml:space="preserve"># release/canary.yaml</w:t>
            </w:r>
          </w:p>
          <w:p>
            <w:pPr>
              <w:spacing w:after="0" w:line="240"/>
            </w:pPr>
            <w:r>
              <w:rPr>
                <w:rFonts w:ascii="Consolas" w:cs="Consolas" w:eastAsia="Consolas" w:hAnsi="Consolas"/>
                <w:color w:val="1F2937"/>
                <w:sz w:val="18"/>
                <w:szCs w:val="18"/>
              </w:rPr>
              <w:t xml:space="preserve">agent_id: SCM-A04</w:t>
            </w:r>
          </w:p>
          <w:p>
            <w:pPr>
              <w:spacing w:after="0" w:line="240"/>
            </w:pPr>
            <w:r>
              <w:rPr>
                <w:rFonts w:ascii="Consolas" w:cs="Consolas" w:eastAsia="Consolas" w:hAnsi="Consolas"/>
                <w:color w:val="1F2937"/>
                <w:sz w:val="18"/>
                <w:szCs w:val="18"/>
              </w:rPr>
              <w:t xml:space="preserve">from_version: 1.1.0</w:t>
            </w:r>
          </w:p>
          <w:p>
            <w:pPr>
              <w:spacing w:after="0" w:line="240"/>
            </w:pPr>
            <w:r>
              <w:rPr>
                <w:rFonts w:ascii="Consolas" w:cs="Consolas" w:eastAsia="Consolas" w:hAnsi="Consolas"/>
                <w:color w:val="1F2937"/>
                <w:sz w:val="18"/>
                <w:szCs w:val="18"/>
              </w:rPr>
              <w:t xml:space="preserve">to_version:   1.2.0</w:t>
            </w:r>
          </w:p>
          <w:p>
            <w:pPr>
              <w:spacing w:after="0" w:line="240"/>
            </w:pPr>
            <w:r>
              <w:rPr>
                <w:rFonts w:ascii="Consolas" w:cs="Consolas" w:eastAsia="Consolas" w:hAnsi="Consolas"/>
                <w:color w:val="1F2937"/>
                <w:sz w:val="18"/>
                <w:szCs w:val="18"/>
              </w:rPr>
              <w:t xml:space="preserve">canary:</w:t>
            </w:r>
          </w:p>
          <w:p>
            <w:pPr>
              <w:spacing w:after="0" w:line="240"/>
            </w:pPr>
            <w:r>
              <w:rPr>
                <w:rFonts w:ascii="Consolas" w:cs="Consolas" w:eastAsia="Consolas" w:hAnsi="Consolas"/>
                <w:color w:val="1F2937"/>
                <w:sz w:val="18"/>
                <w:szCs w:val="18"/>
              </w:rPr>
              <w:t xml:space="preserve">  weight_pct: 5</w:t>
            </w:r>
          </w:p>
          <w:p>
            <w:pPr>
              <w:spacing w:after="0" w:line="240"/>
            </w:pPr>
            <w:r>
              <w:rPr>
                <w:rFonts w:ascii="Consolas" w:cs="Consolas" w:eastAsia="Consolas" w:hAnsi="Consolas"/>
                <w:color w:val="1F2937"/>
                <w:sz w:val="18"/>
                <w:szCs w:val="18"/>
              </w:rPr>
              <w:t xml:space="preserve">  duration_hours: 72</w:t>
            </w:r>
          </w:p>
          <w:p>
            <w:pPr>
              <w:spacing w:after="0" w:line="240"/>
            </w:pPr>
            <w:r>
              <w:rPr>
                <w:rFonts w:ascii="Consolas" w:cs="Consolas" w:eastAsia="Consolas" w:hAnsi="Consolas"/>
                <w:color w:val="1F2937"/>
                <w:sz w:val="18"/>
                <w:szCs w:val="18"/>
              </w:rPr>
              <w:t xml:space="preserve">  rollback_criteria:</w:t>
            </w:r>
          </w:p>
          <w:p>
            <w:pPr>
              <w:spacing w:after="0" w:line="240"/>
            </w:pPr>
            <w:r>
              <w:rPr>
                <w:rFonts w:ascii="Consolas" w:cs="Consolas" w:eastAsia="Consolas" w:hAnsi="Consolas"/>
                <w:color w:val="1F2937"/>
                <w:sz w:val="18"/>
                <w:szCs w:val="18"/>
              </w:rPr>
              <w:t xml:space="preserve">    - metric: false_positive_rate</w:t>
            </w:r>
          </w:p>
          <w:p>
            <w:pPr>
              <w:spacing w:after="0" w:line="240"/>
            </w:pPr>
            <w:r>
              <w:rPr>
                <w:rFonts w:ascii="Consolas" w:cs="Consolas" w:eastAsia="Consolas" w:hAnsi="Consolas"/>
                <w:color w:val="1F2937"/>
                <w:sz w:val="18"/>
                <w:szCs w:val="18"/>
              </w:rPr>
              <w:t xml:space="preserve">      op: "&gt;="</w:t>
            </w:r>
          </w:p>
          <w:p>
            <w:pPr>
              <w:spacing w:after="0" w:line="240"/>
            </w:pPr>
            <w:r>
              <w:rPr>
                <w:rFonts w:ascii="Consolas" w:cs="Consolas" w:eastAsia="Consolas" w:hAnsi="Consolas"/>
                <w:color w:val="1F2937"/>
                <w:sz w:val="18"/>
                <w:szCs w:val="18"/>
              </w:rPr>
              <w:t xml:space="preserve">      threshold: 0.05</w:t>
            </w:r>
          </w:p>
          <w:p>
            <w:pPr>
              <w:spacing w:after="0" w:line="240"/>
            </w:pPr>
            <w:r>
              <w:rPr>
                <w:rFonts w:ascii="Consolas" w:cs="Consolas" w:eastAsia="Consolas" w:hAnsi="Consolas"/>
                <w:color w:val="1F2937"/>
                <w:sz w:val="18"/>
                <w:szCs w:val="18"/>
              </w:rPr>
              <w:t xml:space="preserve">      window_hours: 24</w:t>
            </w:r>
          </w:p>
          <w:p>
            <w:pPr>
              <w:spacing w:after="0" w:line="240"/>
            </w:pPr>
            <w:r>
              <w:rPr>
                <w:rFonts w:ascii="Consolas" w:cs="Consolas" w:eastAsia="Consolas" w:hAnsi="Consolas"/>
                <w:color w:val="1F2937"/>
                <w:sz w:val="18"/>
                <w:szCs w:val="18"/>
              </w:rPr>
              <w:t xml:space="preserve">    - metric: p95_decision_latency_min</w:t>
            </w:r>
          </w:p>
          <w:p>
            <w:pPr>
              <w:spacing w:after="0" w:line="240"/>
            </w:pPr>
            <w:r>
              <w:rPr>
                <w:rFonts w:ascii="Consolas" w:cs="Consolas" w:eastAsia="Consolas" w:hAnsi="Consolas"/>
                <w:color w:val="1F2937"/>
                <w:sz w:val="18"/>
                <w:szCs w:val="18"/>
              </w:rPr>
              <w:t xml:space="preserve">      op: "&gt;="</w:t>
            </w:r>
          </w:p>
          <w:p>
            <w:pPr>
              <w:spacing w:after="0" w:line="240"/>
            </w:pPr>
            <w:r>
              <w:rPr>
                <w:rFonts w:ascii="Consolas" w:cs="Consolas" w:eastAsia="Consolas" w:hAnsi="Consolas"/>
                <w:color w:val="1F2937"/>
                <w:sz w:val="18"/>
                <w:szCs w:val="18"/>
              </w:rPr>
              <w:t xml:space="preserve">      threshold: 12</w:t>
            </w:r>
          </w:p>
          <w:p>
            <w:pPr>
              <w:spacing w:after="0" w:line="240"/>
            </w:pPr>
            <w:r>
              <w:rPr>
                <w:rFonts w:ascii="Consolas" w:cs="Consolas" w:eastAsia="Consolas" w:hAnsi="Consolas"/>
                <w:color w:val="1F2937"/>
                <w:sz w:val="18"/>
                <w:szCs w:val="18"/>
              </w:rPr>
              <w:t xml:space="preserve">      window_hours: 4</w:t>
            </w:r>
          </w:p>
        </w:tc>
      </w:tr>
    </w:tbl>
    <w:p>
      <w:pPr>
        <w:spacing w:after="140"/>
      </w:pPr>
      <w:r>
        <w:t xml:space="preserve">If any rollback criterion trips, Agent Service rolls weight back to 0 and pages the owning team.</w:t>
      </w:r>
    </w:p>
    <w:p>
      <w:pPr>
        <w:pStyle w:val="Heading3"/>
        <w:spacing w:after="120" w:before="240"/>
      </w:pPr>
      <w:r>
        <w:rPr>
          <w:b/>
          <w:bCs/>
          <w:color w:val="0B111E"/>
          <w:sz w:val="22"/>
          <w:szCs w:val="22"/>
        </w:rPr>
        <w:t xml:space="preserve">6.3 Rollback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 In an emergency, pin tenants to previous version</w:t>
            </w:r>
          </w:p>
          <w:p>
            <w:pPr>
              <w:spacing w:after="0" w:line="240"/>
            </w:pPr>
            <w:r>
              <w:rPr>
                <w:rFonts w:ascii="Consolas" w:cs="Consolas" w:eastAsia="Consolas" w:hAnsi="Consolas"/>
                <w:color w:val="1F2937"/>
                <w:sz w:val="18"/>
                <w:szCs w:val="18"/>
              </w:rPr>
              <w:t xml:space="preserve">node apex-core/tools/apex-sync.js \</w:t>
            </w:r>
          </w:p>
          <w:p>
            <w:pPr>
              <w:spacing w:after="0" w:line="240"/>
            </w:pPr>
            <w:r>
              <w:rPr>
                <w:rFonts w:ascii="Consolas" w:cs="Consolas" w:eastAsia="Consolas" w:hAnsi="Consolas"/>
                <w:color w:val="1F2937"/>
                <w:sz w:val="18"/>
                <w:szCs w:val="18"/>
              </w:rPr>
              <w:t xml:space="preserve">    --tenant acct-a7f2c-001 \</w:t>
            </w:r>
          </w:p>
          <w:p>
            <w:pPr>
              <w:spacing w:after="0" w:line="240"/>
            </w:pPr>
            <w:r>
              <w:rPr>
                <w:rFonts w:ascii="Consolas" w:cs="Consolas" w:eastAsia="Consolas" w:hAnsi="Consolas"/>
                <w:color w:val="1F2937"/>
                <w:sz w:val="18"/>
                <w:szCs w:val="18"/>
              </w:rPr>
              <w:t xml:space="preserve">    --pin "SCM-A04@1.1.0"</w:t>
            </w:r>
          </w:p>
          <w:p>
            <w:pPr>
              <w:spacing w:after="0" w:line="240"/>
            </w:pPr>
            <w:r>
              <w:rPr>
                <w:rFonts w:ascii="Consolas" w:cs="Consolas" w:eastAsia="Consolas" w:hAnsi="Consolas"/>
                <w:color w:val="1F2937"/>
                <w:sz w:val="18"/>
                <w:szCs w:val="18"/>
              </w:rPr>
              <w:t xml:space="preserve"># Tenants currently running 1.2.0 roll back on their next agent invocation</w:t>
            </w:r>
          </w:p>
        </w:tc>
      </w:tr>
    </w:tbl>
    <w:p>
      <w:pPr>
        <w:pBdr>
          <w:bottom w:val="single" w:color="C0C0C5" w:sz="6" w:space="1"/>
        </w:pBdr>
        <w:spacing w:after="120" w:before="120"/>
      </w:pPr>
      <w:r>
        <w:t xml:space="preserve"/>
      </w:r>
    </w:p>
    <w:p>
      <w:pPr>
        <w:pStyle w:val="Heading2"/>
        <w:spacing w:after="140" w:before="280"/>
      </w:pPr>
      <w:r>
        <w:rPr>
          <w:b/>
          <w:bCs/>
          <w:color w:val="0B111E"/>
          <w:sz w:val="28"/>
          <w:szCs w:val="28"/>
        </w:rPr>
        <w:t xml:space="preserve">7. CI/CD patterns</w:t>
      </w:r>
    </w:p>
    <w:p>
      <w:pPr>
        <w:pStyle w:val="Heading3"/>
        <w:spacing w:after="120" w:before="240"/>
      </w:pPr>
      <w:r>
        <w:rPr>
          <w:b/>
          <w:bCs/>
          <w:color w:val="0B111E"/>
          <w:sz w:val="22"/>
          <w:szCs w:val="22"/>
        </w:rPr>
        <w:t xml:space="preserve">7.1 Pre-commit hook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 .husky/pre-commit</w:t>
            </w:r>
          </w:p>
          <w:p>
            <w:pPr>
              <w:spacing w:after="0" w:line="240"/>
            </w:pPr>
            <w:r>
              <w:rPr>
                <w:rFonts w:ascii="Consolas" w:cs="Consolas" w:eastAsia="Consolas" w:hAnsi="Consolas"/>
                <w:color w:val="1F2937"/>
                <w:sz w:val="18"/>
                <w:szCs w:val="18"/>
              </w:rPr>
              <w:t xml:space="preserve">node apex-core/tools/apex-validate.js --all    || exit 1</w:t>
            </w:r>
          </w:p>
          <w:p>
            <w:pPr>
              <w:spacing w:after="0" w:line="240"/>
            </w:pPr>
            <w:r>
              <w:rPr>
                <w:rFonts w:ascii="Consolas" w:cs="Consolas" w:eastAsia="Consolas" w:hAnsi="Consolas"/>
                <w:color w:val="1F2937"/>
                <w:sz w:val="18"/>
                <w:szCs w:val="18"/>
              </w:rPr>
              <w:t xml:space="preserve">node apex-core/tools/classify-bump.js --check  || exit 1</w:t>
            </w:r>
          </w:p>
          <w:p>
            <w:pPr>
              <w:spacing w:after="0" w:line="240"/>
            </w:pPr>
            <w:r>
              <w:rPr>
                <w:rFonts w:ascii="Consolas" w:cs="Consolas" w:eastAsia="Consolas" w:hAnsi="Consolas"/>
                <w:color w:val="1F2937"/>
                <w:sz w:val="18"/>
                <w:szCs w:val="18"/>
              </w:rPr>
              <w:t xml:space="preserve">npm run test -- --bail                         || exit 1</w:t>
            </w:r>
          </w:p>
        </w:tc>
      </w:tr>
    </w:tbl>
    <w:p>
      <w:pPr>
        <w:pStyle w:val="Heading3"/>
        <w:spacing w:after="120" w:before="240"/>
      </w:pPr>
      <w:r>
        <w:rPr>
          <w:b/>
          <w:bCs/>
          <w:color w:val="0B111E"/>
          <w:sz w:val="22"/>
          <w:szCs w:val="22"/>
        </w:rPr>
        <w:t xml:space="preserve">7.2 PR gate (Azure DevOps YAML, abbreviated)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YAML</w:t>
            </w:r>
          </w:p>
          <w:p>
            <w:pPr>
              <w:spacing w:after="0" w:line="240"/>
            </w:pPr>
            <w:r>
              <w:rPr>
                <w:rFonts w:ascii="Consolas" w:cs="Consolas" w:eastAsia="Consolas" w:hAnsi="Consolas"/>
                <w:color w:val="1F2937"/>
                <w:sz w:val="18"/>
                <w:szCs w:val="18"/>
              </w:rPr>
              <w:t xml:space="preserve">trigger: none</w:t>
            </w:r>
          </w:p>
          <w:p>
            <w:pPr>
              <w:spacing w:after="0" w:line="240"/>
            </w:pPr>
            <w:r>
              <w:rPr>
                <w:rFonts w:ascii="Consolas" w:cs="Consolas" w:eastAsia="Consolas" w:hAnsi="Consolas"/>
                <w:color w:val="1F2937"/>
                <w:sz w:val="18"/>
                <w:szCs w:val="18"/>
              </w:rPr>
              <w:t xml:space="preserve">pr: [ main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stages:</w:t>
            </w:r>
          </w:p>
          <w:p>
            <w:pPr>
              <w:spacing w:after="0" w:line="240"/>
            </w:pPr>
            <w:r>
              <w:rPr>
                <w:rFonts w:ascii="Consolas" w:cs="Consolas" w:eastAsia="Consolas" w:hAnsi="Consolas"/>
                <w:color w:val="1F2937"/>
                <w:sz w:val="18"/>
                <w:szCs w:val="18"/>
              </w:rPr>
              <w:t xml:space="preserve">- stage: validate</w:t>
            </w:r>
          </w:p>
          <w:p>
            <w:pPr>
              <w:spacing w:after="0" w:line="240"/>
            </w:pPr>
            <w:r>
              <w:rPr>
                <w:rFonts w:ascii="Consolas" w:cs="Consolas" w:eastAsia="Consolas" w:hAnsi="Consolas"/>
                <w:color w:val="1F2937"/>
                <w:sz w:val="18"/>
                <w:szCs w:val="18"/>
              </w:rPr>
              <w:t xml:space="preserve">  jobs:</w:t>
            </w:r>
          </w:p>
          <w:p>
            <w:pPr>
              <w:spacing w:after="0" w:line="240"/>
            </w:pPr>
            <w:r>
              <w:rPr>
                <w:rFonts w:ascii="Consolas" w:cs="Consolas" w:eastAsia="Consolas" w:hAnsi="Consolas"/>
                <w:color w:val="1F2937"/>
                <w:sz w:val="18"/>
                <w:szCs w:val="18"/>
              </w:rPr>
              <w:t xml:space="preserve">  - job: manifests</w:t>
            </w:r>
          </w:p>
          <w:p>
            <w:pPr>
              <w:spacing w:after="0" w:line="240"/>
            </w:pPr>
            <w:r>
              <w:rPr>
                <w:rFonts w:ascii="Consolas" w:cs="Consolas" w:eastAsia="Consolas" w:hAnsi="Consolas"/>
                <w:color w:val="1F2937"/>
                <w:sz w:val="18"/>
                <w:szCs w:val="18"/>
              </w:rPr>
              <w:t xml:space="preserve">    steps:</w:t>
            </w:r>
          </w:p>
          <w:p>
            <w:pPr>
              <w:spacing w:after="0" w:line="240"/>
            </w:pPr>
            <w:r>
              <w:rPr>
                <w:rFonts w:ascii="Consolas" w:cs="Consolas" w:eastAsia="Consolas" w:hAnsi="Consolas"/>
                <w:color w:val="1F2937"/>
                <w:sz w:val="18"/>
                <w:szCs w:val="18"/>
              </w:rPr>
              <w:t xml:space="preserve">      - task: NodeTool@0</w:t>
            </w:r>
          </w:p>
          <w:p>
            <w:pPr>
              <w:spacing w:after="0" w:line="240"/>
            </w:pPr>
            <w:r>
              <w:rPr>
                <w:rFonts w:ascii="Consolas" w:cs="Consolas" w:eastAsia="Consolas" w:hAnsi="Consolas"/>
                <w:color w:val="1F2937"/>
                <w:sz w:val="18"/>
                <w:szCs w:val="18"/>
              </w:rPr>
              <w:t xml:space="preserve">        inputs: { versionSpec: '20.x' }</w:t>
            </w:r>
          </w:p>
          <w:p>
            <w:pPr>
              <w:spacing w:after="0" w:line="240"/>
            </w:pPr>
            <w:r>
              <w:rPr>
                <w:rFonts w:ascii="Consolas" w:cs="Consolas" w:eastAsia="Consolas" w:hAnsi="Consolas"/>
                <w:color w:val="1F2937"/>
                <w:sz w:val="18"/>
                <w:szCs w:val="18"/>
              </w:rPr>
              <w:t xml:space="preserve">      - script: npm ci</w:t>
            </w:r>
          </w:p>
          <w:p>
            <w:pPr>
              <w:spacing w:after="0" w:line="240"/>
            </w:pPr>
            <w:r>
              <w:rPr>
                <w:rFonts w:ascii="Consolas" w:cs="Consolas" w:eastAsia="Consolas" w:hAnsi="Consolas"/>
                <w:color w:val="1F2937"/>
                <w:sz w:val="18"/>
                <w:szCs w:val="18"/>
              </w:rPr>
              <w:t xml:space="preserve">      - script: node apex-core/tools/apex-validate.js --all</w:t>
            </w:r>
          </w:p>
          <w:p>
            <w:pPr>
              <w:spacing w:after="0" w:line="240"/>
            </w:pPr>
            <w:r>
              <w:rPr>
                <w:rFonts w:ascii="Consolas" w:cs="Consolas" w:eastAsia="Consolas" w:hAnsi="Consolas"/>
                <w:color w:val="1F2937"/>
                <w:sz w:val="18"/>
                <w:szCs w:val="18"/>
              </w:rPr>
              <w:t xml:space="preserve">      - script: node apex-core/tools/classify-bump.js --against origin/main</w:t>
            </w:r>
          </w:p>
          <w:p>
            <w:pPr>
              <w:spacing w:after="0" w:line="240"/>
            </w:pPr>
            <w:r>
              <w:rPr>
                <w:rFonts w:ascii="Consolas" w:cs="Consolas" w:eastAsia="Consolas" w:hAnsi="Consolas"/>
                <w:color w:val="1F2937"/>
                <w:sz w:val="18"/>
                <w:szCs w:val="18"/>
              </w:rPr>
              <w:t xml:space="preserve">  - job: fixture_replay</w:t>
            </w:r>
          </w:p>
          <w:p>
            <w:pPr>
              <w:spacing w:after="0" w:line="240"/>
            </w:pPr>
            <w:r>
              <w:rPr>
                <w:rFonts w:ascii="Consolas" w:cs="Consolas" w:eastAsia="Consolas" w:hAnsi="Consolas"/>
                <w:color w:val="1F2937"/>
                <w:sz w:val="18"/>
                <w:szCs w:val="18"/>
              </w:rPr>
              <w:t xml:space="preserve">    steps:</w:t>
            </w:r>
          </w:p>
          <w:p>
            <w:pPr>
              <w:spacing w:after="0" w:line="240"/>
            </w:pPr>
            <w:r>
              <w:rPr>
                <w:rFonts w:ascii="Consolas" w:cs="Consolas" w:eastAsia="Consolas" w:hAnsi="Consolas"/>
                <w:color w:val="1F2937"/>
                <w:sz w:val="18"/>
                <w:szCs w:val="18"/>
              </w:rPr>
              <w:t xml:space="preserve">      - script: pytest apex-rc/agents/*/tests/test_prompt_diff.py</w:t>
            </w:r>
          </w:p>
        </w:tc>
      </w:tr>
    </w:tbl>
    <w:p>
      <w:pPr>
        <w:pStyle w:val="Heading3"/>
        <w:spacing w:after="120" w:before="240"/>
      </w:pPr>
      <w:r>
        <w:rPr>
          <w:b/>
          <w:bCs/>
          <w:color w:val="0B111E"/>
          <w:sz w:val="22"/>
          <w:szCs w:val="22"/>
        </w:rPr>
        <w:t xml:space="preserve">7.3 Release bundler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node apex-core/tools/release-bundler.js \</w:t>
            </w:r>
          </w:p>
          <w:p>
            <w:pPr>
              <w:spacing w:after="0" w:line="240"/>
            </w:pPr>
            <w:r>
              <w:rPr>
                <w:rFonts w:ascii="Consolas" w:cs="Consolas" w:eastAsia="Consolas" w:hAnsi="Consolas"/>
                <w:color w:val="1F2937"/>
                <w:sz w:val="18"/>
                <w:szCs w:val="18"/>
              </w:rPr>
              <w:t xml:space="preserve">    --practice rc \</w:t>
            </w:r>
          </w:p>
          <w:p>
            <w:pPr>
              <w:spacing w:after="0" w:line="240"/>
            </w:pPr>
            <w:r>
              <w:rPr>
                <w:rFonts w:ascii="Consolas" w:cs="Consolas" w:eastAsia="Consolas" w:hAnsi="Consolas"/>
                <w:color w:val="1F2937"/>
                <w:sz w:val="18"/>
                <w:szCs w:val="18"/>
              </w:rPr>
              <w:t xml:space="preserve">    --version 1.2.0 \</w:t>
            </w:r>
          </w:p>
          <w:p>
            <w:pPr>
              <w:spacing w:after="0" w:line="240"/>
            </w:pPr>
            <w:r>
              <w:rPr>
                <w:rFonts w:ascii="Consolas" w:cs="Consolas" w:eastAsia="Consolas" w:hAnsi="Consolas"/>
                <w:color w:val="1F2937"/>
                <w:sz w:val="18"/>
                <w:szCs w:val="18"/>
              </w:rPr>
              <w:t xml:space="preserve">    --out dist/apex-rc-1.2.0.tar.gz</w:t>
            </w:r>
          </w:p>
        </w:tc>
      </w:tr>
    </w:tbl>
    <w:p>
      <w:pPr>
        <w:spacing w:after="140"/>
      </w:pPr>
      <w:r>
        <w:t xml:space="preserve">The bundle contains: all manifests, all agent prompts, all MCP images (digest-pinned), all orchestration definitions, the ddl-driver output, and the CHANGELOG entry. Tenants upgrade by pinning the bundle.</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8. Service impact</w:t>
      </w:r>
    </w:p>
    <w:p>
      <w:pPr>
        <w:spacing w:after="140"/>
      </w:pPr>
      <w:r>
        <w:t xml:space="preserve">Every agent lists </w:t>
      </w:r>
      <w:r>
        <w:rPr>
          <w:rFonts w:ascii="Consolas" w:cs="Consolas" w:eastAsia="Consolas" w:hAnsi="Consolas"/>
          <w:color w:val="2B2B2B"/>
          <w:sz w:val="18"/>
          <w:szCs w:val="18"/>
        </w:rPr>
        <w:t xml:space="preserve">ships_in_services</w:t>
      </w:r>
      <w:r>
        <w:t xml:space="preserve"> in its manifest. When you modify an agent, that list tells you which service SKUs are affected.</w:t>
      </w:r>
    </w:p>
    <w:p>
      <w:pPr>
        <w:spacing w:after="140"/>
      </w:pPr>
      <w:r>
        <w:rPr>
          <w:b/>
          <w:bCs/>
        </w:rPr>
        <w:t xml:space="preserve">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git diff HEAD~1 -- apex-rc/agents/SCM-A04/manifest.json</w:t>
            </w:r>
          </w:p>
          <w:p>
            <w:pPr>
              <w:spacing w:after="0" w:line="240"/>
            </w:pPr>
            <w:r>
              <w:rPr>
                <w:rFonts w:ascii="Consolas" w:cs="Consolas" w:eastAsia="Consolas" w:hAnsi="Consolas"/>
                <w:color w:val="1F2937"/>
                <w:sz w:val="18"/>
                <w:szCs w:val="18"/>
              </w:rPr>
              <w:t xml:space="preserve"># → model changed: gpt-4.1 → gpt-4.1-reasoning (MINOR)</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ships_in_services: ["APEX-RC-CXP-01", "APEX-RC-RCL-05"]</w:t>
            </w:r>
          </w:p>
          <w:p>
            <w:pPr>
              <w:spacing w:after="0" w:line="240"/>
            </w:pPr>
            <w:r>
              <w:rPr>
                <w:rFonts w:ascii="Consolas" w:cs="Consolas" w:eastAsia="Consolas" w:hAnsi="Consolas"/>
                <w:color w:val="1F2937"/>
                <w:sz w:val="18"/>
                <w:szCs w:val="18"/>
              </w:rPr>
              <w:t xml:space="preserve"># → Both services bump to 1.2.0</w:t>
            </w:r>
          </w:p>
          <w:p>
            <w:pPr>
              <w:spacing w:after="0" w:line="240"/>
            </w:pPr>
            <w:r>
              <w:rPr>
                <w:rFonts w:ascii="Consolas" w:cs="Consolas" w:eastAsia="Consolas" w:hAnsi="Consolas"/>
                <w:color w:val="1F2937"/>
                <w:sz w:val="18"/>
                <w:szCs w:val="18"/>
              </w:rPr>
              <w:t xml:space="preserve"># → Tenants subscribed to either: MINOR → ACK_ONLY (default policy)</w:t>
            </w:r>
          </w:p>
        </w:tc>
      </w:tr>
    </w:tbl>
    <w:p>
      <w:pPr>
        <w:spacing w:after="140"/>
      </w:pPr>
      <w:r>
        <w:t xml:space="preserve">Service-manifest versioning follows the same SemVer rules. See Companion 07 for the full service contract.</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9. Cross-references</w:t>
      </w:r>
    </w:p>
    <w:p>
      <w:pPr>
        <w:pStyle w:val="ListParagraph"/>
        <w:numPr>
          <w:ilvl w:val="0"/>
          <w:numId w:val="1"/>
        </w:numPr>
        <w:spacing w:after="60"/>
      </w:pPr>
      <w:r>
        <w:t xml:space="preserve">Manifest contracts the CI validates: </w:t>
      </w:r>
      <w:hyperlink w:history="1" r:id="rIdnwglahrg9lk_ofmobr8lq">
        <w:r>
          <w:rPr>
            <w:rStyle w:val="Hyperlink"/>
            <w:color w:val="0563C1"/>
            <w:u w:val="single"/>
          </w:rPr>
          <w:t xml:space="preserve">Companion 02 — Medallion + SOR</w:t>
        </w:r>
      </w:hyperlink>
      <w:r>
        <w:t xml:space="preserve"> §6</w:t>
      </w:r>
    </w:p>
    <w:p>
      <w:pPr>
        <w:pStyle w:val="ListParagraph"/>
        <w:numPr>
          <w:ilvl w:val="0"/>
          <w:numId w:val="1"/>
        </w:numPr>
        <w:spacing w:after="60"/>
      </w:pPr>
      <w:r>
        <w:t xml:space="preserve">MCP tool allow-list enforcement: </w:t>
      </w:r>
      <w:hyperlink w:history="1" r:id="rIdl_xjkn86ffbmxckpo0cuw">
        <w:r>
          <w:rPr>
            <w:rStyle w:val="Hyperlink"/>
            <w:color w:val="0563C1"/>
            <w:u w:val="single"/>
          </w:rPr>
          <w:t xml:space="preserve">Companion 03 — MCP Servers</w:t>
        </w:r>
      </w:hyperlink>
      <w:r>
        <w:t xml:space="preserve"> §5.4</w:t>
      </w:r>
    </w:p>
    <w:p>
      <w:pPr>
        <w:pStyle w:val="ListParagraph"/>
        <w:numPr>
          <w:ilvl w:val="0"/>
          <w:numId w:val="1"/>
        </w:numPr>
        <w:spacing w:after="60"/>
      </w:pPr>
      <w:r>
        <w:t xml:space="preserve">App Insights trace threading across the DAG: </w:t>
      </w:r>
      <w:hyperlink w:history="1" r:id="rIdqluw75fevwmxid19mde6g">
        <w:r>
          <w:rPr>
            <w:rStyle w:val="Hyperlink"/>
            <w:color w:val="0563C1"/>
            <w:u w:val="single"/>
          </w:rPr>
          <w:t xml:space="preserve">Companion 05 — Observability &amp; Security</w:t>
        </w:r>
      </w:hyperlink>
    </w:p>
    <w:p>
      <w:pPr>
        <w:pStyle w:val="ListParagraph"/>
        <w:numPr>
          <w:ilvl w:val="0"/>
          <w:numId w:val="1"/>
        </w:numPr>
        <w:spacing w:after="60"/>
      </w:pPr>
      <w:r>
        <w:t xml:space="preserve">Fixture-replay infrastructure: </w:t>
      </w:r>
      <w:hyperlink w:history="1" r:id="rIdhwcnzc7scj4visajpebfl">
        <w:r>
          <w:rPr>
            <w:rStyle w:val="Hyperlink"/>
            <w:color w:val="0563C1"/>
            <w:u w:val="single"/>
          </w:rPr>
          <w:t xml:space="preserve">Companion 06 — Testing &amp; Topology</w:t>
        </w:r>
      </w:hyperlink>
    </w:p>
    <w:p>
      <w:pPr>
        <w:pStyle w:val="ListParagraph"/>
        <w:numPr>
          <w:ilvl w:val="0"/>
          <w:numId w:val="1"/>
        </w:numPr>
        <w:spacing w:after="60"/>
      </w:pPr>
      <w:r>
        <w:t xml:space="preserve">The service SKUs this agent ships in: </w:t>
      </w:r>
      <w:hyperlink w:history="1" r:id="rIdtnajpj1qglyouqy_wrtiw">
        <w:r>
          <w:rPr>
            <w:rStyle w:val="Hyperlink"/>
            <w:color w:val="0563C1"/>
            <w:u w:val="single"/>
          </w:rPr>
          <w:t xml:space="preserve">Companion 07 — Service Catalog</w:t>
        </w:r>
      </w:hyperlink>
    </w:p>
    <w:p>
      <w:r>
        <w:r>
          <w:br w:type="page"/>
        </w:r>
      </w:r>
    </w:p>
    <w:p>
      <w:pPr>
        <w:spacing w:after="120" w:before="600"/>
        <w:jc w:val="left"/>
      </w:pPr>
      <w:r>
        <w:rPr>
          <w:b/>
          <w:bCs/>
          <w:color w:val="2DD4BF"/>
          <w:sz w:val="40"/>
          <w:szCs w:val="40"/>
        </w:rPr>
        <w:t xml:space="preserve">Part VI — Companion 05: Observability &amp; Security</w:t>
      </w:r>
    </w:p>
    <w:p>
      <w:pPr>
        <w:pBdr>
          <w:bottom w:val="single" w:color="1A2339" w:sz="18" w:space="12"/>
        </w:pBdr>
        <w:spacing w:after="360"/>
        <w:jc w:val="left"/>
      </w:pPr>
      <w:r>
        <w:t xml:space="preserve"/>
      </w:r>
    </w:p>
    <w:p>
      <w:pPr>
        <w:pStyle w:val="Heading1"/>
        <w:spacing w:after="160" w:before="320"/>
      </w:pPr>
      <w:r>
        <w:rPr>
          <w:b/>
          <w:bCs/>
          <w:color w:val="1A2339"/>
          <w:sz w:val="36"/>
          <w:szCs w:val="36"/>
        </w:rPr>
        <w:t xml:space="preserve">Companion 05 — Observability &amp; Security</w:t>
      </w:r>
    </w:p>
    <w:p>
      <w:pPr>
        <w:spacing w:after="140"/>
      </w:pPr>
      <w:r>
        <w:rPr>
          <w:b/>
          <w:bCs/>
        </w:rPr>
        <w:t xml:space="preserve">APEX Core v1.2 · Developer Guide v1.0 · 2026-04-18</w:t>
      </w:r>
    </w:p>
    <w:p>
      <w:pPr>
        <w:pBdr>
          <w:left w:val="single" w:color="2DD4BF" w:sz="20" w:space="12"/>
        </w:pBdr>
        <w:spacing w:after="140"/>
        <w:ind w:left="360"/>
      </w:pPr>
      <w:r>
        <w:rPr>
          <w:b/>
          <w:bCs/>
        </w:rPr>
        <w:t xml:space="preserve">Parent:</w:t>
      </w:r>
      <w:r>
        <w:t xml:space="preserve"> </w:t>
      </w:r>
      <w:hyperlink w:history="1" r:id="rId_uxmjzi15nasgcru21o4_">
        <w:r>
          <w:rPr>
            <w:rStyle w:val="Hyperlink"/>
            <w:color w:val="0563C1"/>
            <w:u w:val="single"/>
          </w:rPr>
          <w:t xml:space="preserve">`APEX-developer-guide.md`</w:t>
        </w:r>
      </w:hyperlink>
      <w:r>
        <w:t xml:space="preserve"> · </w:t>
      </w:r>
      <w:r>
        <w:rPr>
          <w:b/>
          <w:bCs/>
        </w:rPr>
        <w:t xml:space="preserve">Previous:</w:t>
      </w:r>
      <w:r>
        <w:t xml:space="preserve"> </w:t>
      </w:r>
      <w:hyperlink w:history="1" r:id="rIde1bxmuv-rtjly6jhulags">
        <w:r>
          <w:rPr>
            <w:rStyle w:val="Hyperlink"/>
            <w:color w:val="0563C1"/>
            <w:u w:val="single"/>
          </w:rPr>
          <w:t xml:space="preserve">04 Agent Lifecycle</w:t>
        </w:r>
      </w:hyperlink>
      <w:r>
        <w:t xml:space="preserve"> · </w:t>
      </w:r>
      <w:r>
        <w:rPr>
          <w:b/>
          <w:bCs/>
        </w:rPr>
        <w:t xml:space="preserve">Next:</w:t>
      </w:r>
      <w:r>
        <w:t xml:space="preserve"> </w:t>
      </w:r>
      <w:hyperlink w:history="1" r:id="rIdj_qldqy3h6artdpp-flxx">
        <w:r>
          <w:rPr>
            <w:rStyle w:val="Hyperlink"/>
            <w:color w:val="0563C1"/>
            <w:u w:val="single"/>
          </w:rPr>
          <w:t xml:space="preserve">06 Testing &amp; Topology</w:t>
        </w:r>
      </w:hyperlink>
    </w:p>
    <w:p>
      <w:pPr>
        <w:pBdr>
          <w:bottom w:val="single" w:color="C0C0C5" w:sz="6" w:space="1"/>
        </w:pBdr>
        <w:spacing w:after="120" w:before="120"/>
      </w:pPr>
      <w:r>
        <w:t xml:space="preserve"/>
      </w:r>
    </w:p>
    <w:p>
      <w:pPr>
        <w:pStyle w:val="Heading2"/>
        <w:spacing w:after="140" w:before="280"/>
      </w:pPr>
      <w:r>
        <w:rPr>
          <w:b/>
          <w:bCs/>
          <w:color w:val="0B111E"/>
          <w:sz w:val="28"/>
          <w:szCs w:val="28"/>
        </w:rPr>
        <w:t xml:space="preserve">TL;DR</w:t>
      </w:r>
    </w:p>
    <w:p>
      <w:pPr>
        <w:spacing w:after="140"/>
      </w:pPr>
      <w:r>
        <w:t xml:space="preserve">APEX bakes observability and security into the contract, not bolts them on. Every agent invocation is a </w:t>
      </w:r>
      <w:r>
        <w:rPr>
          <w:b/>
          <w:bCs/>
        </w:rPr>
        <w:t xml:space="preserve">traceable operation</w:t>
      </w:r>
      <w:r>
        <w:t xml:space="preserve"> in App Insights with the trigger event, DAG steps, MCP tool calls, HITL wait, decision, and rollback pointer all stitched under one </w:t>
      </w:r>
      <w:r>
        <w:rPr>
          <w:rFonts w:ascii="Consolas" w:cs="Consolas" w:eastAsia="Consolas" w:hAnsi="Consolas"/>
          <w:color w:val="2B2B2B"/>
          <w:sz w:val="18"/>
          <w:szCs w:val="18"/>
        </w:rPr>
        <w:t xml:space="preserve">operation_Id</w:t>
      </w:r>
      <w:r>
        <w:t xml:space="preserve">. Every data access is governed by </w:t>
      </w:r>
      <w:r>
        <w:rPr>
          <w:b/>
          <w:bCs/>
        </w:rPr>
        <w:t xml:space="preserve">managed identity + OneLake path-ACL + Purview label</w:t>
      </w:r>
      <w:r>
        <w:t xml:space="preserve">. PII tokenisation is contractual at the Silver boundary; reverse-tokenisation is audit-logged. This companion gives you the telemetry model, the dashboard and alert library, the identity architecture, the PII regime, and the compliance posture per practice.</w:t>
      </w:r>
    </w:p>
    <w:p>
      <w:pPr>
        <w:spacing w:after="140"/>
      </w:pPr>
      <w:r>
        <w:rPr>
          <w:b/>
          <w:bCs/>
        </w:rPr>
        <w:t xml:space="preserve">What you'll leave with:</w:t>
      </w:r>
    </w:p>
    <w:p>
      <w:pPr>
        <w:pStyle w:val="ListParagraph"/>
        <w:numPr>
          <w:ilvl w:val="0"/>
          <w:numId w:val="1"/>
        </w:numPr>
        <w:spacing w:after="60"/>
      </w:pPr>
      <w:r>
        <w:t xml:space="preserve">The trace model (how a single excursion becomes one operation tree)</w:t>
      </w:r>
    </w:p>
    <w:p>
      <w:pPr>
        <w:pStyle w:val="ListParagraph"/>
        <w:numPr>
          <w:ilvl w:val="0"/>
          <w:numId w:val="1"/>
        </w:numPr>
        <w:spacing w:after="60"/>
      </w:pPr>
      <w:r>
        <w:t xml:space="preserve">An Azure Monitor workbook layout and the five KPIs every APEX dashboard ships with</w:t>
      </w:r>
    </w:p>
    <w:p>
      <w:pPr>
        <w:pStyle w:val="ListParagraph"/>
        <w:numPr>
          <w:ilvl w:val="0"/>
          <w:numId w:val="1"/>
        </w:numPr>
        <w:spacing w:after="60"/>
      </w:pPr>
      <w:r>
        <w:t xml:space="preserve">KQL queries for the five dashboards</w:t>
      </w:r>
    </w:p>
    <w:p>
      <w:pPr>
        <w:pStyle w:val="ListParagraph"/>
        <w:numPr>
          <w:ilvl w:val="0"/>
          <w:numId w:val="1"/>
        </w:numPr>
        <w:spacing w:after="60"/>
      </w:pPr>
      <w:r>
        <w:t xml:space="preserve">A full identity map (users, managed identities, service principals) with code samples</w:t>
      </w:r>
    </w:p>
    <w:p>
      <w:pPr>
        <w:pStyle w:val="ListParagraph"/>
        <w:numPr>
          <w:ilvl w:val="0"/>
          <w:numId w:val="1"/>
        </w:numPr>
        <w:spacing w:after="60"/>
      </w:pPr>
      <w:r>
        <w:t xml:space="preserve">PII tokenisation and the right-to-erasure replay pattern</w:t>
      </w:r>
    </w:p>
    <w:p>
      <w:pPr>
        <w:pStyle w:val="ListParagraph"/>
        <w:numPr>
          <w:ilvl w:val="0"/>
          <w:numId w:val="1"/>
        </w:numPr>
        <w:spacing w:after="60"/>
      </w:pPr>
      <w:r>
        <w:t xml:space="preserve">A compliance matrix (HIPAA / SOX / PCI / GDPR) per practice</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1. Telemetry model</w:t>
      </w:r>
    </w:p>
    <w:p>
      <w:pPr>
        <w:pStyle w:val="Heading3"/>
        <w:spacing w:after="120" w:before="240"/>
      </w:pPr>
      <w:r>
        <w:rPr>
          <w:b/>
          <w:bCs/>
          <w:color w:val="0B111E"/>
          <w:sz w:val="22"/>
          <w:szCs w:val="22"/>
        </w:rPr>
        <w:t xml:space="preserve">1.1 One excursion = one operation tree</w:t>
      </w:r>
    </w:p>
    <w:p>
      <w:pPr>
        <w:spacing w:after="140"/>
      </w:pPr>
      <w:r>
        <w:t xml:space="preserve">Every trigger event gets a single </w:t>
      </w:r>
      <w:r>
        <w:rPr>
          <w:rFonts w:ascii="Consolas" w:cs="Consolas" w:eastAsia="Consolas" w:hAnsi="Consolas"/>
          <w:color w:val="2B2B2B"/>
          <w:sz w:val="18"/>
          <w:szCs w:val="18"/>
        </w:rPr>
        <w:t xml:space="preserve">operation_Id</w:t>
      </w:r>
      <w:r>
        <w:t xml:space="preserve"> that stitches together </w:t>
      </w:r>
      <w:r>
        <w:rPr>
          <w:i/>
          <w:iCs/>
        </w:rPr>
        <w:t xml:space="preserve">all</w:t>
      </w:r>
      <w:r>
        <w:t xml:space="preserve"> downstream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operation_Id: 3fa9b4c2-…-e1f7c09b</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ingest.bronze_write             15 ms</w:t>
            </w:r>
          </w:p>
          <w:p>
            <w:pPr>
              <w:spacing w:after="0" w:line="240"/>
            </w:pPr>
            <w:r>
              <w:rPr>
                <w:rFonts w:ascii="Consolas" w:cs="Consolas" w:eastAsia="Consolas" w:hAnsi="Consolas"/>
                <w:color w:val="1F2937"/>
                <w:sz w:val="18"/>
                <w:szCs w:val="18"/>
              </w:rPr>
              <w:t xml:space="preserve">├── silver.transform                82 ms</w:t>
            </w:r>
          </w:p>
          <w:p>
            <w:pPr>
              <w:spacing w:after="0" w:line="240"/>
            </w:pPr>
            <w:r>
              <w:rPr>
                <w:rFonts w:ascii="Consolas" w:cs="Consolas" w:eastAsia="Consolas" w:hAnsi="Consolas"/>
                <w:color w:val="1F2937"/>
                <w:sz w:val="18"/>
                <w:szCs w:val="18"/>
              </w:rPr>
              <w:t xml:space="preserve">├── eventgrid.publish               4 ms</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orchestration.start (ORCH-03)</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agent.invoke (SCM-A04)      2,140 ms</w:t>
            </w:r>
          </w:p>
          <w:p>
            <w:pPr>
              <w:spacing w:after="0" w:line="240"/>
            </w:pPr>
            <w:r>
              <w:rPr>
                <w:rFonts w:ascii="Consolas" w:cs="Consolas" w:eastAsia="Consolas" w:hAnsi="Consolas"/>
                <w:color w:val="1F2937"/>
                <w:sz w:val="18"/>
                <w:szCs w:val="18"/>
              </w:rPr>
              <w:t xml:space="preserve">│   │   ├── tool.call (fabric-mcp.read_cold_chain_telemetry)   120 ms</w:t>
            </w:r>
          </w:p>
          <w:p>
            <w:pPr>
              <w:spacing w:after="0" w:line="240"/>
            </w:pPr>
            <w:r>
              <w:rPr>
                <w:rFonts w:ascii="Consolas" w:cs="Consolas" w:eastAsia="Consolas" w:hAnsi="Consolas"/>
                <w:color w:val="1F2937"/>
                <w:sz w:val="18"/>
                <w:szCs w:val="18"/>
              </w:rPr>
              <w:t xml:space="preserve">│   │   │   └── fabric.sql.query                                94 ms</w:t>
            </w:r>
          </w:p>
          <w:p>
            <w:pPr>
              <w:spacing w:after="0" w:line="240"/>
            </w:pPr>
            <w:r>
              <w:rPr>
                <w:rFonts w:ascii="Consolas" w:cs="Consolas" w:eastAsia="Consolas" w:hAnsi="Consolas"/>
                <w:color w:val="1F2937"/>
                <w:sz w:val="18"/>
                <w:szCs w:val="18"/>
              </w:rPr>
              <w:t xml:space="preserve">│   │   └── tool.call (fda-mcp.lookup_threshold)                42 ms</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agent.invoke (SCM-A05)      2,980 ms</w:t>
            </w:r>
          </w:p>
          <w:p>
            <w:pPr>
              <w:spacing w:after="0" w:line="240"/>
            </w:pPr>
            <w:r>
              <w:rPr>
                <w:rFonts w:ascii="Consolas" w:cs="Consolas" w:eastAsia="Consolas" w:hAnsi="Consolas"/>
                <w:color w:val="1F2937"/>
                <w:sz w:val="18"/>
                <w:szCs w:val="18"/>
              </w:rPr>
              <w:t xml:space="preserve">│   │   ├── tool.call (fabric-mcp.read_lot_exposure)            180 ms</w:t>
            </w:r>
          </w:p>
          <w:p>
            <w:pPr>
              <w:spacing w:after="0" w:line="240"/>
            </w:pPr>
            <w:r>
              <w:rPr>
                <w:rFonts w:ascii="Consolas" w:cs="Consolas" w:eastAsia="Consolas" w:hAnsi="Consolas"/>
                <w:color w:val="1F2937"/>
                <w:sz w:val="18"/>
                <w:szCs w:val="18"/>
              </w:rPr>
              <w:t xml:space="preserve">│   │   └── tool.call (tokenizer-mcp.lookup_consent)            18 ms</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agent.invoke (SCM-A06)      1,620 ms</w:t>
            </w:r>
          </w:p>
          <w:p>
            <w:pPr>
              <w:spacing w:after="0" w:line="240"/>
            </w:pPr>
            <w:r>
              <w:rPr>
                <w:rFonts w:ascii="Consolas" w:cs="Consolas" w:eastAsia="Consolas" w:hAnsi="Consolas"/>
                <w:color w:val="1F2937"/>
                <w:sz w:val="18"/>
                <w:szCs w:val="18"/>
              </w:rPr>
              <w:t xml:space="preserve">│   │   └── tool.call (ledger-mcp.stage_writeoff)               73 ms</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hitl.prompt (Teams card)    pending → 84,322 ms (user decision)</w:t>
            </w:r>
          </w:p>
          <w:p>
            <w:pPr>
              <w:spacing w:after="0" w:line="240"/>
            </w:pPr>
            <w:r>
              <w:rPr>
                <w:rFonts w:ascii="Consolas" w:cs="Consolas" w:eastAsia="Consolas" w:hAnsi="Consolas"/>
                <w:color w:val="1F2937"/>
                <w:sz w:val="18"/>
                <w:szCs w:val="18"/>
              </w:rPr>
              <w:t xml:space="preserve">│       └── audit.insert            12 ms</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rollback_pointer_ready          orch_id_5c8d (reversible within 7 days)</w:t>
            </w:r>
          </w:p>
        </w:tc>
      </w:tr>
    </w:tbl>
    <w:p>
      <w:pPr>
        <w:pStyle w:val="Heading3"/>
        <w:spacing w:after="120" w:before="240"/>
      </w:pPr>
      <w:r>
        <w:rPr>
          <w:b/>
          <w:bCs/>
          <w:color w:val="0B111E"/>
          <w:sz w:val="22"/>
          <w:szCs w:val="22"/>
        </w:rPr>
        <w:t xml:space="preserve">1.2 Span attributes</w:t>
      </w:r>
    </w:p>
    <w:p>
      <w:pPr>
        <w:spacing w:after="140"/>
      </w:pPr>
      <w:r>
        <w:t xml:space="preserve">Every span carries: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tenant_id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Per-tenant scoping; required in every span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practice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 HLS / ER / AXLE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service_id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Which service SKU this invocation belongs to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agent_id</w:t>
            </w:r>
            <w:r>
              <w:t xml:space="preserve"> + </w:t>
            </w:r>
            <w:r>
              <w:rPr>
                <w:rFonts w:ascii="Consolas" w:cs="Consolas" w:eastAsia="Consolas" w:hAnsi="Consolas"/>
                <w:color w:val="2B2B2B"/>
                <w:sz w:val="18"/>
                <w:szCs w:val="18"/>
              </w:rPr>
              <w:t xml:space="preserve">agent_version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What reasoned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orchestration_id</w:t>
            </w:r>
            <w:r>
              <w:t xml:space="preserve"> + </w:t>
            </w:r>
            <w:r>
              <w:rPr>
                <w:rFonts w:ascii="Consolas" w:cs="Consolas" w:eastAsia="Consolas" w:hAnsi="Consolas"/>
                <w:color w:val="2B2B2B"/>
                <w:sz w:val="18"/>
                <w:szCs w:val="18"/>
              </w:rPr>
              <w:t xml:space="preserve">version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What orchestrated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gate_kind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ACK_ONLY / ZERO_TOUCH / ESCALATION (on the gate span)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decider_oid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Entra object ID of the approver (on the gate span, post-decision)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input_hash</w:t>
            </w:r>
            <w:r>
              <w:t xml:space="preserve"> / </w:t>
            </w:r>
            <w:r>
              <w:rPr>
                <w:rFonts w:ascii="Consolas" w:cs="Consolas" w:eastAsia="Consolas" w:hAnsi="Consolas"/>
                <w:color w:val="2B2B2B"/>
                <w:sz w:val="18"/>
                <w:szCs w:val="18"/>
              </w:rPr>
              <w:t xml:space="preserve">output_hash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SHA-256 of the canonical input/output for reproducibility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rollback_pointer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ID of the compensating orchestration</w:t>
            </w:r>
          </w:p>
        </w:tc>
      </w:tr>
    </w:tbl>
    <w:p>
      <w:pPr>
        <w:spacing w:after="120"/>
      </w:pPr>
      <w:r>
        <w:t xml:space="preserve"/>
      </w:r>
    </w:p>
    <w:p>
      <w:pPr>
        <w:pStyle w:val="Heading3"/>
        <w:spacing w:after="120" w:before="240"/>
      </w:pPr>
      <w:r>
        <w:rPr>
          <w:b/>
          <w:bCs/>
          <w:color w:val="0B111E"/>
          <w:sz w:val="22"/>
          <w:szCs w:val="22"/>
        </w:rPr>
        <w:t xml:space="preserve">1.3 Instrumenting an agent (code)</w:t>
      </w:r>
    </w:p>
    <w:p>
      <w:pPr>
        <w:spacing w:after="140"/>
      </w:pPr>
      <w:r>
        <w:rPr>
          <w:b/>
          <w:bCs/>
        </w:rPr>
        <w:t xml:space="preserve">Python: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apex-rc/agents/SCM-A04/runtime.py</w:t>
            </w:r>
          </w:p>
          <w:p>
            <w:pPr>
              <w:spacing w:after="0" w:line="240"/>
            </w:pPr>
            <w:r>
              <w:rPr>
                <w:rFonts w:ascii="Consolas" w:cs="Consolas" w:eastAsia="Consolas" w:hAnsi="Consolas"/>
                <w:color w:val="1F2937"/>
                <w:sz w:val="18"/>
                <w:szCs w:val="18"/>
              </w:rPr>
              <w:t xml:space="preserve">from opentelemetry import trace</w:t>
            </w:r>
          </w:p>
          <w:p>
            <w:pPr>
              <w:spacing w:after="0" w:line="240"/>
            </w:pPr>
            <w:r>
              <w:rPr>
                <w:rFonts w:ascii="Consolas" w:cs="Consolas" w:eastAsia="Consolas" w:hAnsi="Consolas"/>
                <w:color w:val="1F2937"/>
                <w:sz w:val="18"/>
                <w:szCs w:val="18"/>
              </w:rPr>
              <w:t xml:space="preserve">from opentelemetry.trace import Status, StatusCode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tracer = trace.get_tracer("apex-rc.scm-a04")</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async def invoke(ctx, event):</w:t>
            </w:r>
          </w:p>
          <w:p>
            <w:pPr>
              <w:spacing w:after="0" w:line="240"/>
            </w:pPr>
            <w:r>
              <w:rPr>
                <w:rFonts w:ascii="Consolas" w:cs="Consolas" w:eastAsia="Consolas" w:hAnsi="Consolas"/>
                <w:color w:val="1F2937"/>
                <w:sz w:val="18"/>
                <w:szCs w:val="18"/>
              </w:rPr>
              <w:t xml:space="preserve">    with tracer.start_as_current_span("agent.invoke") as span:</w:t>
            </w:r>
          </w:p>
          <w:p>
            <w:pPr>
              <w:spacing w:after="0" w:line="240"/>
            </w:pPr>
            <w:r>
              <w:rPr>
                <w:rFonts w:ascii="Consolas" w:cs="Consolas" w:eastAsia="Consolas" w:hAnsi="Consolas"/>
                <w:color w:val="1F2937"/>
                <w:sz w:val="18"/>
                <w:szCs w:val="18"/>
              </w:rPr>
              <w:t xml:space="preserve">        span.set_attribute("tenant_id",     ctx.tenant_id)</w:t>
            </w:r>
          </w:p>
          <w:p>
            <w:pPr>
              <w:spacing w:after="0" w:line="240"/>
            </w:pPr>
            <w:r>
              <w:rPr>
                <w:rFonts w:ascii="Consolas" w:cs="Consolas" w:eastAsia="Consolas" w:hAnsi="Consolas"/>
                <w:color w:val="1F2937"/>
                <w:sz w:val="18"/>
                <w:szCs w:val="18"/>
              </w:rPr>
              <w:t xml:space="preserve">        span.set_attribute("agent_id",      "SCM-A04")</w:t>
            </w:r>
          </w:p>
          <w:p>
            <w:pPr>
              <w:spacing w:after="0" w:line="240"/>
            </w:pPr>
            <w:r>
              <w:rPr>
                <w:rFonts w:ascii="Consolas" w:cs="Consolas" w:eastAsia="Consolas" w:hAnsi="Consolas"/>
                <w:color w:val="1F2937"/>
                <w:sz w:val="18"/>
                <w:szCs w:val="18"/>
              </w:rPr>
              <w:t xml:space="preserve">        span.set_attribute("agent_version", "1.2.0")</w:t>
            </w:r>
          </w:p>
          <w:p>
            <w:pPr>
              <w:spacing w:after="0" w:line="240"/>
            </w:pPr>
            <w:r>
              <w:rPr>
                <w:rFonts w:ascii="Consolas" w:cs="Consolas" w:eastAsia="Consolas" w:hAnsi="Consolas"/>
                <w:color w:val="1F2937"/>
                <w:sz w:val="18"/>
                <w:szCs w:val="18"/>
              </w:rPr>
              <w:t xml:space="preserve">        span.set_attribute("service_id",    ctx.service_id)</w:t>
            </w:r>
          </w:p>
          <w:p>
            <w:pPr>
              <w:spacing w:after="0" w:line="240"/>
            </w:pPr>
            <w:r>
              <w:rPr>
                <w:rFonts w:ascii="Consolas" w:cs="Consolas" w:eastAsia="Consolas" w:hAnsi="Consolas"/>
                <w:color w:val="1F2937"/>
                <w:sz w:val="18"/>
                <w:szCs w:val="18"/>
              </w:rPr>
              <w:t xml:space="preserve">        try:</w:t>
            </w:r>
          </w:p>
          <w:p>
            <w:pPr>
              <w:spacing w:after="0" w:line="240"/>
            </w:pPr>
            <w:r>
              <w:rPr>
                <w:rFonts w:ascii="Consolas" w:cs="Consolas" w:eastAsia="Consolas" w:hAnsi="Consolas"/>
                <w:color w:val="1F2937"/>
                <w:sz w:val="18"/>
                <w:szCs w:val="18"/>
              </w:rPr>
              <w:t xml:space="preserve">            result = await reason(event)</w:t>
            </w:r>
          </w:p>
          <w:p>
            <w:pPr>
              <w:spacing w:after="0" w:line="240"/>
            </w:pPr>
            <w:r>
              <w:rPr>
                <w:rFonts w:ascii="Consolas" w:cs="Consolas" w:eastAsia="Consolas" w:hAnsi="Consolas"/>
                <w:color w:val="1F2937"/>
                <w:sz w:val="18"/>
                <w:szCs w:val="18"/>
              </w:rPr>
              <w:t xml:space="preserve">            span.set_attribute("output_hash", sha256(result))</w:t>
            </w:r>
          </w:p>
          <w:p>
            <w:pPr>
              <w:spacing w:after="0" w:line="240"/>
            </w:pPr>
            <w:r>
              <w:rPr>
                <w:rFonts w:ascii="Consolas" w:cs="Consolas" w:eastAsia="Consolas" w:hAnsi="Consolas"/>
                <w:color w:val="1F2937"/>
                <w:sz w:val="18"/>
                <w:szCs w:val="18"/>
              </w:rPr>
              <w:t xml:space="preserve">            return result</w:t>
            </w:r>
          </w:p>
          <w:p>
            <w:pPr>
              <w:spacing w:after="0" w:line="240"/>
            </w:pPr>
            <w:r>
              <w:rPr>
                <w:rFonts w:ascii="Consolas" w:cs="Consolas" w:eastAsia="Consolas" w:hAnsi="Consolas"/>
                <w:color w:val="1F2937"/>
                <w:sz w:val="18"/>
                <w:szCs w:val="18"/>
              </w:rPr>
              <w:t xml:space="preserve">        except Exception as ex:</w:t>
            </w:r>
          </w:p>
          <w:p>
            <w:pPr>
              <w:spacing w:after="0" w:line="240"/>
            </w:pPr>
            <w:r>
              <w:rPr>
                <w:rFonts w:ascii="Consolas" w:cs="Consolas" w:eastAsia="Consolas" w:hAnsi="Consolas"/>
                <w:color w:val="1F2937"/>
                <w:sz w:val="18"/>
                <w:szCs w:val="18"/>
              </w:rPr>
              <w:t xml:space="preserve">            span.set_status(Status(StatusCode.ERROR, str(ex)))</w:t>
            </w:r>
          </w:p>
          <w:p>
            <w:pPr>
              <w:spacing w:after="0" w:line="240"/>
            </w:pPr>
            <w:r>
              <w:rPr>
                <w:rFonts w:ascii="Consolas" w:cs="Consolas" w:eastAsia="Consolas" w:hAnsi="Consolas"/>
                <w:color w:val="1F2937"/>
                <w:sz w:val="18"/>
                <w:szCs w:val="18"/>
              </w:rPr>
              <w:t xml:space="preserve">            raise</w:t>
            </w:r>
          </w:p>
        </w:tc>
      </w:tr>
    </w:tbl>
    <w:p>
      <w:pPr>
        <w:spacing w:after="140"/>
      </w:pPr>
      <w:r>
        <w:rPr>
          <w:b/>
          <w:bCs/>
        </w:rPr>
        <w:t xml:space="preserv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CSHARP</w:t>
            </w:r>
          </w:p>
          <w:p>
            <w:pPr>
              <w:spacing w:after="0" w:line="240"/>
            </w:pPr>
            <w:r>
              <w:rPr>
                <w:rFonts w:ascii="Consolas" w:cs="Consolas" w:eastAsia="Consolas" w:hAnsi="Consolas"/>
                <w:color w:val="1F2937"/>
                <w:sz w:val="18"/>
                <w:szCs w:val="18"/>
              </w:rPr>
              <w:t xml:space="preserve">// apex-rc/agents/SCM-A04/Runtime.cs</w:t>
            </w:r>
          </w:p>
          <w:p>
            <w:pPr>
              <w:spacing w:after="0" w:line="240"/>
            </w:pPr>
            <w:r>
              <w:rPr>
                <w:rFonts w:ascii="Consolas" w:cs="Consolas" w:eastAsia="Consolas" w:hAnsi="Consolas"/>
                <w:color w:val="1F2937"/>
                <w:sz w:val="18"/>
                <w:szCs w:val="18"/>
              </w:rPr>
              <w:t xml:space="preserve">private static readonly ActivitySource Source = new("apex-rc.scm-a04");</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public async Task&lt;AgentResult&gt; InvokeAsync(AgentContext ctx, ExcursionEvent ev)</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using var activity = Source.StartActivity("agent.invoke");</w:t>
            </w:r>
          </w:p>
          <w:p>
            <w:pPr>
              <w:spacing w:after="0" w:line="240"/>
            </w:pPr>
            <w:r>
              <w:rPr>
                <w:rFonts w:ascii="Consolas" w:cs="Consolas" w:eastAsia="Consolas" w:hAnsi="Consolas"/>
                <w:color w:val="1F2937"/>
                <w:sz w:val="18"/>
                <w:szCs w:val="18"/>
              </w:rPr>
              <w:t xml:space="preserve">    activity?.SetTag("tenant_id",     ctx.TenantId);</w:t>
            </w:r>
          </w:p>
          <w:p>
            <w:pPr>
              <w:spacing w:after="0" w:line="240"/>
            </w:pPr>
            <w:r>
              <w:rPr>
                <w:rFonts w:ascii="Consolas" w:cs="Consolas" w:eastAsia="Consolas" w:hAnsi="Consolas"/>
                <w:color w:val="1F2937"/>
                <w:sz w:val="18"/>
                <w:szCs w:val="18"/>
              </w:rPr>
              <w:t xml:space="preserve">    activity?.SetTag("agent_id",      "SCM-A04");</w:t>
            </w:r>
          </w:p>
          <w:p>
            <w:pPr>
              <w:spacing w:after="0" w:line="240"/>
            </w:pPr>
            <w:r>
              <w:rPr>
                <w:rFonts w:ascii="Consolas" w:cs="Consolas" w:eastAsia="Consolas" w:hAnsi="Consolas"/>
                <w:color w:val="1F2937"/>
                <w:sz w:val="18"/>
                <w:szCs w:val="18"/>
              </w:rPr>
              <w:t xml:space="preserve">    activity?.SetTag("agent_version", "1.2.0");</w:t>
            </w:r>
          </w:p>
          <w:p>
            <w:pPr>
              <w:spacing w:after="0" w:line="240"/>
            </w:pPr>
            <w:r>
              <w:rPr>
                <w:rFonts w:ascii="Consolas" w:cs="Consolas" w:eastAsia="Consolas" w:hAnsi="Consolas"/>
                <w:color w:val="1F2937"/>
                <w:sz w:val="18"/>
                <w:szCs w:val="18"/>
              </w:rPr>
              <w:t xml:space="preserve">    activity?.SetTag("service_id",    ctx.ServiceId);</w:t>
            </w:r>
          </w:p>
          <w:p>
            <w:pPr>
              <w:spacing w:after="0" w:line="240"/>
            </w:pPr>
            <w:r>
              <w:rPr>
                <w:rFonts w:ascii="Consolas" w:cs="Consolas" w:eastAsia="Consolas" w:hAnsi="Consolas"/>
                <w:color w:val="1F2937"/>
                <w:sz w:val="18"/>
                <w:szCs w:val="18"/>
              </w:rPr>
              <w:t xml:space="preserve">    try {</w:t>
            </w:r>
          </w:p>
          <w:p>
            <w:pPr>
              <w:spacing w:after="0" w:line="240"/>
            </w:pPr>
            <w:r>
              <w:rPr>
                <w:rFonts w:ascii="Consolas" w:cs="Consolas" w:eastAsia="Consolas" w:hAnsi="Consolas"/>
                <w:color w:val="1F2937"/>
                <w:sz w:val="18"/>
                <w:szCs w:val="18"/>
              </w:rPr>
              <w:t xml:space="preserve">        var result = await ReasonAsync(ev);</w:t>
            </w:r>
          </w:p>
          <w:p>
            <w:pPr>
              <w:spacing w:after="0" w:line="240"/>
            </w:pPr>
            <w:r>
              <w:rPr>
                <w:rFonts w:ascii="Consolas" w:cs="Consolas" w:eastAsia="Consolas" w:hAnsi="Consolas"/>
                <w:color w:val="1F2937"/>
                <w:sz w:val="18"/>
                <w:szCs w:val="18"/>
              </w:rPr>
              <w:t xml:space="preserve">        activity?.SetTag("output_hash", Sha256(result));</w:t>
            </w:r>
          </w:p>
          <w:p>
            <w:pPr>
              <w:spacing w:after="0" w:line="240"/>
            </w:pPr>
            <w:r>
              <w:rPr>
                <w:rFonts w:ascii="Consolas" w:cs="Consolas" w:eastAsia="Consolas" w:hAnsi="Consolas"/>
                <w:color w:val="1F2937"/>
                <w:sz w:val="18"/>
                <w:szCs w:val="18"/>
              </w:rPr>
              <w:t xml:space="preserve">        return result;</w:t>
            </w:r>
          </w:p>
          <w:p>
            <w:pPr>
              <w:spacing w:after="0" w:line="240"/>
            </w:pPr>
            <w:r>
              <w:rPr>
                <w:rFonts w:ascii="Consolas" w:cs="Consolas" w:eastAsia="Consolas" w:hAnsi="Consolas"/>
                <w:color w:val="1F2937"/>
                <w:sz w:val="18"/>
                <w:szCs w:val="18"/>
              </w:rPr>
              <w:t xml:space="preserve">    } catch (Exception ex) {</w:t>
            </w:r>
          </w:p>
          <w:p>
            <w:pPr>
              <w:spacing w:after="0" w:line="240"/>
            </w:pPr>
            <w:r>
              <w:rPr>
                <w:rFonts w:ascii="Consolas" w:cs="Consolas" w:eastAsia="Consolas" w:hAnsi="Consolas"/>
                <w:color w:val="1F2937"/>
                <w:sz w:val="18"/>
                <w:szCs w:val="18"/>
              </w:rPr>
              <w:t xml:space="preserve">        activity?.SetStatus(ActivityStatusCode.Error, ex.Message);</w:t>
            </w:r>
          </w:p>
          <w:p>
            <w:pPr>
              <w:spacing w:after="0" w:line="240"/>
            </w:pPr>
            <w:r>
              <w:rPr>
                <w:rFonts w:ascii="Consolas" w:cs="Consolas" w:eastAsia="Consolas" w:hAnsi="Consolas"/>
                <w:color w:val="1F2937"/>
                <w:sz w:val="18"/>
                <w:szCs w:val="18"/>
              </w:rPr>
              <w:t xml:space="preserve">        throw;</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w:t>
            </w:r>
          </w:p>
        </w:tc>
      </w:tr>
    </w:tbl>
    <w:p>
      <w:pPr>
        <w:pBdr>
          <w:bottom w:val="single" w:color="C0C0C5" w:sz="6" w:space="1"/>
        </w:pBdr>
        <w:spacing w:after="120" w:before="120"/>
      </w:pPr>
      <w:r>
        <w:t xml:space="preserve"/>
      </w:r>
    </w:p>
    <w:p>
      <w:pPr>
        <w:pStyle w:val="Heading2"/>
        <w:spacing w:after="140" w:before="280"/>
      </w:pPr>
      <w:r>
        <w:rPr>
          <w:b/>
          <w:bCs/>
          <w:color w:val="0B111E"/>
          <w:sz w:val="28"/>
          <w:szCs w:val="28"/>
        </w:rPr>
        <w:t xml:space="preserve">2. Dashboards</w:t>
      </w:r>
    </w:p>
    <w:p>
      <w:pPr>
        <w:pStyle w:val="Heading3"/>
        <w:spacing w:after="120" w:before="240"/>
      </w:pPr>
      <w:r>
        <w:rPr>
          <w:b/>
          <w:bCs/>
          <w:color w:val="0B111E"/>
          <w:sz w:val="22"/>
          <w:szCs w:val="22"/>
        </w:rPr>
        <w:t xml:space="preserve">2.1 The APEX workbook — five panels</w:t>
      </w:r>
    </w:p>
    <w:p>
      <w:pPr>
        <w:spacing w:after="140"/>
      </w:pPr>
      <w:r>
        <w:t xml:space="preserve">Every APEX deployment ships with one Azure Monitor workbook. The five panels are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1. ORCH SUCCESS RATE (24h, by orchestration_id)                  │</w:t>
            </w:r>
          </w:p>
          <w:p>
            <w:pPr>
              <w:spacing w:after="0" w:line="240"/>
            </w:pPr>
            <w:r>
              <w:rPr>
                <w:rFonts w:ascii="Consolas" w:cs="Consolas" w:eastAsia="Consolas" w:hAnsi="Consolas"/>
                <w:color w:val="1F2937"/>
                <w:sz w:val="18"/>
                <w:szCs w:val="18"/>
              </w:rPr>
              <w:t xml:space="preserve">│    target: ≥ 98.5 %                                              │</w:t>
            </w:r>
          </w:p>
          <w:p>
            <w:pPr>
              <w:spacing w:after="0" w:line="240"/>
            </w:pPr>
            <w:r>
              <w:rPr>
                <w:rFonts w:ascii="Consolas" w:cs="Consolas" w:eastAsia="Consolas" w:hAnsi="Consolas"/>
                <w:color w:val="1F2937"/>
                <w:sz w:val="18"/>
                <w:szCs w:val="18"/>
              </w:rPr>
              <w:t xml:space="preserve">│ ──────────────────────────────────────────────────────────────── │</w:t>
            </w:r>
          </w:p>
          <w:p>
            <w:pPr>
              <w:spacing w:after="0" w:line="240"/>
            </w:pPr>
            <w:r>
              <w:rPr>
                <w:rFonts w:ascii="Consolas" w:cs="Consolas" w:eastAsia="Consolas" w:hAnsi="Consolas"/>
                <w:color w:val="1F2937"/>
                <w:sz w:val="18"/>
                <w:szCs w:val="18"/>
              </w:rPr>
              <w:t xml:space="preserve">│ 2. MEAN TIME TO DECISION (24h, p50 / p95 / p99)                  │</w:t>
            </w:r>
          </w:p>
          <w:p>
            <w:pPr>
              <w:spacing w:after="0" w:line="240"/>
            </w:pPr>
            <w:r>
              <w:rPr>
                <w:rFonts w:ascii="Consolas" w:cs="Consolas" w:eastAsia="Consolas" w:hAnsi="Consolas"/>
                <w:color w:val="1F2937"/>
                <w:sz w:val="18"/>
                <w:szCs w:val="18"/>
              </w:rPr>
              <w:t xml:space="preserve">│    target: p95 ≤ service SLO                                     │</w:t>
            </w:r>
          </w:p>
          <w:p>
            <w:pPr>
              <w:spacing w:after="0" w:line="240"/>
            </w:pPr>
            <w:r>
              <w:rPr>
                <w:rFonts w:ascii="Consolas" w:cs="Consolas" w:eastAsia="Consolas" w:hAnsi="Consolas"/>
                <w:color w:val="1F2937"/>
                <w:sz w:val="18"/>
                <w:szCs w:val="18"/>
              </w:rPr>
              <w:t xml:space="preserve">│ ──────────────────────────────────────────────────────────────── │</w:t>
            </w:r>
          </w:p>
          <w:p>
            <w:pPr>
              <w:spacing w:after="0" w:line="240"/>
            </w:pPr>
            <w:r>
              <w:rPr>
                <w:rFonts w:ascii="Consolas" w:cs="Consolas" w:eastAsia="Consolas" w:hAnsi="Consolas"/>
                <w:color w:val="1F2937"/>
                <w:sz w:val="18"/>
                <w:szCs w:val="18"/>
              </w:rPr>
              <w:t xml:space="preserve">│ 3. HITL QUEUE DEPTH (real-time, per gate owner)                  │</w:t>
            </w:r>
          </w:p>
          <w:p>
            <w:pPr>
              <w:spacing w:after="0" w:line="240"/>
            </w:pPr>
            <w:r>
              <w:rPr>
                <w:rFonts w:ascii="Consolas" w:cs="Consolas" w:eastAsia="Consolas" w:hAnsi="Consolas"/>
                <w:color w:val="1F2937"/>
                <w:sz w:val="18"/>
                <w:szCs w:val="18"/>
              </w:rPr>
              <w:t xml:space="preserve">│    alert: &gt; 10 pending for &gt; 30 min                              │</w:t>
            </w:r>
          </w:p>
          <w:p>
            <w:pPr>
              <w:spacing w:after="0" w:line="240"/>
            </w:pPr>
            <w:r>
              <w:rPr>
                <w:rFonts w:ascii="Consolas" w:cs="Consolas" w:eastAsia="Consolas" w:hAnsi="Consolas"/>
                <w:color w:val="1F2937"/>
                <w:sz w:val="18"/>
                <w:szCs w:val="18"/>
              </w:rPr>
              <w:t xml:space="preserve">│ ──────────────────────────────────────────────────────────────── │</w:t>
            </w:r>
          </w:p>
          <w:p>
            <w:pPr>
              <w:spacing w:after="0" w:line="240"/>
            </w:pPr>
            <w:r>
              <w:rPr>
                <w:rFonts w:ascii="Consolas" w:cs="Consolas" w:eastAsia="Consolas" w:hAnsi="Consolas"/>
                <w:color w:val="1F2937"/>
                <w:sz w:val="18"/>
                <w:szCs w:val="18"/>
              </w:rPr>
              <w:t xml:space="preserve">│ 4. SCHEMA DRIFT INCIDENTS (7d, count by rule)                    │</w:t>
            </w:r>
          </w:p>
          <w:p>
            <w:pPr>
              <w:spacing w:after="0" w:line="240"/>
            </w:pPr>
            <w:r>
              <w:rPr>
                <w:rFonts w:ascii="Consolas" w:cs="Consolas" w:eastAsia="Consolas" w:hAnsi="Consolas"/>
                <w:color w:val="1F2937"/>
                <w:sz w:val="18"/>
                <w:szCs w:val="18"/>
              </w:rPr>
              <w:t xml:space="preserve">│    target: 0 critical; minor incidents reviewed weekly           │</w:t>
            </w:r>
          </w:p>
          <w:p>
            <w:pPr>
              <w:spacing w:after="0" w:line="240"/>
            </w:pPr>
            <w:r>
              <w:rPr>
                <w:rFonts w:ascii="Consolas" w:cs="Consolas" w:eastAsia="Consolas" w:hAnsi="Consolas"/>
                <w:color w:val="1F2937"/>
                <w:sz w:val="18"/>
                <w:szCs w:val="18"/>
              </w:rPr>
              <w:t xml:space="preserve">│ ──────────────────────────────────────────────────────────────── │</w:t>
            </w:r>
          </w:p>
          <w:p>
            <w:pPr>
              <w:spacing w:after="0" w:line="240"/>
            </w:pPr>
            <w:r>
              <w:rPr>
                <w:rFonts w:ascii="Consolas" w:cs="Consolas" w:eastAsia="Consolas" w:hAnsi="Consolas"/>
                <w:color w:val="1F2937"/>
                <w:sz w:val="18"/>
                <w:szCs w:val="18"/>
              </w:rPr>
              <w:t xml:space="preserve">│ 5. MCP TOOL FAILURE RATE (24h, by tool name)                     │</w:t>
            </w:r>
          </w:p>
          <w:p>
            <w:pPr>
              <w:spacing w:after="0" w:line="240"/>
            </w:pPr>
            <w:r>
              <w:rPr>
                <w:rFonts w:ascii="Consolas" w:cs="Consolas" w:eastAsia="Consolas" w:hAnsi="Consolas"/>
                <w:color w:val="1F2937"/>
                <w:sz w:val="18"/>
                <w:szCs w:val="18"/>
              </w:rPr>
              <w:t xml:space="preserve">│    alert: &gt; 1 % over 15-min window                               │</w:t>
            </w:r>
          </w:p>
          <w:p>
            <w:pPr>
              <w:spacing w:after="0" w:line="240"/>
            </w:pPr>
            <w:r>
              <w:rPr>
                <w:rFonts w:ascii="Consolas" w:cs="Consolas" w:eastAsia="Consolas" w:hAnsi="Consolas"/>
                <w:color w:val="1F2937"/>
                <w:sz w:val="18"/>
                <w:szCs w:val="18"/>
              </w:rPr>
              <w:t xml:space="preserve">└──────────────────────────────────────────────────────────────────┘</w:t>
            </w:r>
          </w:p>
        </w:tc>
      </w:tr>
    </w:tbl>
    <w:p>
      <w:pPr>
        <w:pStyle w:val="Heading3"/>
        <w:spacing w:after="120" w:before="240"/>
      </w:pPr>
      <w:r>
        <w:rPr>
          <w:b/>
          <w:bCs/>
          <w:color w:val="0B111E"/>
          <w:sz w:val="22"/>
          <w:szCs w:val="22"/>
        </w:rPr>
        <w:t xml:space="preserve">2.2 KQL — orchestration success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KQL</w:t>
            </w:r>
          </w:p>
          <w:p>
            <w:pPr>
              <w:spacing w:after="0" w:line="240"/>
            </w:pPr>
            <w:r>
              <w:rPr>
                <w:rFonts w:ascii="Consolas" w:cs="Consolas" w:eastAsia="Consolas" w:hAnsi="Consolas"/>
                <w:color w:val="1F2937"/>
                <w:sz w:val="18"/>
                <w:szCs w:val="18"/>
              </w:rPr>
              <w:t xml:space="preserve">// 1. ORCH SUCCESS RATE</w:t>
            </w:r>
          </w:p>
          <w:p>
            <w:pPr>
              <w:spacing w:after="0" w:line="240"/>
            </w:pPr>
            <w:r>
              <w:rPr>
                <w:rFonts w:ascii="Consolas" w:cs="Consolas" w:eastAsia="Consolas" w:hAnsi="Consolas"/>
                <w:color w:val="1F2937"/>
                <w:sz w:val="18"/>
                <w:szCs w:val="18"/>
              </w:rPr>
              <w:t xml:space="preserve">customEvents</w:t>
            </w:r>
          </w:p>
          <w:p>
            <w:pPr>
              <w:spacing w:after="0" w:line="240"/>
            </w:pPr>
            <w:r>
              <w:rPr>
                <w:rFonts w:ascii="Consolas" w:cs="Consolas" w:eastAsia="Consolas" w:hAnsi="Consolas"/>
                <w:color w:val="1F2937"/>
                <w:sz w:val="18"/>
                <w:szCs w:val="18"/>
              </w:rPr>
              <w:t xml:space="preserve">| where name == "orchestration.complete"</w:t>
            </w:r>
          </w:p>
          <w:p>
            <w:pPr>
              <w:spacing w:after="0" w:line="240"/>
            </w:pPr>
            <w:r>
              <w:rPr>
                <w:rFonts w:ascii="Consolas" w:cs="Consolas" w:eastAsia="Consolas" w:hAnsi="Consolas"/>
                <w:color w:val="1F2937"/>
                <w:sz w:val="18"/>
                <w:szCs w:val="18"/>
              </w:rPr>
              <w:t xml:space="preserve">| where timestamp &gt; ago(24h)</w:t>
            </w:r>
          </w:p>
          <w:p>
            <w:pPr>
              <w:spacing w:after="0" w:line="240"/>
            </w:pPr>
            <w:r>
              <w:rPr>
                <w:rFonts w:ascii="Consolas" w:cs="Consolas" w:eastAsia="Consolas" w:hAnsi="Consolas"/>
                <w:color w:val="1F2937"/>
                <w:sz w:val="18"/>
                <w:szCs w:val="18"/>
              </w:rPr>
              <w:t xml:space="preserve">| extend tenant = tostring(customDimensions.tenant_id),</w:t>
            </w:r>
          </w:p>
          <w:p>
            <w:pPr>
              <w:spacing w:after="0" w:line="240"/>
            </w:pPr>
            <w:r>
              <w:rPr>
                <w:rFonts w:ascii="Consolas" w:cs="Consolas" w:eastAsia="Consolas" w:hAnsi="Consolas"/>
                <w:color w:val="1F2937"/>
                <w:sz w:val="18"/>
                <w:szCs w:val="18"/>
              </w:rPr>
              <w:t xml:space="preserve">         orch   = tostring(customDimensions.orchestration_id),</w:t>
            </w:r>
          </w:p>
          <w:p>
            <w:pPr>
              <w:spacing w:after="0" w:line="240"/>
            </w:pPr>
            <w:r>
              <w:rPr>
                <w:rFonts w:ascii="Consolas" w:cs="Consolas" w:eastAsia="Consolas" w:hAnsi="Consolas"/>
                <w:color w:val="1F2937"/>
                <w:sz w:val="18"/>
                <w:szCs w:val="18"/>
              </w:rPr>
              <w:t xml:space="preserve">         status = tostring(customDimensions.status)</w:t>
            </w:r>
          </w:p>
          <w:p>
            <w:pPr>
              <w:spacing w:after="0" w:line="240"/>
            </w:pPr>
            <w:r>
              <w:rPr>
                <w:rFonts w:ascii="Consolas" w:cs="Consolas" w:eastAsia="Consolas" w:hAnsi="Consolas"/>
                <w:color w:val="1F2937"/>
                <w:sz w:val="18"/>
                <w:szCs w:val="18"/>
              </w:rPr>
              <w:t xml:space="preserve">| summarize</w:t>
            </w:r>
          </w:p>
          <w:p>
            <w:pPr>
              <w:spacing w:after="0" w:line="240"/>
            </w:pPr>
            <w:r>
              <w:rPr>
                <w:rFonts w:ascii="Consolas" w:cs="Consolas" w:eastAsia="Consolas" w:hAnsi="Consolas"/>
                <w:color w:val="1F2937"/>
                <w:sz w:val="18"/>
                <w:szCs w:val="18"/>
              </w:rPr>
              <w:t xml:space="preserve">    success = countif(status == "SUCCEEDED"),</w:t>
            </w:r>
          </w:p>
          <w:p>
            <w:pPr>
              <w:spacing w:after="0" w:line="240"/>
            </w:pPr>
            <w:r>
              <w:rPr>
                <w:rFonts w:ascii="Consolas" w:cs="Consolas" w:eastAsia="Consolas" w:hAnsi="Consolas"/>
                <w:color w:val="1F2937"/>
                <w:sz w:val="18"/>
                <w:szCs w:val="18"/>
              </w:rPr>
              <w:t xml:space="preserve">    failed  = countif(status in ("FAILED","TIMEOUT","CANCELLED")),</w:t>
            </w:r>
          </w:p>
          <w:p>
            <w:pPr>
              <w:spacing w:after="0" w:line="240"/>
            </w:pPr>
            <w:r>
              <w:rPr>
                <w:rFonts w:ascii="Consolas" w:cs="Consolas" w:eastAsia="Consolas" w:hAnsi="Consolas"/>
                <w:color w:val="1F2937"/>
                <w:sz w:val="18"/>
                <w:szCs w:val="18"/>
              </w:rPr>
              <w:t xml:space="preserve">    total   = count()</w:t>
            </w:r>
          </w:p>
          <w:p>
            <w:pPr>
              <w:spacing w:after="0" w:line="240"/>
            </w:pPr>
            <w:r>
              <w:rPr>
                <w:rFonts w:ascii="Consolas" w:cs="Consolas" w:eastAsia="Consolas" w:hAnsi="Consolas"/>
                <w:color w:val="1F2937"/>
                <w:sz w:val="18"/>
                <w:szCs w:val="18"/>
              </w:rPr>
              <w:t xml:space="preserve">  by tenant, orch, bin(timestamp, 1h)</w:t>
            </w:r>
          </w:p>
          <w:p>
            <w:pPr>
              <w:spacing w:after="0" w:line="240"/>
            </w:pPr>
            <w:r>
              <w:rPr>
                <w:rFonts w:ascii="Consolas" w:cs="Consolas" w:eastAsia="Consolas" w:hAnsi="Consolas"/>
                <w:color w:val="1F2937"/>
                <w:sz w:val="18"/>
                <w:szCs w:val="18"/>
              </w:rPr>
              <w:t xml:space="preserve">| extend rate = todouble(success) / todouble(total)</w:t>
            </w:r>
          </w:p>
          <w:p>
            <w:pPr>
              <w:spacing w:after="0" w:line="240"/>
            </w:pPr>
            <w:r>
              <w:rPr>
                <w:rFonts w:ascii="Consolas" w:cs="Consolas" w:eastAsia="Consolas" w:hAnsi="Consolas"/>
                <w:color w:val="1F2937"/>
                <w:sz w:val="18"/>
                <w:szCs w:val="18"/>
              </w:rPr>
              <w:t xml:space="preserve">| project timestamp, tenant, orch, success, failed, total, rate</w:t>
            </w:r>
          </w:p>
          <w:p>
            <w:pPr>
              <w:spacing w:after="0" w:line="240"/>
            </w:pPr>
            <w:r>
              <w:rPr>
                <w:rFonts w:ascii="Consolas" w:cs="Consolas" w:eastAsia="Consolas" w:hAnsi="Consolas"/>
                <w:color w:val="1F2937"/>
                <w:sz w:val="18"/>
                <w:szCs w:val="18"/>
              </w:rPr>
              <w:t xml:space="preserve">| render timechart</w:t>
            </w:r>
          </w:p>
        </w:tc>
      </w:tr>
    </w:tbl>
    <w:p>
      <w:pPr>
        <w:pStyle w:val="Heading3"/>
        <w:spacing w:after="120" w:before="240"/>
      </w:pPr>
      <w:r>
        <w:rPr>
          <w:b/>
          <w:bCs/>
          <w:color w:val="0B111E"/>
          <w:sz w:val="22"/>
          <w:szCs w:val="22"/>
        </w:rPr>
        <w:t xml:space="preserve">2.3 KQL — mean time to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KQL</w:t>
            </w:r>
          </w:p>
          <w:p>
            <w:pPr>
              <w:spacing w:after="0" w:line="240"/>
            </w:pPr>
            <w:r>
              <w:rPr>
                <w:rFonts w:ascii="Consolas" w:cs="Consolas" w:eastAsia="Consolas" w:hAnsi="Consolas"/>
                <w:color w:val="1F2937"/>
                <w:sz w:val="18"/>
                <w:szCs w:val="18"/>
              </w:rPr>
              <w:t xml:space="preserve">// 2. MEAN TIME TO DECISION</w:t>
            </w:r>
          </w:p>
          <w:p>
            <w:pPr>
              <w:spacing w:after="0" w:line="240"/>
            </w:pPr>
            <w:r>
              <w:rPr>
                <w:rFonts w:ascii="Consolas" w:cs="Consolas" w:eastAsia="Consolas" w:hAnsi="Consolas"/>
                <w:color w:val="1F2937"/>
                <w:sz w:val="18"/>
                <w:szCs w:val="18"/>
              </w:rPr>
              <w:t xml:space="preserve">customEvents</w:t>
            </w:r>
          </w:p>
          <w:p>
            <w:pPr>
              <w:spacing w:after="0" w:line="240"/>
            </w:pPr>
            <w:r>
              <w:rPr>
                <w:rFonts w:ascii="Consolas" w:cs="Consolas" w:eastAsia="Consolas" w:hAnsi="Consolas"/>
                <w:color w:val="1F2937"/>
                <w:sz w:val="18"/>
                <w:szCs w:val="18"/>
              </w:rPr>
              <w:t xml:space="preserve">| where name == "hitl.decision"</w:t>
            </w:r>
          </w:p>
          <w:p>
            <w:pPr>
              <w:spacing w:after="0" w:line="240"/>
            </w:pPr>
            <w:r>
              <w:rPr>
                <w:rFonts w:ascii="Consolas" w:cs="Consolas" w:eastAsia="Consolas" w:hAnsi="Consolas"/>
                <w:color w:val="1F2937"/>
                <w:sz w:val="18"/>
                <w:szCs w:val="18"/>
              </w:rPr>
              <w:t xml:space="preserve">| where timestamp &gt; ago(24h)</w:t>
            </w:r>
          </w:p>
          <w:p>
            <w:pPr>
              <w:spacing w:after="0" w:line="240"/>
            </w:pPr>
            <w:r>
              <w:rPr>
                <w:rFonts w:ascii="Consolas" w:cs="Consolas" w:eastAsia="Consolas" w:hAnsi="Consolas"/>
                <w:color w:val="1F2937"/>
                <w:sz w:val="18"/>
                <w:szCs w:val="18"/>
              </w:rPr>
              <w:t xml:space="preserve">| extend</w:t>
            </w:r>
          </w:p>
          <w:p>
            <w:pPr>
              <w:spacing w:after="0" w:line="240"/>
            </w:pPr>
            <w:r>
              <w:rPr>
                <w:rFonts w:ascii="Consolas" w:cs="Consolas" w:eastAsia="Consolas" w:hAnsi="Consolas"/>
                <w:color w:val="1F2937"/>
                <w:sz w:val="18"/>
                <w:szCs w:val="18"/>
              </w:rPr>
              <w:t xml:space="preserve">    tenant   = tostring(customDimensions.tenant_id),</w:t>
            </w:r>
          </w:p>
          <w:p>
            <w:pPr>
              <w:spacing w:after="0" w:line="240"/>
            </w:pPr>
            <w:r>
              <w:rPr>
                <w:rFonts w:ascii="Consolas" w:cs="Consolas" w:eastAsia="Consolas" w:hAnsi="Consolas"/>
                <w:color w:val="1F2937"/>
                <w:sz w:val="18"/>
                <w:szCs w:val="18"/>
              </w:rPr>
              <w:t xml:space="preserve">    service  = tostring(customDimensions.service_id),</w:t>
            </w:r>
          </w:p>
          <w:p>
            <w:pPr>
              <w:spacing w:after="0" w:line="240"/>
            </w:pPr>
            <w:r>
              <w:rPr>
                <w:rFonts w:ascii="Consolas" w:cs="Consolas" w:eastAsia="Consolas" w:hAnsi="Consolas"/>
                <w:color w:val="1F2937"/>
                <w:sz w:val="18"/>
                <w:szCs w:val="18"/>
              </w:rPr>
              <w:t xml:space="preserve">    duration = todouble(customDimensions.wait_duration_sec)</w:t>
            </w:r>
          </w:p>
          <w:p>
            <w:pPr>
              <w:spacing w:after="0" w:line="240"/>
            </w:pPr>
            <w:r>
              <w:rPr>
                <w:rFonts w:ascii="Consolas" w:cs="Consolas" w:eastAsia="Consolas" w:hAnsi="Consolas"/>
                <w:color w:val="1F2937"/>
                <w:sz w:val="18"/>
                <w:szCs w:val="18"/>
              </w:rPr>
              <w:t xml:space="preserve">| summarize</w:t>
            </w:r>
          </w:p>
          <w:p>
            <w:pPr>
              <w:spacing w:after="0" w:line="240"/>
            </w:pPr>
            <w:r>
              <w:rPr>
                <w:rFonts w:ascii="Consolas" w:cs="Consolas" w:eastAsia="Consolas" w:hAnsi="Consolas"/>
                <w:color w:val="1F2937"/>
                <w:sz w:val="18"/>
                <w:szCs w:val="18"/>
              </w:rPr>
              <w:t xml:space="preserve">    p50 = percentile(duration, 50),</w:t>
            </w:r>
          </w:p>
          <w:p>
            <w:pPr>
              <w:spacing w:after="0" w:line="240"/>
            </w:pPr>
            <w:r>
              <w:rPr>
                <w:rFonts w:ascii="Consolas" w:cs="Consolas" w:eastAsia="Consolas" w:hAnsi="Consolas"/>
                <w:color w:val="1F2937"/>
                <w:sz w:val="18"/>
                <w:szCs w:val="18"/>
              </w:rPr>
              <w:t xml:space="preserve">    p95 = percentile(duration, 95),</w:t>
            </w:r>
          </w:p>
          <w:p>
            <w:pPr>
              <w:spacing w:after="0" w:line="240"/>
            </w:pPr>
            <w:r>
              <w:rPr>
                <w:rFonts w:ascii="Consolas" w:cs="Consolas" w:eastAsia="Consolas" w:hAnsi="Consolas"/>
                <w:color w:val="1F2937"/>
                <w:sz w:val="18"/>
                <w:szCs w:val="18"/>
              </w:rPr>
              <w:t xml:space="preserve">    p99 = percentile(duration, 99)</w:t>
            </w:r>
          </w:p>
          <w:p>
            <w:pPr>
              <w:spacing w:after="0" w:line="240"/>
            </w:pPr>
            <w:r>
              <w:rPr>
                <w:rFonts w:ascii="Consolas" w:cs="Consolas" w:eastAsia="Consolas" w:hAnsi="Consolas"/>
                <w:color w:val="1F2937"/>
                <w:sz w:val="18"/>
                <w:szCs w:val="18"/>
              </w:rPr>
              <w:t xml:space="preserve">  by tenant, service, bin(timestamp, 1h)</w:t>
            </w:r>
          </w:p>
          <w:p>
            <w:pPr>
              <w:spacing w:after="0" w:line="240"/>
            </w:pPr>
            <w:r>
              <w:rPr>
                <w:rFonts w:ascii="Consolas" w:cs="Consolas" w:eastAsia="Consolas" w:hAnsi="Consolas"/>
                <w:color w:val="1F2937"/>
                <w:sz w:val="18"/>
                <w:szCs w:val="18"/>
              </w:rPr>
              <w:t xml:space="preserve">| render timechart</w:t>
            </w:r>
          </w:p>
        </w:tc>
      </w:tr>
    </w:tbl>
    <w:p>
      <w:pPr>
        <w:pStyle w:val="Heading3"/>
        <w:spacing w:after="120" w:before="240"/>
      </w:pPr>
      <w:r>
        <w:rPr>
          <w:b/>
          <w:bCs/>
          <w:color w:val="0B111E"/>
          <w:sz w:val="22"/>
          <w:szCs w:val="22"/>
        </w:rPr>
        <w:t xml:space="preserve">2.4 KQL — HITL queue depth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KQL</w:t>
            </w:r>
          </w:p>
          <w:p>
            <w:pPr>
              <w:spacing w:after="0" w:line="240"/>
            </w:pPr>
            <w:r>
              <w:rPr>
                <w:rFonts w:ascii="Consolas" w:cs="Consolas" w:eastAsia="Consolas" w:hAnsi="Consolas"/>
                <w:color w:val="1F2937"/>
                <w:sz w:val="18"/>
                <w:szCs w:val="18"/>
              </w:rPr>
              <w:t xml:space="preserve">// 3. HITL QUEUE DEPTH (real-time)</w:t>
            </w:r>
          </w:p>
          <w:p>
            <w:pPr>
              <w:spacing w:after="0" w:line="240"/>
            </w:pPr>
            <w:r>
              <w:rPr>
                <w:rFonts w:ascii="Consolas" w:cs="Consolas" w:eastAsia="Consolas" w:hAnsi="Consolas"/>
                <w:color w:val="1F2937"/>
                <w:sz w:val="18"/>
                <w:szCs w:val="18"/>
              </w:rPr>
              <w:t xml:space="preserve">customEvents</w:t>
            </w:r>
          </w:p>
          <w:p>
            <w:pPr>
              <w:spacing w:after="0" w:line="240"/>
            </w:pPr>
            <w:r>
              <w:rPr>
                <w:rFonts w:ascii="Consolas" w:cs="Consolas" w:eastAsia="Consolas" w:hAnsi="Consolas"/>
                <w:color w:val="1F2937"/>
                <w:sz w:val="18"/>
                <w:szCs w:val="18"/>
              </w:rPr>
              <w:t xml:space="preserve">| where timestamp &gt; ago(2h)</w:t>
            </w:r>
          </w:p>
          <w:p>
            <w:pPr>
              <w:spacing w:after="0" w:line="240"/>
            </w:pPr>
            <w:r>
              <w:rPr>
                <w:rFonts w:ascii="Consolas" w:cs="Consolas" w:eastAsia="Consolas" w:hAnsi="Consolas"/>
                <w:color w:val="1F2937"/>
                <w:sz w:val="18"/>
                <w:szCs w:val="18"/>
              </w:rPr>
              <w:t xml:space="preserve">| where name in ("hitl.prompt", "hitl.decision")</w:t>
            </w:r>
          </w:p>
          <w:p>
            <w:pPr>
              <w:spacing w:after="0" w:line="240"/>
            </w:pPr>
            <w:r>
              <w:rPr>
                <w:rFonts w:ascii="Consolas" w:cs="Consolas" w:eastAsia="Consolas" w:hAnsi="Consolas"/>
                <w:color w:val="1F2937"/>
                <w:sz w:val="18"/>
                <w:szCs w:val="18"/>
              </w:rPr>
              <w:t xml:space="preserve">| extend orch_id = tostring(customDimensions.orchestration_id),</w:t>
            </w:r>
          </w:p>
          <w:p>
            <w:pPr>
              <w:spacing w:after="0" w:line="240"/>
            </w:pPr>
            <w:r>
              <w:rPr>
                <w:rFonts w:ascii="Consolas" w:cs="Consolas" w:eastAsia="Consolas" w:hAnsi="Consolas"/>
                <w:color w:val="1F2937"/>
                <w:sz w:val="18"/>
                <w:szCs w:val="18"/>
              </w:rPr>
              <w:t xml:space="preserve">         gate_owner = tostring(customDimensions.gate_owner)</w:t>
            </w:r>
          </w:p>
          <w:p>
            <w:pPr>
              <w:spacing w:after="0" w:line="240"/>
            </w:pPr>
            <w:r>
              <w:rPr>
                <w:rFonts w:ascii="Consolas" w:cs="Consolas" w:eastAsia="Consolas" w:hAnsi="Consolas"/>
                <w:color w:val="1F2937"/>
                <w:sz w:val="18"/>
                <w:szCs w:val="18"/>
              </w:rPr>
              <w:t xml:space="preserve">| summarize has_decision = countif(name == "hitl.decision") by orch_id, gate_owner</w:t>
            </w:r>
          </w:p>
          <w:p>
            <w:pPr>
              <w:spacing w:after="0" w:line="240"/>
            </w:pPr>
            <w:r>
              <w:rPr>
                <w:rFonts w:ascii="Consolas" w:cs="Consolas" w:eastAsia="Consolas" w:hAnsi="Consolas"/>
                <w:color w:val="1F2937"/>
                <w:sz w:val="18"/>
                <w:szCs w:val="18"/>
              </w:rPr>
              <w:t xml:space="preserve">| where has_decision == 0</w:t>
            </w:r>
          </w:p>
          <w:p>
            <w:pPr>
              <w:spacing w:after="0" w:line="240"/>
            </w:pPr>
            <w:r>
              <w:rPr>
                <w:rFonts w:ascii="Consolas" w:cs="Consolas" w:eastAsia="Consolas" w:hAnsi="Consolas"/>
                <w:color w:val="1F2937"/>
                <w:sz w:val="18"/>
                <w:szCs w:val="18"/>
              </w:rPr>
              <w:t xml:space="preserve">| summarize pending = count() by gate_owner</w:t>
            </w:r>
          </w:p>
          <w:p>
            <w:pPr>
              <w:spacing w:after="0" w:line="240"/>
            </w:pPr>
            <w:r>
              <w:rPr>
                <w:rFonts w:ascii="Consolas" w:cs="Consolas" w:eastAsia="Consolas" w:hAnsi="Consolas"/>
                <w:color w:val="1F2937"/>
                <w:sz w:val="18"/>
                <w:szCs w:val="18"/>
              </w:rPr>
              <w:t xml:space="preserve">| order by pending desc</w:t>
            </w:r>
          </w:p>
        </w:tc>
      </w:tr>
    </w:tbl>
    <w:p>
      <w:pPr>
        <w:pStyle w:val="Heading3"/>
        <w:spacing w:after="120" w:before="240"/>
      </w:pPr>
      <w:r>
        <w:rPr>
          <w:b/>
          <w:bCs/>
          <w:color w:val="0B111E"/>
          <w:sz w:val="22"/>
          <w:szCs w:val="22"/>
        </w:rPr>
        <w:t xml:space="preserve">2.5 KQL — schema drift incidents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KQL</w:t>
            </w:r>
          </w:p>
          <w:p>
            <w:pPr>
              <w:spacing w:after="0" w:line="240"/>
            </w:pPr>
            <w:r>
              <w:rPr>
                <w:rFonts w:ascii="Consolas" w:cs="Consolas" w:eastAsia="Consolas" w:hAnsi="Consolas"/>
                <w:color w:val="1F2937"/>
                <w:sz w:val="18"/>
                <w:szCs w:val="18"/>
              </w:rPr>
              <w:t xml:space="preserve">// 4. SCHEMA DRIFT INCIDENTS</w:t>
            </w:r>
          </w:p>
          <w:p>
            <w:pPr>
              <w:spacing w:after="0" w:line="240"/>
            </w:pPr>
            <w:r>
              <w:rPr>
                <w:rFonts w:ascii="Consolas" w:cs="Consolas" w:eastAsia="Consolas" w:hAnsi="Consolas"/>
                <w:color w:val="1F2937"/>
                <w:sz w:val="18"/>
                <w:szCs w:val="18"/>
              </w:rPr>
              <w:t xml:space="preserve">customEvents</w:t>
            </w:r>
          </w:p>
          <w:p>
            <w:pPr>
              <w:spacing w:after="0" w:line="240"/>
            </w:pPr>
            <w:r>
              <w:rPr>
                <w:rFonts w:ascii="Consolas" w:cs="Consolas" w:eastAsia="Consolas" w:hAnsi="Consolas"/>
                <w:color w:val="1F2937"/>
                <w:sz w:val="18"/>
                <w:szCs w:val="18"/>
              </w:rPr>
              <w:t xml:space="preserve">| where name == "manifest.validate.finding"</w:t>
            </w:r>
          </w:p>
          <w:p>
            <w:pPr>
              <w:spacing w:after="0" w:line="240"/>
            </w:pPr>
            <w:r>
              <w:rPr>
                <w:rFonts w:ascii="Consolas" w:cs="Consolas" w:eastAsia="Consolas" w:hAnsi="Consolas"/>
                <w:color w:val="1F2937"/>
                <w:sz w:val="18"/>
                <w:szCs w:val="18"/>
              </w:rPr>
              <w:t xml:space="preserve">| where timestamp &gt; ago(7d)</w:t>
            </w:r>
          </w:p>
          <w:p>
            <w:pPr>
              <w:spacing w:after="0" w:line="240"/>
            </w:pPr>
            <w:r>
              <w:rPr>
                <w:rFonts w:ascii="Consolas" w:cs="Consolas" w:eastAsia="Consolas" w:hAnsi="Consolas"/>
                <w:color w:val="1F2937"/>
                <w:sz w:val="18"/>
                <w:szCs w:val="18"/>
              </w:rPr>
              <w:t xml:space="preserve">| extend severity = tostring(customDimensions.severity),</w:t>
            </w:r>
          </w:p>
          <w:p>
            <w:pPr>
              <w:spacing w:after="0" w:line="240"/>
            </w:pPr>
            <w:r>
              <w:rPr>
                <w:rFonts w:ascii="Consolas" w:cs="Consolas" w:eastAsia="Consolas" w:hAnsi="Consolas"/>
                <w:color w:val="1F2937"/>
                <w:sz w:val="18"/>
                <w:szCs w:val="18"/>
              </w:rPr>
              <w:t xml:space="preserve">         rule     = tostring(customDimensions.rule)</w:t>
            </w:r>
          </w:p>
          <w:p>
            <w:pPr>
              <w:spacing w:after="0" w:line="240"/>
            </w:pPr>
            <w:r>
              <w:rPr>
                <w:rFonts w:ascii="Consolas" w:cs="Consolas" w:eastAsia="Consolas" w:hAnsi="Consolas"/>
                <w:color w:val="1F2937"/>
                <w:sz w:val="18"/>
                <w:szCs w:val="18"/>
              </w:rPr>
              <w:t xml:space="preserve">| where severity == "critical"</w:t>
            </w:r>
          </w:p>
          <w:p>
            <w:pPr>
              <w:spacing w:after="0" w:line="240"/>
            </w:pPr>
            <w:r>
              <w:rPr>
                <w:rFonts w:ascii="Consolas" w:cs="Consolas" w:eastAsia="Consolas" w:hAnsi="Consolas"/>
                <w:color w:val="1F2937"/>
                <w:sz w:val="18"/>
                <w:szCs w:val="18"/>
              </w:rPr>
              <w:t xml:space="preserve">| summarize count() by rule, bin(timestamp, 1d)</w:t>
            </w:r>
          </w:p>
          <w:p>
            <w:pPr>
              <w:spacing w:after="0" w:line="240"/>
            </w:pPr>
            <w:r>
              <w:rPr>
                <w:rFonts w:ascii="Consolas" w:cs="Consolas" w:eastAsia="Consolas" w:hAnsi="Consolas"/>
                <w:color w:val="1F2937"/>
                <w:sz w:val="18"/>
                <w:szCs w:val="18"/>
              </w:rPr>
              <w:t xml:space="preserve">| render columnchart</w:t>
            </w:r>
          </w:p>
        </w:tc>
      </w:tr>
    </w:tbl>
    <w:p>
      <w:pPr>
        <w:pStyle w:val="Heading3"/>
        <w:spacing w:after="120" w:before="240"/>
      </w:pPr>
      <w:r>
        <w:rPr>
          <w:b/>
          <w:bCs/>
          <w:color w:val="0B111E"/>
          <w:sz w:val="22"/>
          <w:szCs w:val="22"/>
        </w:rPr>
        <w:t xml:space="preserve">2.6 KQL — MCP tool failure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KQL</w:t>
            </w:r>
          </w:p>
          <w:p>
            <w:pPr>
              <w:spacing w:after="0" w:line="240"/>
            </w:pPr>
            <w:r>
              <w:rPr>
                <w:rFonts w:ascii="Consolas" w:cs="Consolas" w:eastAsia="Consolas" w:hAnsi="Consolas"/>
                <w:color w:val="1F2937"/>
                <w:sz w:val="18"/>
                <w:szCs w:val="18"/>
              </w:rPr>
              <w:t xml:space="preserve">// 5. MCP TOOL FAILURE RATE</w:t>
            </w:r>
          </w:p>
          <w:p>
            <w:pPr>
              <w:spacing w:after="0" w:line="240"/>
            </w:pPr>
            <w:r>
              <w:rPr>
                <w:rFonts w:ascii="Consolas" w:cs="Consolas" w:eastAsia="Consolas" w:hAnsi="Consolas"/>
                <w:color w:val="1F2937"/>
                <w:sz w:val="18"/>
                <w:szCs w:val="18"/>
              </w:rPr>
              <w:t xml:space="preserve">dependencies</w:t>
            </w:r>
          </w:p>
          <w:p>
            <w:pPr>
              <w:spacing w:after="0" w:line="240"/>
            </w:pPr>
            <w:r>
              <w:rPr>
                <w:rFonts w:ascii="Consolas" w:cs="Consolas" w:eastAsia="Consolas" w:hAnsi="Consolas"/>
                <w:color w:val="1F2937"/>
                <w:sz w:val="18"/>
                <w:szCs w:val="18"/>
              </w:rPr>
              <w:t xml:space="preserve">| where type == "MCP Tool"</w:t>
            </w:r>
          </w:p>
          <w:p>
            <w:pPr>
              <w:spacing w:after="0" w:line="240"/>
            </w:pPr>
            <w:r>
              <w:rPr>
                <w:rFonts w:ascii="Consolas" w:cs="Consolas" w:eastAsia="Consolas" w:hAnsi="Consolas"/>
                <w:color w:val="1F2937"/>
                <w:sz w:val="18"/>
                <w:szCs w:val="18"/>
              </w:rPr>
              <w:t xml:space="preserve">| where timestamp &gt; ago(24h)</w:t>
            </w:r>
          </w:p>
          <w:p>
            <w:pPr>
              <w:spacing w:after="0" w:line="240"/>
            </w:pPr>
            <w:r>
              <w:rPr>
                <w:rFonts w:ascii="Consolas" w:cs="Consolas" w:eastAsia="Consolas" w:hAnsi="Consolas"/>
                <w:color w:val="1F2937"/>
                <w:sz w:val="18"/>
                <w:szCs w:val="18"/>
              </w:rPr>
              <w:t xml:space="preserve">| extend tool = tostring(customDimensions.tool_name)</w:t>
            </w:r>
          </w:p>
          <w:p>
            <w:pPr>
              <w:spacing w:after="0" w:line="240"/>
            </w:pPr>
            <w:r>
              <w:rPr>
                <w:rFonts w:ascii="Consolas" w:cs="Consolas" w:eastAsia="Consolas" w:hAnsi="Consolas"/>
                <w:color w:val="1F2937"/>
                <w:sz w:val="18"/>
                <w:szCs w:val="18"/>
              </w:rPr>
              <w:t xml:space="preserve">| summarize</w:t>
            </w:r>
          </w:p>
          <w:p>
            <w:pPr>
              <w:spacing w:after="0" w:line="240"/>
            </w:pPr>
            <w:r>
              <w:rPr>
                <w:rFonts w:ascii="Consolas" w:cs="Consolas" w:eastAsia="Consolas" w:hAnsi="Consolas"/>
                <w:color w:val="1F2937"/>
                <w:sz w:val="18"/>
                <w:szCs w:val="18"/>
              </w:rPr>
              <w:t xml:space="preserve">    calls    = count(),</w:t>
            </w:r>
          </w:p>
          <w:p>
            <w:pPr>
              <w:spacing w:after="0" w:line="240"/>
            </w:pPr>
            <w:r>
              <w:rPr>
                <w:rFonts w:ascii="Consolas" w:cs="Consolas" w:eastAsia="Consolas" w:hAnsi="Consolas"/>
                <w:color w:val="1F2937"/>
                <w:sz w:val="18"/>
                <w:szCs w:val="18"/>
              </w:rPr>
              <w:t xml:space="preserve">    failures = countif(success == false)</w:t>
            </w:r>
          </w:p>
          <w:p>
            <w:pPr>
              <w:spacing w:after="0" w:line="240"/>
            </w:pPr>
            <w:r>
              <w:rPr>
                <w:rFonts w:ascii="Consolas" w:cs="Consolas" w:eastAsia="Consolas" w:hAnsi="Consolas"/>
                <w:color w:val="1F2937"/>
                <w:sz w:val="18"/>
                <w:szCs w:val="18"/>
              </w:rPr>
              <w:t xml:space="preserve">  by tool, bin(timestamp, 15m)</w:t>
            </w:r>
          </w:p>
          <w:p>
            <w:pPr>
              <w:spacing w:after="0" w:line="240"/>
            </w:pPr>
            <w:r>
              <w:rPr>
                <w:rFonts w:ascii="Consolas" w:cs="Consolas" w:eastAsia="Consolas" w:hAnsi="Consolas"/>
                <w:color w:val="1F2937"/>
                <w:sz w:val="18"/>
                <w:szCs w:val="18"/>
              </w:rPr>
              <w:t xml:space="preserve">| extend rate = todouble(failures) / todouble(calls)</w:t>
            </w:r>
          </w:p>
          <w:p>
            <w:pPr>
              <w:spacing w:after="0" w:line="240"/>
            </w:pPr>
            <w:r>
              <w:rPr>
                <w:rFonts w:ascii="Consolas" w:cs="Consolas" w:eastAsia="Consolas" w:hAnsi="Consolas"/>
                <w:color w:val="1F2937"/>
                <w:sz w:val="18"/>
                <w:szCs w:val="18"/>
              </w:rPr>
              <w:t xml:space="preserve">| where rate &gt; 0</w:t>
            </w:r>
          </w:p>
          <w:p>
            <w:pPr>
              <w:spacing w:after="0" w:line="240"/>
            </w:pPr>
            <w:r>
              <w:rPr>
                <w:rFonts w:ascii="Consolas" w:cs="Consolas" w:eastAsia="Consolas" w:hAnsi="Consolas"/>
                <w:color w:val="1F2937"/>
                <w:sz w:val="18"/>
                <w:szCs w:val="18"/>
              </w:rPr>
              <w:t xml:space="preserve">| render timechart</w:t>
            </w:r>
          </w:p>
        </w:tc>
      </w:tr>
    </w:tbl>
    <w:p>
      <w:pPr>
        <w:pBdr>
          <w:bottom w:val="single" w:color="C0C0C5" w:sz="6" w:space="1"/>
        </w:pBdr>
        <w:spacing w:after="120" w:before="120"/>
      </w:pPr>
      <w:r>
        <w:t xml:space="preserve"/>
      </w:r>
    </w:p>
    <w:p>
      <w:pPr>
        <w:pStyle w:val="Heading2"/>
        <w:spacing w:after="140" w:before="280"/>
      </w:pPr>
      <w:r>
        <w:rPr>
          <w:b/>
          <w:bCs/>
          <w:color w:val="0B111E"/>
          <w:sz w:val="28"/>
          <w:szCs w:val="28"/>
        </w:rPr>
        <w:t xml:space="preserve">3. Alerting</w:t>
      </w:r>
    </w:p>
    <w:p>
      <w:pPr>
        <w:spacing w:after="140"/>
      </w:pPr>
      <w:r>
        <w:t xml:space="preserve">The five alerts every APEX deployment ships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ManifestDrift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Any </w:t>
            </w:r>
            <w:r>
              <w:rPr>
                <w:rFonts w:ascii="Consolas" w:cs="Consolas" w:eastAsia="Consolas" w:hAnsi="Consolas"/>
                <w:color w:val="2B2B2B"/>
                <w:sz w:val="18"/>
                <w:szCs w:val="18"/>
              </w:rPr>
              <w:t xml:space="preserve">manifest.validate.finding</w:t>
            </w:r>
            <w:r>
              <w:t xml:space="preserve"> with </w:t>
            </w:r>
            <w:r>
              <w:rPr>
                <w:rFonts w:ascii="Consolas" w:cs="Consolas" w:eastAsia="Consolas" w:hAnsi="Consolas"/>
                <w:color w:val="2B2B2B"/>
                <w:sz w:val="18"/>
                <w:szCs w:val="18"/>
              </w:rPr>
              <w:t xml:space="preserve">severity=critical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 SRE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contract-level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SloBurnHITL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p95 &gt; service SLO for 3 consecutive 15-min windows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 SRE + service owner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per-service SLO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SloBurnAgent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p95 response &gt; 8 s for 3 consecutive 15-min windows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owner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per-agent SLO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DecisionBacklog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queue depth &gt; threshold for &gt; 30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Gate owner (tenant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 SLO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MCPToolFailureSpike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Tool failure rate &gt; 1 % over 15-min window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Tool owner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availability SLO</w:t>
            </w:r>
          </w:p>
        </w:tc>
      </w:tr>
    </w:tbl>
    <w:p>
      <w:pPr>
        <w:spacing w:after="120"/>
      </w:pPr>
      <w:r>
        <w:t xml:space="preserve"/>
      </w:r>
    </w:p>
    <w:p>
      <w:pPr>
        <w:spacing w:after="140"/>
      </w:pPr>
      <w:r>
        <w:t xml:space="preserve">Alerts use Action Groups configured per practice, notifying Teams channels and PagerDuty for on-call rotations.</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4. Identity model</w:t>
      </w:r>
    </w:p>
    <w:p>
      <w:pPr>
        <w:pStyle w:val="Heading3"/>
        <w:spacing w:after="120" w:before="240"/>
      </w:pPr>
      <w:r>
        <w:rPr>
          <w:b/>
          <w:bCs/>
          <w:color w:val="0B111E"/>
          <w:sz w:val="22"/>
          <w:szCs w:val="22"/>
        </w:rPr>
        <w:t xml:space="preserve">4.1 Three classes, one picture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MERMAID</w:t>
            </w:r>
          </w:p>
          <w:p>
            <w:pPr>
              <w:spacing w:after="0" w:line="240"/>
            </w:pPr>
            <w:r>
              <w:rPr>
                <w:rFonts w:ascii="Consolas" w:cs="Consolas" w:eastAsia="Consolas" w:hAnsi="Consolas"/>
                <w:color w:val="1F2937"/>
                <w:sz w:val="18"/>
                <w:szCs w:val="18"/>
              </w:rPr>
              <w:t xml:space="preserve">flowchart TB</w:t>
            </w:r>
          </w:p>
          <w:p>
            <w:pPr>
              <w:spacing w:after="0" w:line="240"/>
            </w:pPr>
            <w:r>
              <w:rPr>
                <w:rFonts w:ascii="Consolas" w:cs="Consolas" w:eastAsia="Consolas" w:hAnsi="Consolas"/>
                <w:color w:val="1F2937"/>
                <w:sz w:val="18"/>
                <w:szCs w:val="18"/>
              </w:rPr>
              <w:t xml:space="preserve">  subgraph Users["👤  Entra ID Users"]</w:t>
            </w:r>
          </w:p>
          <w:p>
            <w:pPr>
              <w:spacing w:after="0" w:line="240"/>
            </w:pPr>
            <w:r>
              <w:rPr>
                <w:rFonts w:ascii="Consolas" w:cs="Consolas" w:eastAsia="Consolas" w:hAnsi="Consolas"/>
                <w:color w:val="1F2937"/>
                <w:sz w:val="18"/>
                <w:szCs w:val="18"/>
              </w:rPr>
              <w:t xml:space="preserve">    u1[Marisol Reyes&lt;br/&gt;Store MOD]</w:t>
            </w:r>
          </w:p>
          <w:p>
            <w:pPr>
              <w:spacing w:after="0" w:line="240"/>
            </w:pPr>
            <w:r>
              <w:rPr>
                <w:rFonts w:ascii="Consolas" w:cs="Consolas" w:eastAsia="Consolas" w:hAnsi="Consolas"/>
                <w:color w:val="1F2937"/>
                <w:sz w:val="18"/>
                <w:szCs w:val="18"/>
              </w:rPr>
              <w:t xml:space="preserve">    u2[Regional Ops Director]</w:t>
            </w:r>
          </w:p>
          <w:p>
            <w:pPr>
              <w:spacing w:after="0" w:line="240"/>
            </w:pPr>
            <w:r>
              <w:rPr>
                <w:rFonts w:ascii="Consolas" w:cs="Consolas" w:eastAsia="Consolas" w:hAnsi="Consolas"/>
                <w:color w:val="1F2937"/>
                <w:sz w:val="18"/>
                <w:szCs w:val="18"/>
              </w:rPr>
              <w:t xml:space="preserve">    u3[Compliance Officer]</w:t>
            </w:r>
          </w:p>
          <w:p>
            <w:pPr>
              <w:spacing w:after="0" w:line="240"/>
            </w:pPr>
            <w:r>
              <w:rPr>
                <w:rFonts w:ascii="Consolas" w:cs="Consolas" w:eastAsia="Consolas" w:hAnsi="Consolas"/>
                <w:color w:val="1F2937"/>
                <w:sz w:val="18"/>
                <w:szCs w:val="18"/>
              </w:rPr>
              <w:t xml:space="preserve">  end</w:t>
            </w:r>
          </w:p>
          <w:p>
            <w:pPr>
              <w:spacing w:after="0" w:line="240"/>
            </w:pPr>
            <w:r>
              <w:rPr>
                <w:rFonts w:ascii="Consolas" w:cs="Consolas" w:eastAsia="Consolas" w:hAnsi="Consolas"/>
                <w:color w:val="1F2937"/>
                <w:sz w:val="18"/>
                <w:szCs w:val="18"/>
              </w:rPr>
              <w:t xml:space="preserve">  subgraph MI["🔐  Managed Identities"]</w:t>
            </w:r>
          </w:p>
          <w:p>
            <w:pPr>
              <w:spacing w:after="0" w:line="240"/>
            </w:pPr>
            <w:r>
              <w:rPr>
                <w:rFonts w:ascii="Consolas" w:cs="Consolas" w:eastAsia="Consolas" w:hAnsi="Consolas"/>
                <w:color w:val="1F2937"/>
                <w:sz w:val="18"/>
                <w:szCs w:val="18"/>
              </w:rPr>
              <w:t xml:space="preserve">    mi1[mi-apex-rc-agent&lt;br/&gt;Agent Service runtime]</w:t>
            </w:r>
          </w:p>
          <w:p>
            <w:pPr>
              <w:spacing w:after="0" w:line="240"/>
            </w:pPr>
            <w:r>
              <w:rPr>
                <w:rFonts w:ascii="Consolas" w:cs="Consolas" w:eastAsia="Consolas" w:hAnsi="Consolas"/>
                <w:color w:val="1F2937"/>
                <w:sz w:val="18"/>
                <w:szCs w:val="18"/>
              </w:rPr>
              <w:t xml:space="preserve">    mi2[mi-apex-rc-mcp&lt;br/&gt;MCP servers]</w:t>
            </w:r>
          </w:p>
          <w:p>
            <w:pPr>
              <w:spacing w:after="0" w:line="240"/>
            </w:pPr>
            <w:r>
              <w:rPr>
                <w:rFonts w:ascii="Consolas" w:cs="Consolas" w:eastAsia="Consolas" w:hAnsi="Consolas"/>
                <w:color w:val="1F2937"/>
                <w:sz w:val="18"/>
                <w:szCs w:val="18"/>
              </w:rPr>
              <w:t xml:space="preserve">    mi3[mi-apex-rc-ingest&lt;br/&gt;Bronze writers]</w:t>
            </w:r>
          </w:p>
          <w:p>
            <w:pPr>
              <w:spacing w:after="0" w:line="240"/>
            </w:pPr>
            <w:r>
              <w:rPr>
                <w:rFonts w:ascii="Consolas" w:cs="Consolas" w:eastAsia="Consolas" w:hAnsi="Consolas"/>
                <w:color w:val="1F2937"/>
                <w:sz w:val="18"/>
                <w:szCs w:val="18"/>
              </w:rPr>
              <w:t xml:space="preserve">    mi4[mi-apex-rc-pii-unlock&lt;br/&gt;Reverse-tokenise only]</w:t>
            </w:r>
          </w:p>
          <w:p>
            <w:pPr>
              <w:spacing w:after="0" w:line="240"/>
            </w:pPr>
            <w:r>
              <w:rPr>
                <w:rFonts w:ascii="Consolas" w:cs="Consolas" w:eastAsia="Consolas" w:hAnsi="Consolas"/>
                <w:color w:val="1F2937"/>
                <w:sz w:val="18"/>
                <w:szCs w:val="18"/>
              </w:rPr>
              <w:t xml:space="preserve">    mi5[mi-apex-rc-observability&lt;br/&gt;Audit log readers]</w:t>
            </w:r>
          </w:p>
          <w:p>
            <w:pPr>
              <w:spacing w:after="0" w:line="240"/>
            </w:pPr>
            <w:r>
              <w:rPr>
                <w:rFonts w:ascii="Consolas" w:cs="Consolas" w:eastAsia="Consolas" w:hAnsi="Consolas"/>
                <w:color w:val="1F2937"/>
                <w:sz w:val="18"/>
                <w:szCs w:val="18"/>
              </w:rPr>
              <w:t xml:space="preserve">  end</w:t>
            </w:r>
          </w:p>
          <w:p>
            <w:pPr>
              <w:spacing w:after="0" w:line="240"/>
            </w:pPr>
            <w:r>
              <w:rPr>
                <w:rFonts w:ascii="Consolas" w:cs="Consolas" w:eastAsia="Consolas" w:hAnsi="Consolas"/>
                <w:color w:val="1F2937"/>
                <w:sz w:val="18"/>
                <w:szCs w:val="18"/>
              </w:rPr>
              <w:t xml:space="preserve">  subgraph SP["🔧  Service Principals"]</w:t>
            </w:r>
          </w:p>
          <w:p>
            <w:pPr>
              <w:spacing w:after="0" w:line="240"/>
            </w:pPr>
            <w:r>
              <w:rPr>
                <w:rFonts w:ascii="Consolas" w:cs="Consolas" w:eastAsia="Consolas" w:hAnsi="Consolas"/>
                <w:color w:val="1F2937"/>
                <w:sz w:val="18"/>
                <w:szCs w:val="18"/>
              </w:rPr>
              <w:t xml:space="preserve">    sp1[sp-apex-ci-cd&lt;br/&gt;Pipelines]</w:t>
            </w:r>
          </w:p>
          <w:p>
            <w:pPr>
              <w:spacing w:after="0" w:line="240"/>
            </w:pPr>
            <w:r>
              <w:rPr>
                <w:rFonts w:ascii="Consolas" w:cs="Consolas" w:eastAsia="Consolas" w:hAnsi="Consolas"/>
                <w:color w:val="1F2937"/>
                <w:sz w:val="18"/>
                <w:szCs w:val="18"/>
              </w:rPr>
              <w:t xml:space="preserve">    sp2[sp-apex-release&lt;br/&gt;Bundle promotion]</w:t>
            </w:r>
          </w:p>
          <w:p>
            <w:pPr>
              <w:spacing w:after="0" w:line="240"/>
            </w:pPr>
            <w:r>
              <w:rPr>
                <w:rFonts w:ascii="Consolas" w:cs="Consolas" w:eastAsia="Consolas" w:hAnsi="Consolas"/>
                <w:color w:val="1F2937"/>
                <w:sz w:val="18"/>
                <w:szCs w:val="18"/>
              </w:rPr>
              <w:t xml:space="preserve">  end</w:t>
            </w:r>
          </w:p>
          <w:p>
            <w:pPr>
              <w:spacing w:after="0" w:line="240"/>
            </w:pPr>
            <w:r>
              <w:rPr>
                <w:rFonts w:ascii="Consolas" w:cs="Consolas" w:eastAsia="Consolas" w:hAnsi="Consolas"/>
                <w:color w:val="1F2937"/>
                <w:sz w:val="18"/>
                <w:szCs w:val="18"/>
              </w:rPr>
              <w:t xml:space="preserve">  Users --&gt; |HITL approvals|Teams</w:t>
            </w:r>
          </w:p>
          <w:p>
            <w:pPr>
              <w:spacing w:after="0" w:line="240"/>
            </w:pPr>
            <w:r>
              <w:rPr>
                <w:rFonts w:ascii="Consolas" w:cs="Consolas" w:eastAsia="Consolas" w:hAnsi="Consolas"/>
                <w:color w:val="1F2937"/>
                <w:sz w:val="18"/>
                <w:szCs w:val="18"/>
              </w:rPr>
              <w:t xml:space="preserve">  Users --&gt; |Dashboards|Workbook</w:t>
            </w:r>
          </w:p>
          <w:p>
            <w:pPr>
              <w:spacing w:after="0" w:line="240"/>
            </w:pPr>
            <w:r>
              <w:rPr>
                <w:rFonts w:ascii="Consolas" w:cs="Consolas" w:eastAsia="Consolas" w:hAnsi="Consolas"/>
                <w:color w:val="1F2937"/>
                <w:sz w:val="18"/>
                <w:szCs w:val="18"/>
              </w:rPr>
              <w:t xml:space="preserve">  mi1 --&gt; |invoke tools|mi2</w:t>
            </w:r>
          </w:p>
          <w:p>
            <w:pPr>
              <w:spacing w:after="0" w:line="240"/>
            </w:pPr>
            <w:r>
              <w:rPr>
                <w:rFonts w:ascii="Consolas" w:cs="Consolas" w:eastAsia="Consolas" w:hAnsi="Consolas"/>
                <w:color w:val="1F2937"/>
                <w:sz w:val="18"/>
                <w:szCs w:val="18"/>
              </w:rPr>
              <w:t xml:space="preserve">  mi2 --&gt; |SELECT on Gold|Fabric</w:t>
            </w:r>
          </w:p>
          <w:p>
            <w:pPr>
              <w:spacing w:after="0" w:line="240"/>
            </w:pPr>
            <w:r>
              <w:rPr>
                <w:rFonts w:ascii="Consolas" w:cs="Consolas" w:eastAsia="Consolas" w:hAnsi="Consolas"/>
                <w:color w:val="1F2937"/>
                <w:sz w:val="18"/>
                <w:szCs w:val="18"/>
              </w:rPr>
              <w:t xml:space="preserve">  mi3 --&gt; |WRITE on Bronze|Fabric</w:t>
            </w:r>
          </w:p>
          <w:p>
            <w:pPr>
              <w:spacing w:after="0" w:line="240"/>
            </w:pPr>
            <w:r>
              <w:rPr>
                <w:rFonts w:ascii="Consolas" w:cs="Consolas" w:eastAsia="Consolas" w:hAnsi="Consolas"/>
                <w:color w:val="1F2937"/>
                <w:sz w:val="18"/>
                <w:szCs w:val="18"/>
              </w:rPr>
              <w:t xml:space="preserve">  mi4 --&gt; |SELECT on silver_pii_cleartext|Fabric</w:t>
            </w:r>
          </w:p>
          <w:p>
            <w:pPr>
              <w:spacing w:after="0" w:line="240"/>
            </w:pPr>
            <w:r>
              <w:rPr>
                <w:rFonts w:ascii="Consolas" w:cs="Consolas" w:eastAsia="Consolas" w:hAnsi="Consolas"/>
                <w:color w:val="1F2937"/>
                <w:sz w:val="18"/>
                <w:szCs w:val="18"/>
              </w:rPr>
              <w:t xml:space="preserve">  mi4 -.-&gt; |audit every call|AuditLog</w:t>
            </w:r>
          </w:p>
          <w:p>
            <w:pPr>
              <w:spacing w:after="0" w:line="240"/>
            </w:pPr>
            <w:r>
              <w:rPr>
                <w:rFonts w:ascii="Consolas" w:cs="Consolas" w:eastAsia="Consolas" w:hAnsi="Consolas"/>
                <w:color w:val="1F2937"/>
                <w:sz w:val="18"/>
                <w:szCs w:val="18"/>
              </w:rPr>
              <w:t xml:space="preserve">  mi5 --&gt; |SELECT on apex_audit_log|Fabric</w:t>
            </w:r>
          </w:p>
          <w:p>
            <w:pPr>
              <w:spacing w:after="0" w:line="240"/>
            </w:pPr>
            <w:r>
              <w:rPr>
                <w:rFonts w:ascii="Consolas" w:cs="Consolas" w:eastAsia="Consolas" w:hAnsi="Consolas"/>
                <w:color w:val="1F2937"/>
                <w:sz w:val="18"/>
                <w:szCs w:val="18"/>
              </w:rPr>
              <w:t xml:space="preserve">  sp1 --&gt; |deploy manifests|Fabric</w:t>
            </w:r>
          </w:p>
          <w:p>
            <w:pPr>
              <w:spacing w:after="0" w:line="240"/>
            </w:pPr>
            <w:r>
              <w:rPr>
                <w:rFonts w:ascii="Consolas" w:cs="Consolas" w:eastAsia="Consolas" w:hAnsi="Consolas"/>
                <w:color w:val="1F2937"/>
                <w:sz w:val="18"/>
                <w:szCs w:val="18"/>
              </w:rPr>
              <w:t xml:space="preserve">  sp2 --&gt; |pin version|Fabric</w:t>
            </w:r>
          </w:p>
          <w:p>
            <w:pPr>
              <w:spacing w:before="40"/>
            </w:pPr>
            <w:r>
              <w:rPr>
                <w:i/>
                <w:iCs/>
                <w:color w:val="64748B"/>
                <w:sz w:val="16"/>
                <w:szCs w:val="16"/>
              </w:rPr>
              <w:t xml:space="preserve">(Mermaid diagram — see markdown source for rendered version)</w:t>
            </w:r>
          </w:p>
        </w:tc>
      </w:tr>
    </w:tbl>
    <w:p>
      <w:pPr>
        <w:pStyle w:val="Heading3"/>
        <w:spacing w:after="120" w:before="240"/>
      </w:pPr>
      <w:r>
        <w:rPr>
          <w:b/>
          <w:bCs/>
          <w:color w:val="0B111E"/>
          <w:sz w:val="22"/>
          <w:szCs w:val="22"/>
        </w:rPr>
        <w:t xml:space="preserve">4.2 Managed-identity wiring (code)</w:t>
      </w:r>
    </w:p>
    <w:p>
      <w:pPr>
        <w:spacing w:after="140"/>
      </w:pPr>
      <w:r>
        <w:rPr>
          <w:b/>
          <w:bCs/>
        </w:rPr>
        <w:t xml:space="preserve">Python — Agent Service → Fabric via MCP: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The Agent Service runtime sets X-APEX-Tenant-Id on every tool call.</w:t>
            </w:r>
          </w:p>
          <w:p>
            <w:pPr>
              <w:spacing w:after="0" w:line="240"/>
            </w:pPr>
            <w:r>
              <w:rPr>
                <w:rFonts w:ascii="Consolas" w:cs="Consolas" w:eastAsia="Consolas" w:hAnsi="Consolas"/>
                <w:color w:val="1F2937"/>
                <w:sz w:val="18"/>
                <w:szCs w:val="18"/>
              </w:rPr>
              <w:t xml:space="preserve"># The MCP server's managed identity handles the token exchange.</w:t>
            </w:r>
          </w:p>
          <w:p>
            <w:pPr>
              <w:spacing w:after="0" w:line="240"/>
            </w:pPr>
            <w:r>
              <w:rPr>
                <w:rFonts w:ascii="Consolas" w:cs="Consolas" w:eastAsia="Consolas" w:hAnsi="Consolas"/>
                <w:color w:val="1F2937"/>
                <w:sz w:val="18"/>
                <w:szCs w:val="18"/>
              </w:rPr>
              <w:t xml:space="preserve">from azure.identity.aio import DefaultAzureCredential</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credential = DefaultAzureCredential()  # uses mi-apex-rc-mcp</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async def query_fabric(sql, params, tenant_id):</w:t>
            </w:r>
          </w:p>
          <w:p>
            <w:pPr>
              <w:spacing w:after="0" w:line="240"/>
            </w:pPr>
            <w:r>
              <w:rPr>
                <w:rFonts w:ascii="Consolas" w:cs="Consolas" w:eastAsia="Consolas" w:hAnsi="Consolas"/>
                <w:color w:val="1F2937"/>
                <w:sz w:val="18"/>
                <w:szCs w:val="18"/>
              </w:rPr>
              <w:t xml:space="preserve">    token = await credential.get_token("https://api.fabric.microsoft.com/.default")</w:t>
            </w:r>
          </w:p>
          <w:p>
            <w:pPr>
              <w:spacing w:after="0" w:line="240"/>
            </w:pPr>
            <w:r>
              <w:rPr>
                <w:rFonts w:ascii="Consolas" w:cs="Consolas" w:eastAsia="Consolas" w:hAnsi="Consolas"/>
                <w:color w:val="1F2937"/>
                <w:sz w:val="18"/>
                <w:szCs w:val="18"/>
              </w:rPr>
              <w:t xml:space="preserve">    # Include tenant_id in the query's WHERE clause AND as an OTel attribute</w:t>
            </w:r>
          </w:p>
          <w:p>
            <w:pPr>
              <w:spacing w:after="0" w:line="240"/>
            </w:pPr>
            <w:r>
              <w:rPr>
                <w:rFonts w:ascii="Consolas" w:cs="Consolas" w:eastAsia="Consolas" w:hAnsi="Consolas"/>
                <w:color w:val="1F2937"/>
                <w:sz w:val="18"/>
                <w:szCs w:val="18"/>
              </w:rPr>
              <w:t xml:space="preserve">    ...</w:t>
            </w:r>
          </w:p>
        </w:tc>
      </w:tr>
    </w:tbl>
    <w:p>
      <w:pPr>
        <w:spacing w:after="140"/>
      </w:pPr>
      <w:r>
        <w:rPr>
          <w:b/>
          <w:bCs/>
        </w:rPr>
        <w:t xml:space="preserve">C# — same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CSHARP</w:t>
            </w:r>
          </w:p>
          <w:p>
            <w:pPr>
              <w:spacing w:after="0" w:line="240"/>
            </w:pPr>
            <w:r>
              <w:rPr>
                <w:rFonts w:ascii="Consolas" w:cs="Consolas" w:eastAsia="Consolas" w:hAnsi="Consolas"/>
                <w:color w:val="1F2937"/>
                <w:sz w:val="18"/>
                <w:szCs w:val="18"/>
              </w:rPr>
              <w:t xml:space="preserve">private readonly TokenCredential _cred = new DefaultAzureCredential();</w:t>
            </w:r>
          </w:p>
          <w:p>
            <w:pPr>
              <w:spacing w:after="0" w:line="240"/>
            </w:pPr>
            <w:r>
              <w:rPr>
                <w:rFonts w:ascii="Consolas" w:cs="Consolas" w:eastAsia="Consolas" w:hAnsi="Consolas"/>
                <w:color w:val="1F2937"/>
                <w:sz w:val="18"/>
                <w:szCs w:val="18"/>
              </w:rPr>
              <w:t xml:space="preserve">public async Task&lt;IReadOnlyList&lt;T&gt;&gt; QueryAsync&lt;T&gt;(string sql, object parms, string tenantId)</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var token = await _cred.GetTokenAsync(</w:t>
            </w:r>
          </w:p>
          <w:p>
            <w:pPr>
              <w:spacing w:after="0" w:line="240"/>
            </w:pPr>
            <w:r>
              <w:rPr>
                <w:rFonts w:ascii="Consolas" w:cs="Consolas" w:eastAsia="Consolas" w:hAnsi="Consolas"/>
                <w:color w:val="1F2937"/>
                <w:sz w:val="18"/>
                <w:szCs w:val="18"/>
              </w:rPr>
              <w:t xml:space="preserve">        new TokenRequestContext(new[] { "https://api.fabric.microsoft.com/.default" }),</w:t>
            </w:r>
          </w:p>
          <w:p>
            <w:pPr>
              <w:spacing w:after="0" w:line="240"/>
            </w:pPr>
            <w:r>
              <w:rPr>
                <w:rFonts w:ascii="Consolas" w:cs="Consolas" w:eastAsia="Consolas" w:hAnsi="Consolas"/>
                <w:color w:val="1F2937"/>
                <w:sz w:val="18"/>
                <w:szCs w:val="18"/>
              </w:rPr>
              <w:t xml:space="preserve">        CancellationToken.None);</w:t>
            </w:r>
          </w:p>
          <w:p>
            <w:pPr>
              <w:spacing w:after="0" w:line="240"/>
            </w:pPr>
            <w:r>
              <w:rPr>
                <w:rFonts w:ascii="Consolas" w:cs="Consolas" w:eastAsia="Consolas" w:hAnsi="Consolas"/>
                <w:color w:val="1F2937"/>
                <w:sz w:val="18"/>
                <w:szCs w:val="18"/>
              </w:rPr>
              <w:t xml:space="preserve">    // ...</w:t>
            </w:r>
          </w:p>
          <w:p>
            <w:pPr>
              <w:spacing w:after="0" w:line="240"/>
            </w:pPr>
            <w:r>
              <w:rPr>
                <w:rFonts w:ascii="Consolas" w:cs="Consolas" w:eastAsia="Consolas" w:hAnsi="Consolas"/>
                <w:color w:val="1F2937"/>
                <w:sz w:val="18"/>
                <w:szCs w:val="18"/>
              </w:rPr>
              <w:t xml:space="preserve">}</w:t>
            </w:r>
          </w:p>
        </w:tc>
      </w:tr>
    </w:tbl>
    <w:p>
      <w:pPr>
        <w:pStyle w:val="Heading3"/>
        <w:spacing w:after="120" w:before="240"/>
      </w:pPr>
      <w:r>
        <w:rPr>
          <w:b/>
          <w:bCs/>
          <w:color w:val="0B111E"/>
          <w:sz w:val="22"/>
          <w:szCs w:val="22"/>
        </w:rPr>
        <w:t xml:space="preserve">4.3 Per-tenant identity segregation</w:t>
      </w:r>
    </w:p>
    <w:p>
      <w:pPr>
        <w:spacing w:after="140"/>
      </w:pPr>
      <w:r>
        <w:t xml:space="preserve">Each L4 tenant has its own managed identity too — </w:t>
      </w:r>
      <w:r>
        <w:rPr>
          <w:rFonts w:ascii="Consolas" w:cs="Consolas" w:eastAsia="Consolas" w:hAnsi="Consolas"/>
          <w:color w:val="2B2B2B"/>
          <w:sz w:val="18"/>
          <w:szCs w:val="18"/>
        </w:rPr>
        <w:t xml:space="preserve">mi-apex-&lt;tenant&gt;-mcp-read</w:t>
      </w:r>
      <w:r>
        <w:t xml:space="preserve"> — so a tenant's MCP requests carry a tenant-scoped identity, not a practice-wide one. This is belt-and-suspenders: even if the header-based scoping broke, the identity itself can't read another tenant's data.</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5. PII &amp; data protection</w:t>
      </w:r>
    </w:p>
    <w:p>
      <w:pPr>
        <w:pStyle w:val="Heading3"/>
        <w:spacing w:after="120" w:before="240"/>
      </w:pPr>
      <w:r>
        <w:rPr>
          <w:b/>
          <w:bCs/>
          <w:color w:val="0B111E"/>
          <w:sz w:val="22"/>
          <w:szCs w:val="22"/>
        </w:rPr>
        <w:t xml:space="preserve">5.1 Tokenisation contract</w:t>
      </w:r>
    </w:p>
    <w:p>
      <w:pPr>
        <w:pStyle w:val="ListParagraph"/>
        <w:numPr>
          <w:ilvl w:val="0"/>
          <w:numId w:val="1"/>
        </w:numPr>
        <w:spacing w:after="60"/>
      </w:pPr>
      <w:r>
        <w:rPr>
          <w:b/>
          <w:bCs/>
        </w:rPr>
        <w:t xml:space="preserve">Rule:</w:t>
      </w:r>
      <w:r>
        <w:t xml:space="preserve"> cleartext PII never crosses Bronze → Silver.</w:t>
      </w:r>
    </w:p>
    <w:p>
      <w:pPr>
        <w:pStyle w:val="ListParagraph"/>
        <w:numPr>
          <w:ilvl w:val="0"/>
          <w:numId w:val="1"/>
        </w:numPr>
        <w:spacing w:after="60"/>
      </w:pPr>
      <w:r>
        <w:rPr>
          <w:b/>
          <w:bCs/>
        </w:rPr>
        <w:t xml:space="preserve">Rule:</w:t>
      </w:r>
      <w:r>
        <w:t xml:space="preserve"> tokens are stable (same cleartext maps to same token across invocations).</w:t>
      </w:r>
    </w:p>
    <w:p>
      <w:pPr>
        <w:pStyle w:val="ListParagraph"/>
        <w:numPr>
          <w:ilvl w:val="0"/>
          <w:numId w:val="1"/>
        </w:numPr>
        <w:spacing w:after="60"/>
      </w:pPr>
      <w:r>
        <w:rPr>
          <w:b/>
          <w:bCs/>
        </w:rPr>
        <w:t xml:space="preserve">Rule:</w:t>
      </w:r>
      <w:r>
        <w:t xml:space="preserve"> reverse-tokenisation requires </w:t>
      </w:r>
      <w:r>
        <w:rPr>
          <w:rFonts w:ascii="Consolas" w:cs="Consolas" w:eastAsia="Consolas" w:hAnsi="Consolas"/>
          <w:color w:val="2B2B2B"/>
          <w:sz w:val="18"/>
          <w:szCs w:val="18"/>
        </w:rPr>
        <w:t xml:space="preserve">mi-apex-&lt;practice&gt;-pii-unlock</w:t>
      </w:r>
      <w:r>
        <w:t xml:space="preserve"> </w:t>
      </w:r>
      <w:r>
        <w:rPr>
          <w:b/>
          <w:bCs/>
        </w:rPr>
        <w:t xml:space="preserve">and</w:t>
      </w:r>
      <w:r>
        <w:t xml:space="preserve"> emits an audit row.</w:t>
      </w:r>
    </w:p>
    <w:p>
      <w:pPr>
        <w:pStyle w:val="Heading3"/>
        <w:spacing w:after="120" w:before="240"/>
      </w:pPr>
      <w:r>
        <w:rPr>
          <w:b/>
          <w:bCs/>
          <w:color w:val="0B111E"/>
          <w:sz w:val="22"/>
          <w:szCs w:val="22"/>
        </w:rPr>
        <w:t xml:space="preserve">5.2 Purview labels and DLP</w:t>
      </w:r>
    </w:p>
    <w:p>
      <w:pPr>
        <w:spacing w:after="140"/>
      </w:pPr>
      <w:r>
        <w:t xml:space="preserve">Every PII column carries a </w:t>
      </w:r>
      <w:r>
        <w:rPr>
          <w:b/>
          <w:bCs/>
        </w:rPr>
        <w:t xml:space="preserve">Purview sensitivity label</w:t>
      </w:r>
      <w:r>
        <w:t xml:space="preserve"> applied at Silver write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apex-rc/notebooks/silver/apply_purview_label.py</w:t>
            </w:r>
          </w:p>
          <w:p>
            <w:pPr>
              <w:spacing w:after="0" w:line="240"/>
            </w:pPr>
            <w:r>
              <w:rPr>
                <w:rFonts w:ascii="Consolas" w:cs="Consolas" w:eastAsia="Consolas" w:hAnsi="Consolas"/>
                <w:color w:val="1F2937"/>
                <w:sz w:val="18"/>
                <w:szCs w:val="18"/>
              </w:rPr>
              <w:t xml:space="preserve">from apex_purview import PurviewLabeler</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labeler = PurviewLabeler(workspace="apex-rc-practice-prod")</w:t>
            </w:r>
          </w:p>
          <w:p>
            <w:pPr>
              <w:spacing w:after="0" w:line="240"/>
            </w:pPr>
            <w:r>
              <w:rPr>
                <w:rFonts w:ascii="Consolas" w:cs="Consolas" w:eastAsia="Consolas" w:hAnsi="Consolas"/>
                <w:color w:val="1F2937"/>
                <w:sz w:val="18"/>
                <w:szCs w:val="18"/>
              </w:rPr>
              <w:t xml:space="preserve">labeler.label_table(</w:t>
            </w:r>
          </w:p>
          <w:p>
            <w:pPr>
              <w:spacing w:after="0" w:line="240"/>
            </w:pPr>
            <w:r>
              <w:rPr>
                <w:rFonts w:ascii="Consolas" w:cs="Consolas" w:eastAsia="Consolas" w:hAnsi="Consolas"/>
                <w:color w:val="1F2937"/>
                <w:sz w:val="18"/>
                <w:szCs w:val="18"/>
              </w:rPr>
              <w:t xml:space="preserve">    table="silver_customer_incident",</w:t>
            </w:r>
          </w:p>
          <w:p>
            <w:pPr>
              <w:spacing w:after="0" w:line="240"/>
            </w:pPr>
            <w:r>
              <w:rPr>
                <w:rFonts w:ascii="Consolas" w:cs="Consolas" w:eastAsia="Consolas" w:hAnsi="Consolas"/>
                <w:color w:val="1F2937"/>
                <w:sz w:val="18"/>
                <w:szCs w:val="18"/>
              </w:rPr>
              <w:t xml:space="preserve">    label="confidential-pii-tokenised",</w:t>
            </w:r>
          </w:p>
          <w:p>
            <w:pPr>
              <w:spacing w:after="0" w:line="240"/>
            </w:pPr>
            <w:r>
              <w:rPr>
                <w:rFonts w:ascii="Consolas" w:cs="Consolas" w:eastAsia="Consolas" w:hAnsi="Consolas"/>
                <w:color w:val="1F2937"/>
                <w:sz w:val="18"/>
                <w:szCs w:val="18"/>
              </w:rPr>
              <w:t xml:space="preserve">    properties={ "regulation": "GDPR,CCPA",</w:t>
            </w:r>
          </w:p>
          <w:p>
            <w:pPr>
              <w:spacing w:after="0" w:line="240"/>
            </w:pPr>
            <w:r>
              <w:rPr>
                <w:rFonts w:ascii="Consolas" w:cs="Consolas" w:eastAsia="Consolas" w:hAnsi="Consolas"/>
                <w:color w:val="1F2937"/>
                <w:sz w:val="18"/>
                <w:szCs w:val="18"/>
              </w:rPr>
              <w:t xml:space="preserve">                 "retention_years": 7 })</w:t>
            </w:r>
          </w:p>
        </w:tc>
      </w:tr>
    </w:tbl>
    <w:p>
      <w:pPr>
        <w:spacing w:after="140"/>
      </w:pPr>
      <w:r>
        <w:t xml:space="preserve">When an agent tries to return cleartext customer data in an outbound response, Purview DLP </w:t>
      </w:r>
      <w:r>
        <w:rPr>
          <w:b/>
          <w:bCs/>
        </w:rPr>
        <w:t xml:space="preserve">blocks the response</w:t>
      </w:r>
      <w:r>
        <w:t xml:space="preserve"> and the agent gets a </w:t>
      </w:r>
      <w:r>
        <w:rPr>
          <w:rFonts w:ascii="Consolas" w:cs="Consolas" w:eastAsia="Consolas" w:hAnsi="Consolas"/>
          <w:color w:val="2B2B2B"/>
          <w:sz w:val="18"/>
          <w:szCs w:val="18"/>
        </w:rPr>
        <w:t xml:space="preserve">-32003 DLP_VIOLATION</w:t>
      </w:r>
      <w:r>
        <w:t xml:space="preserve"> error instead.</w:t>
      </w:r>
    </w:p>
    <w:p>
      <w:pPr>
        <w:pStyle w:val="Heading3"/>
        <w:spacing w:after="120" w:before="240"/>
      </w:pPr>
      <w:r>
        <w:rPr>
          <w:b/>
          <w:bCs/>
          <w:color w:val="0B111E"/>
          <w:sz w:val="22"/>
          <w:szCs w:val="22"/>
        </w:rPr>
        <w:t xml:space="preserve">5.3 Right-to-erasure (GDPR / CCPA replay pattern)</w:t>
      </w:r>
    </w:p>
    <w:p>
      <w:pPr>
        <w:spacing w:after="140"/>
      </w:pPr>
      <w:r>
        <w:t xml:space="preserve">1. Customer exercises right to erasure — identifies by PII (email or phone). 2. </w:t>
      </w:r>
      <w:r>
        <w:rPr>
          <w:rFonts w:ascii="Consolas" w:cs="Consolas" w:eastAsia="Consolas" w:hAnsi="Consolas"/>
          <w:color w:val="2B2B2B"/>
          <w:sz w:val="18"/>
          <w:szCs w:val="18"/>
        </w:rPr>
        <w:t xml:space="preserve">tokenizer-mcp.reverse_lookup</w:t>
      </w:r>
      <w:r>
        <w:t xml:space="preserve"> finds the stable token with audit. 3. Retention-aware erasure workflow:</w:t>
      </w:r>
    </w:p>
    <w:p>
      <w:pPr>
        <w:pStyle w:val="ListParagraph"/>
        <w:numPr>
          <w:ilvl w:val="0"/>
          <w:numId w:val="1"/>
        </w:numPr>
        <w:spacing w:after="60"/>
      </w:pPr>
      <w:r>
        <w:t xml:space="preserve">Mark all rows referencing that token as </w:t>
      </w:r>
      <w:r>
        <w:rPr>
          <w:rFonts w:ascii="Consolas" w:cs="Consolas" w:eastAsia="Consolas" w:hAnsi="Consolas"/>
          <w:color w:val="2B2B2B"/>
          <w:sz w:val="18"/>
          <w:szCs w:val="18"/>
        </w:rPr>
        <w:t xml:space="preserve">erasure_requested_ts = now()</w:t>
      </w:r>
    </w:p>
    <w:p>
      <w:pPr>
        <w:pStyle w:val="ListParagraph"/>
        <w:numPr>
          <w:ilvl w:val="0"/>
          <w:numId w:val="1"/>
        </w:numPr>
        <w:spacing w:after="60"/>
      </w:pPr>
      <w:r>
        <w:t xml:space="preserve">For rows past regulatory retention, delete in place</w:t>
      </w:r>
    </w:p>
    <w:p>
      <w:pPr>
        <w:pStyle w:val="ListParagraph"/>
        <w:numPr>
          <w:ilvl w:val="0"/>
          <w:numId w:val="1"/>
        </w:numPr>
        <w:spacing w:after="60"/>
      </w:pPr>
      <w:r>
        <w:t xml:space="preserve">For rows still within retention (e.g., 7-year financial), re-tokenise with an unrelated token and mark the original token as "tombstoned"</w:t>
      </w:r>
    </w:p>
    <w:p>
      <w:pPr>
        <w:spacing w:after="140"/>
      </w:pPr>
      <w:r>
        <w:t xml:space="preserve">4. Replay affected orchestrations (last 30 days) with the new token — check no decision outputs depend on now-erased cleartext references 5. Log the erasure in </w:t>
      </w:r>
      <w:r>
        <w:rPr>
          <w:rFonts w:ascii="Consolas" w:cs="Consolas" w:eastAsia="Consolas" w:hAnsi="Consolas"/>
          <w:color w:val="2B2B2B"/>
          <w:sz w:val="18"/>
          <w:szCs w:val="18"/>
        </w:rPr>
        <w:t xml:space="preserve">apex_audit_log</w:t>
      </w:r>
      <w:r>
        <w:t xml:space="preserve"> with a retention-exempt flag</w:t>
      </w:r>
    </w:p>
    <w:p>
      <w:pPr>
        <w:spacing w:after="140"/>
      </w:pPr>
      <w:r>
        <w:t xml:space="preserve">Agents never touch the reverse-lookup. They see tokens. Erasure is a pipeline-level concern.</w:t>
      </w:r>
    </w:p>
    <w:p>
      <w:pPr>
        <w:pStyle w:val="Heading3"/>
        <w:spacing w:after="120" w:before="240"/>
      </w:pPr>
      <w:r>
        <w:rPr>
          <w:b/>
          <w:bCs/>
          <w:color w:val="0B111E"/>
          <w:sz w:val="22"/>
          <w:szCs w:val="22"/>
        </w:rPr>
        <w:t xml:space="preserve">5.4 "Consent-gated" field convention</w:t>
      </w:r>
    </w:p>
    <w:p>
      <w:pPr>
        <w:spacing w:after="140"/>
      </w:pPr>
      <w:r>
        <w:t xml:space="preserve">Some fields are read-only when consent is absent. E.g., </w:t>
      </w:r>
      <w:r>
        <w:rPr>
          <w:rFonts w:ascii="Consolas" w:cs="Consolas" w:eastAsia="Consolas" w:hAnsi="Consolas"/>
          <w:color w:val="2B2B2B"/>
          <w:sz w:val="18"/>
          <w:szCs w:val="18"/>
        </w:rPr>
        <w:t xml:space="preserve">loyalty_state.consent_contact</w:t>
      </w:r>
      <w:r>
        <w:t xml:space="preserve"> — if false, tools that would generate customer outreach refuse to return the token. Implemented in the tokenizer-mcp's lookup path, not in each agent.</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6. Compliance posture</w:t>
      </w:r>
    </w:p>
    <w:p>
      <w:pPr>
        <w:pStyle w:val="Heading3"/>
        <w:spacing w:after="120" w:before="240"/>
      </w:pPr>
      <w:r>
        <w:rPr>
          <w:b/>
          <w:bCs/>
          <w:color w:val="0B111E"/>
          <w:sz w:val="22"/>
          <w:szCs w:val="22"/>
        </w:rPr>
        <w:t xml:space="preserve">6.1 Practice × regulation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HIPAA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SOX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partial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partial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PCI DSS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GDPR / CCPA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FDA 21 CFR Part 11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partial (recalls)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partial (recalls)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FERC reliability standards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ISO 27001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r>
    </w:tbl>
    <w:p>
      <w:pPr>
        <w:spacing w:after="120"/>
      </w:pPr>
      <w:r>
        <w:t xml:space="preserve"/>
      </w:r>
    </w:p>
    <w:p>
      <w:pPr>
        <w:pStyle w:val="Heading3"/>
        <w:spacing w:after="120" w:before="240"/>
      </w:pPr>
      <w:r>
        <w:rPr>
          <w:b/>
          <w:bCs/>
          <w:color w:val="0B111E"/>
          <w:sz w:val="22"/>
          <w:szCs w:val="22"/>
        </w:rPr>
        <w:t xml:space="preserve">6.2 Controls per regulation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HIPAA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PHI tokenisation + </w:t>
            </w:r>
            <w:r>
              <w:rPr>
                <w:rFonts w:ascii="Consolas" w:cs="Consolas" w:eastAsia="Consolas" w:hAnsi="Consolas"/>
                <w:color w:val="2B2B2B"/>
                <w:sz w:val="18"/>
                <w:szCs w:val="18"/>
              </w:rPr>
              <w:t xml:space="preserve">mi-*-pii-unlock</w:t>
            </w:r>
            <w:r>
              <w:t xml:space="preserve"> audit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Silver transforms + tokenizer-mcp</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SOX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Decision audit log (immutable, 7y retention, customer-managed keys)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silver_decision_audit</w:t>
            </w:r>
            <w:r>
              <w:t xml:space="preserve"> with Fabric CMK</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PCI DSS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 card data in schemas; segregated card data lives in a PCI enclave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Practice-level; enforced by </w:t>
            </w:r>
            <w:r>
              <w:rPr>
                <w:rFonts w:ascii="Consolas" w:cs="Consolas" w:eastAsia="Consolas" w:hAnsi="Consolas"/>
                <w:color w:val="2B2B2B"/>
                <w:sz w:val="18"/>
                <w:szCs w:val="18"/>
              </w:rPr>
              <w:t xml:space="preserve">validate-manifest.js</w:t>
            </w:r>
            <w:r>
              <w:t xml:space="preserve"> rule </w:t>
            </w:r>
            <w:r>
              <w:rPr>
                <w:rFonts w:ascii="Consolas" w:cs="Consolas" w:eastAsia="Consolas" w:hAnsi="Consolas"/>
                <w:color w:val="2B2B2B"/>
                <w:sz w:val="18"/>
                <w:szCs w:val="18"/>
              </w:rPr>
              <w:t xml:space="preserve">MANIFEST-PCI-FORBIDDEN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GDPR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Right-to-erasure replay; consent-gated fields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tokenizer-mcp + erasure workflow</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FDA 21 CFR Part 11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Electronic signature on every HITL approval; system-generated audit trail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Decision audit row + Entra signed-in identity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Access logs + change control for grid-anomaly orchestrations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Practice-level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ISO 27001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management via Fabric Git + manifest validation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Cross-cutting</w:t>
            </w:r>
          </w:p>
        </w:tc>
      </w:tr>
    </w:tbl>
    <w:p>
      <w:pPr>
        <w:spacing w:after="120"/>
      </w:pPr>
      <w:r>
        <w:t xml:space="preserve"/>
      </w:r>
    </w:p>
    <w:p>
      <w:pPr>
        <w:pStyle w:val="Heading3"/>
        <w:spacing w:after="120" w:before="240"/>
      </w:pPr>
      <w:r>
        <w:rPr>
          <w:b/>
          <w:bCs/>
          <w:color w:val="0B111E"/>
          <w:sz w:val="22"/>
          <w:szCs w:val="22"/>
        </w:rPr>
        <w:t xml:space="preserve">6.3 Audit log retention &amp; immutability</w:t>
      </w:r>
    </w:p>
    <w:p>
      <w:pPr>
        <w:pStyle w:val="ListParagraph"/>
        <w:numPr>
          <w:ilvl w:val="0"/>
          <w:numId w:val="1"/>
        </w:numPr>
        <w:spacing w:after="60"/>
      </w:pPr>
      <w:r>
        <w:rPr>
          <w:rFonts w:ascii="Consolas" w:cs="Consolas" w:eastAsia="Consolas" w:hAnsi="Consolas"/>
          <w:color w:val="2B2B2B"/>
          <w:sz w:val="18"/>
          <w:szCs w:val="18"/>
        </w:rPr>
        <w:t xml:space="preserve">silver_decision_audit</w:t>
      </w:r>
      <w:r>
        <w:t xml:space="preserve"> table — </w:t>
      </w:r>
      <w:r>
        <w:rPr>
          <w:b/>
          <w:bCs/>
        </w:rPr>
        <w:t xml:space="preserve">append-only</w:t>
      </w:r>
      <w:r>
        <w:t xml:space="preserve"> (no UPDATE, no DELETE), ACL write-once, </w:t>
      </w:r>
      <w:r>
        <w:rPr>
          <w:b/>
          <w:bCs/>
        </w:rPr>
        <w:t xml:space="preserve">customer-managed keys</w:t>
      </w:r>
      <w:r>
        <w:t xml:space="preserve"> (Fabric CMK), retention per practice compliance policy (7 years for HLS/ER, 5 years for RC/AXLE unless regulation requires longer).</w:t>
      </w:r>
    </w:p>
    <w:p>
      <w:pPr>
        <w:pStyle w:val="ListParagraph"/>
        <w:numPr>
          <w:ilvl w:val="0"/>
          <w:numId w:val="1"/>
        </w:numPr>
        <w:spacing w:after="60"/>
      </w:pPr>
      <w:r>
        <w:t xml:space="preserve">Monthly Purview audit reports are auto-generated and delivered to compliance officers.</w:t>
      </w:r>
    </w:p>
    <w:p>
      <w:pPr>
        <w:pStyle w:val="Heading3"/>
        <w:spacing w:after="120" w:before="240"/>
      </w:pPr>
      <w:r>
        <w:rPr>
          <w:b/>
          <w:bCs/>
          <w:color w:val="0B111E"/>
          <w:sz w:val="22"/>
          <w:szCs w:val="22"/>
        </w:rPr>
        <w:t xml:space="preserve">6.4 Independence (Deloitte) notes</w:t>
      </w:r>
    </w:p>
    <w:p>
      <w:pPr>
        <w:pStyle w:val="ListParagraph"/>
        <w:numPr>
          <w:ilvl w:val="0"/>
          <w:numId w:val="1"/>
        </w:numPr>
        <w:spacing w:after="60"/>
      </w:pPr>
      <w:r>
        <w:t xml:space="preserve">Deloitte personnel deploying/operating APEX on client tenants use </w:t>
      </w:r>
      <w:r>
        <w:rPr>
          <w:b/>
          <w:bCs/>
        </w:rPr>
        <w:t xml:space="preserve">client-issued identities</w:t>
      </w:r>
      <w:r>
        <w:t xml:space="preserve">, not Deloitte SPs.</w:t>
      </w:r>
    </w:p>
    <w:p>
      <w:pPr>
        <w:pStyle w:val="ListParagraph"/>
        <w:numPr>
          <w:ilvl w:val="0"/>
          <w:numId w:val="1"/>
        </w:numPr>
        <w:spacing w:after="60"/>
      </w:pPr>
      <w:r>
        <w:t xml:space="preserve">Code artifacts owned by Deloitte (apex-core, apex-&lt;practice&gt; source) are Deloitte IP; the deployed manifests and tenant data are client-owned.</w:t>
      </w:r>
    </w:p>
    <w:p>
      <w:pPr>
        <w:pStyle w:val="ListParagraph"/>
        <w:numPr>
          <w:ilvl w:val="0"/>
          <w:numId w:val="1"/>
        </w:numPr>
        <w:spacing w:after="60"/>
      </w:pPr>
      <w:r>
        <w:rPr>
          <w:rFonts w:ascii="Consolas" w:cs="Consolas" w:eastAsia="Consolas" w:hAnsi="Consolas"/>
          <w:color w:val="2B2B2B"/>
          <w:sz w:val="18"/>
          <w:szCs w:val="18"/>
        </w:rPr>
        <w:t xml:space="preserve">validate-practice.js</w:t>
      </w:r>
      <w:r>
        <w:t xml:space="preserve"> rule </w:t>
      </w:r>
      <w:r>
        <w:rPr>
          <w:rFonts w:ascii="Consolas" w:cs="Consolas" w:eastAsia="Consolas" w:hAnsi="Consolas"/>
          <w:color w:val="2B2B2B"/>
          <w:sz w:val="18"/>
          <w:szCs w:val="18"/>
        </w:rPr>
        <w:t xml:space="preserve">PRACTICE-ACCOUNT-ID</w:t>
      </w:r>
      <w:r>
        <w:t xml:space="preserve"> enforces opaque account IDs to keep client identity out of code artifacts and logs.</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7. Cross-references</w:t>
      </w:r>
    </w:p>
    <w:p>
      <w:pPr>
        <w:pStyle w:val="ListParagraph"/>
        <w:numPr>
          <w:ilvl w:val="0"/>
          <w:numId w:val="1"/>
        </w:numPr>
        <w:spacing w:after="60"/>
      </w:pPr>
      <w:r>
        <w:t xml:space="preserve">Where tenant data physically lives: </w:t>
      </w:r>
      <w:hyperlink w:history="1" r:id="rIdoxcwzaeaemhf7hgo2nlee">
        <w:r>
          <w:rPr>
            <w:rStyle w:val="Hyperlink"/>
            <w:color w:val="0563C1"/>
            <w:u w:val="single"/>
          </w:rPr>
          <w:t xml:space="preserve">Companion 01 — Fabric Layering</w:t>
        </w:r>
      </w:hyperlink>
      <w:r>
        <w:t xml:space="preserve"> §4</w:t>
      </w:r>
    </w:p>
    <w:p>
      <w:pPr>
        <w:pStyle w:val="ListParagraph"/>
        <w:numPr>
          <w:ilvl w:val="0"/>
          <w:numId w:val="1"/>
        </w:numPr>
        <w:spacing w:after="60"/>
      </w:pPr>
      <w:r>
        <w:t xml:space="preserve">Where PII tokenisation happens in the pipeline: </w:t>
      </w:r>
      <w:hyperlink w:history="1" r:id="rIdkthl9fn5kkeq69vc8i5mr">
        <w:r>
          <w:rPr>
            <w:rStyle w:val="Hyperlink"/>
            <w:color w:val="0563C1"/>
            <w:u w:val="single"/>
          </w:rPr>
          <w:t xml:space="preserve">Companion 02 — Medallion + SOR</w:t>
        </w:r>
      </w:hyperlink>
      <w:r>
        <w:t xml:space="preserve"> §3.2</w:t>
      </w:r>
    </w:p>
    <w:p>
      <w:pPr>
        <w:pStyle w:val="ListParagraph"/>
        <w:numPr>
          <w:ilvl w:val="0"/>
          <w:numId w:val="1"/>
        </w:numPr>
        <w:spacing w:after="60"/>
      </w:pPr>
      <w:r>
        <w:t xml:space="preserve">How MCP tools acquire tokens: </w:t>
      </w:r>
      <w:hyperlink w:history="1" r:id="rId7xfrm5caxvlya7cr2c8mb">
        <w:r>
          <w:rPr>
            <w:rStyle w:val="Hyperlink"/>
            <w:color w:val="0563C1"/>
            <w:u w:val="single"/>
          </w:rPr>
          <w:t xml:space="preserve">Companion 03 — MCP Servers</w:t>
        </w:r>
      </w:hyperlink>
      <w:r>
        <w:t xml:space="preserve"> §4</w:t>
      </w:r>
    </w:p>
    <w:p>
      <w:pPr>
        <w:pStyle w:val="ListParagraph"/>
        <w:numPr>
          <w:ilvl w:val="0"/>
          <w:numId w:val="1"/>
        </w:numPr>
        <w:spacing w:after="60"/>
      </w:pPr>
      <w:r>
        <w:t xml:space="preserve">Decision audit row schema: </w:t>
      </w:r>
      <w:hyperlink w:history="1" r:id="rIdv9ijfpweepyq0st9djrpm">
        <w:r>
          <w:rPr>
            <w:rStyle w:val="Hyperlink"/>
            <w:color w:val="0563C1"/>
            <w:u w:val="single"/>
          </w:rPr>
          <w:t xml:space="preserve">Companion 04 — Agent Lifecycle</w:t>
        </w:r>
      </w:hyperlink>
      <w:r>
        <w:t xml:space="preserve"> §5.3</w:t>
      </w:r>
    </w:p>
    <w:p>
      <w:pPr>
        <w:pStyle w:val="ListParagraph"/>
        <w:numPr>
          <w:ilvl w:val="0"/>
          <w:numId w:val="1"/>
        </w:numPr>
        <w:spacing w:after="60"/>
      </w:pPr>
      <w:r>
        <w:t xml:space="preserve">Testing the observability instrumentation: </w:t>
      </w:r>
      <w:hyperlink w:history="1" r:id="rIdaxjzfrfey1li1dphk37nt">
        <w:r>
          <w:rPr>
            <w:rStyle w:val="Hyperlink"/>
            <w:color w:val="0563C1"/>
            <w:u w:val="single"/>
          </w:rPr>
          <w:t xml:space="preserve">Companion 06 — Testing &amp; Topology</w:t>
        </w:r>
      </w:hyperlink>
    </w:p>
    <w:p>
      <w:pPr>
        <w:pStyle w:val="ListParagraph"/>
        <w:numPr>
          <w:ilvl w:val="0"/>
          <w:numId w:val="1"/>
        </w:numPr>
        <w:spacing w:after="60"/>
      </w:pPr>
      <w:r>
        <w:t xml:space="preserve">Per-service SLO commitments: </w:t>
      </w:r>
      <w:hyperlink w:history="1" r:id="rIduqc4fbjtmboydgmtomgtq">
        <w:r>
          <w:rPr>
            <w:rStyle w:val="Hyperlink"/>
            <w:color w:val="0563C1"/>
            <w:u w:val="single"/>
          </w:rPr>
          <w:t xml:space="preserve">Companion 07 — Service Catalog</w:t>
        </w:r>
      </w:hyperlink>
    </w:p>
    <w:p>
      <w:r>
        <w:r>
          <w:br w:type="page"/>
        </w:r>
      </w:r>
    </w:p>
    <w:p>
      <w:pPr>
        <w:spacing w:after="120" w:before="600"/>
        <w:jc w:val="left"/>
      </w:pPr>
      <w:r>
        <w:rPr>
          <w:b/>
          <w:bCs/>
          <w:color w:val="2DD4BF"/>
          <w:sz w:val="40"/>
          <w:szCs w:val="40"/>
        </w:rPr>
        <w:t xml:space="preserve">Part VII — Companion 06: Testing &amp; Environment Topology</w:t>
      </w:r>
    </w:p>
    <w:p>
      <w:pPr>
        <w:pBdr>
          <w:bottom w:val="single" w:color="1A2339" w:sz="18" w:space="12"/>
        </w:pBdr>
        <w:spacing w:after="360"/>
        <w:jc w:val="left"/>
      </w:pPr>
      <w:r>
        <w:t xml:space="preserve"/>
      </w:r>
    </w:p>
    <w:p>
      <w:pPr>
        <w:pStyle w:val="Heading1"/>
        <w:spacing w:after="160" w:before="320"/>
      </w:pPr>
      <w:r>
        <w:rPr>
          <w:b/>
          <w:bCs/>
          <w:color w:val="1A2339"/>
          <w:sz w:val="36"/>
          <w:szCs w:val="36"/>
        </w:rPr>
        <w:t xml:space="preserve">Companion 06 — Testing &amp; Environment Topology</w:t>
      </w:r>
    </w:p>
    <w:p>
      <w:pPr>
        <w:spacing w:after="140"/>
      </w:pPr>
      <w:r>
        <w:rPr>
          <w:b/>
          <w:bCs/>
        </w:rPr>
        <w:t xml:space="preserve">APEX Core v1.2 · Developer Guide v1.0 · 2026-04-18</w:t>
      </w:r>
    </w:p>
    <w:p>
      <w:pPr>
        <w:pBdr>
          <w:left w:val="single" w:color="2DD4BF" w:sz="20" w:space="12"/>
        </w:pBdr>
        <w:spacing w:after="140"/>
        <w:ind w:left="360"/>
      </w:pPr>
      <w:r>
        <w:rPr>
          <w:b/>
          <w:bCs/>
        </w:rPr>
        <w:t xml:space="preserve">Parent:</w:t>
      </w:r>
      <w:r>
        <w:t xml:space="preserve"> </w:t>
      </w:r>
      <w:hyperlink w:history="1" r:id="rId9dshcuz6dk0edqe3t8sr8">
        <w:r>
          <w:rPr>
            <w:rStyle w:val="Hyperlink"/>
            <w:color w:val="0563C1"/>
            <w:u w:val="single"/>
          </w:rPr>
          <w:t xml:space="preserve">`APEX-developer-guide.md`</w:t>
        </w:r>
      </w:hyperlink>
      <w:r>
        <w:t xml:space="preserve"> · </w:t>
      </w:r>
      <w:r>
        <w:rPr>
          <w:b/>
          <w:bCs/>
        </w:rPr>
        <w:t xml:space="preserve">Previous:</w:t>
      </w:r>
      <w:r>
        <w:t xml:space="preserve"> </w:t>
      </w:r>
      <w:hyperlink w:history="1" r:id="rIdogfe09-frzxubgkdnadzj">
        <w:r>
          <w:rPr>
            <w:rStyle w:val="Hyperlink"/>
            <w:color w:val="0563C1"/>
            <w:u w:val="single"/>
          </w:rPr>
          <w:t xml:space="preserve">05 Observability &amp; Security</w:t>
        </w:r>
      </w:hyperlink>
      <w:r>
        <w:t xml:space="preserve"> · </w:t>
      </w:r>
      <w:r>
        <w:rPr>
          <w:b/>
          <w:bCs/>
        </w:rPr>
        <w:t xml:space="preserve">Next:</w:t>
      </w:r>
      <w:r>
        <w:t xml:space="preserve"> </w:t>
      </w:r>
      <w:hyperlink w:history="1" r:id="rIdg2g7f_khqin2ojqwmf-6u">
        <w:r>
          <w:rPr>
            <w:rStyle w:val="Hyperlink"/>
            <w:color w:val="0563C1"/>
            <w:u w:val="single"/>
          </w:rPr>
          <w:t xml:space="preserve">07 Service Catalog</w:t>
        </w:r>
      </w:hyperlink>
    </w:p>
    <w:p>
      <w:pPr>
        <w:pBdr>
          <w:bottom w:val="single" w:color="C0C0C5" w:sz="6" w:space="1"/>
        </w:pBdr>
        <w:spacing w:after="120" w:before="120"/>
      </w:pPr>
      <w:r>
        <w:t xml:space="preserve"/>
      </w:r>
    </w:p>
    <w:p>
      <w:pPr>
        <w:pStyle w:val="Heading2"/>
        <w:spacing w:after="140" w:before="280"/>
      </w:pPr>
      <w:r>
        <w:rPr>
          <w:b/>
          <w:bCs/>
          <w:color w:val="0B111E"/>
          <w:sz w:val="28"/>
          <w:szCs w:val="28"/>
        </w:rPr>
        <w:t xml:space="preserve">TL;DR</w:t>
      </w:r>
    </w:p>
    <w:p>
      <w:pPr>
        <w:spacing w:after="140"/>
      </w:pPr>
      <w:r>
        <w:t xml:space="preserve">APEX has a </w:t>
      </w:r>
      <w:r>
        <w:rPr>
          <w:b/>
          <w:bCs/>
        </w:rPr>
        <w:t xml:space="preserve">five-layer test pyramid</w:t>
      </w:r>
      <w:r>
        <w:t xml:space="preserve"> (unit → contract → integration → end-to-end → synthetic-load shift-replay) and a matching </w:t>
      </w:r>
      <w:r>
        <w:rPr>
          <w:b/>
          <w:bCs/>
        </w:rPr>
        <w:t xml:space="preserve">three-environment workspace topology</w:t>
      </w:r>
      <w:r>
        <w:t xml:space="preserve"> (Dev / Test / Prod) multiplied across Practice + Tenant workspaces. The "shift-replay" synthetic-load pattern is unique to APEX — it replays a real 9-hour shift of anonymised events in 5 minutes to stress-test orchestrations and agent throughput. This companion gives you the pyramid, the fixtures, the workspace-topology rules, the L3 Practice → L4 Tenant binding mechanism, and three production runbooks.</w:t>
      </w:r>
    </w:p>
    <w:p>
      <w:pPr>
        <w:spacing w:after="140"/>
      </w:pPr>
      <w:r>
        <w:rPr>
          <w:b/>
          <w:bCs/>
        </w:rPr>
        <w:t xml:space="preserve">What you'll leave with:</w:t>
      </w:r>
    </w:p>
    <w:p>
      <w:pPr>
        <w:pStyle w:val="ListParagraph"/>
        <w:numPr>
          <w:ilvl w:val="0"/>
          <w:numId w:val="1"/>
        </w:numPr>
        <w:spacing w:after="60"/>
      </w:pPr>
      <w:r>
        <w:t xml:space="preserve">A concrete test-pyramid scaffold in Python (pytest) and C# (xUnit)</w:t>
      </w:r>
    </w:p>
    <w:p>
      <w:pPr>
        <w:pStyle w:val="ListParagraph"/>
        <w:numPr>
          <w:ilvl w:val="0"/>
          <w:numId w:val="1"/>
        </w:numPr>
        <w:spacing w:after="60"/>
      </w:pPr>
      <w:r>
        <w:t xml:space="preserve">Fixture-recording, anonymisation, and mock-server patterns</w:t>
      </w:r>
    </w:p>
    <w:p>
      <w:pPr>
        <w:pStyle w:val="ListParagraph"/>
        <w:numPr>
          <w:ilvl w:val="0"/>
          <w:numId w:val="1"/>
        </w:numPr>
        <w:spacing w:after="60"/>
      </w:pPr>
      <w:r>
        <w:t xml:space="preserve">The dev/test/prod workspace topology and how Fabric Git bridges them</w:t>
      </w:r>
    </w:p>
    <w:p>
      <w:pPr>
        <w:pStyle w:val="ListParagraph"/>
        <w:numPr>
          <w:ilvl w:val="0"/>
          <w:numId w:val="1"/>
        </w:numPr>
        <w:spacing w:after="60"/>
      </w:pPr>
      <w:r>
        <w:t xml:space="preserve">The L3→L4 binding rules (pin, override, drift detection)</w:t>
      </w:r>
    </w:p>
    <w:p>
      <w:pPr>
        <w:pStyle w:val="ListParagraph"/>
        <w:numPr>
          <w:ilvl w:val="0"/>
          <w:numId w:val="1"/>
        </w:numPr>
        <w:spacing w:after="60"/>
      </w:pPr>
      <w:r>
        <w:t xml:space="preserve">Fabric capacity sizing and per-tenant cost allocation</w:t>
      </w:r>
    </w:p>
    <w:p>
      <w:pPr>
        <w:pStyle w:val="ListParagraph"/>
        <w:numPr>
          <w:ilvl w:val="0"/>
          <w:numId w:val="1"/>
        </w:numPr>
        <w:spacing w:after="60"/>
      </w:pPr>
      <w:r>
        <w:t xml:space="preserve">Three runbooks for the operations you'll do most often</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1. The APEX test pyramid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shift-replay      │   ← p95 load + long-tail discovery</w:t>
            </w:r>
          </w:p>
          <w:p>
            <w:pPr>
              <w:spacing w:after="0" w:line="240"/>
            </w:pPr>
            <w:r>
              <w:rPr>
                <w:rFonts w:ascii="Consolas" w:cs="Consolas" w:eastAsia="Consolas" w:hAnsi="Consolas"/>
                <w:color w:val="1F2937"/>
                <w:sz w:val="18"/>
                <w:szCs w:val="18"/>
              </w:rPr>
              <w:t xml:space="preserve">           │   synthetic-load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end-to-end        │   ← full orchestration in dev workspace</w:t>
            </w:r>
          </w:p>
          <w:p>
            <w:pPr>
              <w:spacing w:after="0" w:line="240"/>
            </w:pPr>
            <w:r>
              <w:rPr>
                <w:rFonts w:ascii="Consolas" w:cs="Consolas" w:eastAsia="Consolas" w:hAnsi="Consolas"/>
                <w:color w:val="1F2937"/>
                <w:sz w:val="18"/>
                <w:szCs w:val="18"/>
              </w:rPr>
              <w:t xml:space="preserve">           │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integration      │   ← Medallion transforms; agent+MCP harness</w:t>
            </w:r>
          </w:p>
          <w:p>
            <w:pPr>
              <w:spacing w:after="0" w:line="240"/>
            </w:pPr>
            <w:r>
              <w:rPr>
                <w:rFonts w:ascii="Consolas" w:cs="Consolas" w:eastAsia="Consolas" w:hAnsi="Consolas"/>
                <w:color w:val="1F2937"/>
                <w:sz w:val="18"/>
                <w:szCs w:val="18"/>
              </w:rPr>
              <w:t xml:space="preserve">           │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contract       │   ← manifest roundtrip; bump classification</w:t>
            </w:r>
          </w:p>
          <w:p>
            <w:pPr>
              <w:spacing w:after="0" w:line="240"/>
            </w:pPr>
            <w:r>
              <w:rPr>
                <w:rFonts w:ascii="Consolas" w:cs="Consolas" w:eastAsia="Consolas" w:hAnsi="Consolas"/>
                <w:color w:val="1F2937"/>
                <w:sz w:val="18"/>
                <w:szCs w:val="18"/>
              </w:rPr>
              <w:t xml:space="preserve">           │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unit         │   ← validators; MCP pure fns; orch step logic</w:t>
            </w:r>
          </w:p>
          <w:p>
            <w:pPr>
              <w:spacing w:after="0" w:line="240"/>
            </w:pPr>
            <w:r>
              <w:rPr>
                <w:rFonts w:ascii="Consolas" w:cs="Consolas" w:eastAsia="Consolas" w:hAnsi="Consolas"/>
                <w:color w:val="1F2937"/>
                <w:sz w:val="18"/>
                <w:szCs w:val="18"/>
              </w:rPr>
              <w:t xml:space="preserve">           │                     │</w:t>
            </w:r>
          </w:p>
          <w:p>
            <w:pPr>
              <w:spacing w:after="0" w:line="240"/>
            </w:pPr>
            <w:r>
              <w:rPr>
                <w:rFonts w:ascii="Consolas" w:cs="Consolas" w:eastAsia="Consolas" w:hAnsi="Consolas"/>
                <w:color w:val="1F2937"/>
                <w:sz w:val="18"/>
                <w:szCs w:val="18"/>
              </w:rPr>
              <w:t xml:space="preserve">           └─────────────────────┘</w:t>
            </w:r>
          </w:p>
        </w:tc>
      </w:tr>
    </w:tbl>
    <w:p>
      <w:pPr>
        <w:spacing w:after="140"/>
      </w:pPr>
      <w:r>
        <w:rPr>
          <w:b/>
          <w:bCs/>
        </w:rPr>
        <w:t xml:space="preserve">Rule of thumb on proportions:</w:t>
      </w:r>
      <w:r>
        <w:t xml:space="preserve"> 70 % unit, 15 % contract, 10 % integration, 4 % e2e, 1 % shift-replay. Every layer catches a different failure mode. Skipping any tier guarantees you'll pay for it in prod.</w:t>
      </w:r>
    </w:p>
    <w:p>
      <w:pPr>
        <w:pStyle w:val="Heading3"/>
        <w:spacing w:after="120" w:before="240"/>
      </w:pPr>
      <w:r>
        <w:rPr>
          <w:b/>
          <w:bCs/>
          <w:color w:val="0B111E"/>
          <w:sz w:val="22"/>
          <w:szCs w:val="22"/>
        </w:rPr>
        <w:t xml:space="preserve">1.1 Unit — pure functions</w:t>
      </w:r>
    </w:p>
    <w:p>
      <w:pPr>
        <w:spacing w:after="140"/>
      </w:pPr>
      <w:r>
        <w:rPr>
          <w:b/>
          <w:bCs/>
        </w:rPr>
        <w:t xml:space="preserve">Python (pytest):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apex-core/tools/test_classify_bump.py</w:t>
            </w:r>
          </w:p>
          <w:p>
            <w:pPr>
              <w:spacing w:after="0" w:line="240"/>
            </w:pPr>
            <w:r>
              <w:rPr>
                <w:rFonts w:ascii="Consolas" w:cs="Consolas" w:eastAsia="Consolas" w:hAnsi="Consolas"/>
                <w:color w:val="1F2937"/>
                <w:sz w:val="18"/>
                <w:szCs w:val="18"/>
              </w:rPr>
              <w:t xml:space="preserve">import pytest</w:t>
            </w:r>
          </w:p>
          <w:p>
            <w:pPr>
              <w:spacing w:after="0" w:line="240"/>
            </w:pPr>
            <w:r>
              <w:rPr>
                <w:rFonts w:ascii="Consolas" w:cs="Consolas" w:eastAsia="Consolas" w:hAnsi="Consolas"/>
                <w:color w:val="1F2937"/>
                <w:sz w:val="18"/>
                <w:szCs w:val="18"/>
              </w:rPr>
              <w:t xml:space="preserve">from classify_bump import classify_bump</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def test_add_nullable_column_is_minor():</w:t>
            </w:r>
          </w:p>
          <w:p>
            <w:pPr>
              <w:spacing w:after="0" w:line="240"/>
            </w:pPr>
            <w:r>
              <w:rPr>
                <w:rFonts w:ascii="Consolas" w:cs="Consolas" w:eastAsia="Consolas" w:hAnsi="Consolas"/>
                <w:color w:val="1F2937"/>
                <w:sz w:val="18"/>
                <w:szCs w:val="18"/>
              </w:rPr>
              <w:t xml:space="preserve">    before = {"entities": [{"name": "X", "columns": [{"name": "a"}]}]}</w:t>
            </w:r>
          </w:p>
          <w:p>
            <w:pPr>
              <w:spacing w:after="0" w:line="240"/>
            </w:pPr>
            <w:r>
              <w:rPr>
                <w:rFonts w:ascii="Consolas" w:cs="Consolas" w:eastAsia="Consolas" w:hAnsi="Consolas"/>
                <w:color w:val="1F2937"/>
                <w:sz w:val="18"/>
                <w:szCs w:val="18"/>
              </w:rPr>
              <w:t xml:space="preserve">    after  = {"entities": [{"name": "X",</w:t>
            </w:r>
          </w:p>
          <w:p>
            <w:pPr>
              <w:spacing w:after="0" w:line="240"/>
            </w:pPr>
            <w:r>
              <w:rPr>
                <w:rFonts w:ascii="Consolas" w:cs="Consolas" w:eastAsia="Consolas" w:hAnsi="Consolas"/>
                <w:color w:val="1F2937"/>
                <w:sz w:val="18"/>
                <w:szCs w:val="18"/>
              </w:rPr>
              <w:t xml:space="preserve">                            "columns": [{"name": "a"}, {"name": "b", "nullable": True}]}]}</w:t>
            </w:r>
          </w:p>
          <w:p>
            <w:pPr>
              <w:spacing w:after="0" w:line="240"/>
            </w:pPr>
            <w:r>
              <w:rPr>
                <w:rFonts w:ascii="Consolas" w:cs="Consolas" w:eastAsia="Consolas" w:hAnsi="Consolas"/>
                <w:color w:val="1F2937"/>
                <w:sz w:val="18"/>
                <w:szCs w:val="18"/>
              </w:rPr>
              <w:t xml:space="preserve">    assert classify_bump(before, after) == "MINOR"</w:t>
            </w:r>
          </w:p>
        </w:tc>
      </w:tr>
    </w:tbl>
    <w:p>
      <w:pPr>
        <w:spacing w:after="140"/>
      </w:pPr>
      <w:r>
        <w:rPr>
          <w:b/>
          <w:bCs/>
        </w:rPr>
        <w:t xml:space="preserve">C# (xUnit):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CSHARP</w:t>
            </w:r>
          </w:p>
          <w:p>
            <w:pPr>
              <w:spacing w:after="0" w:line="240"/>
            </w:pPr>
            <w:r>
              <w:rPr>
                <w:rFonts w:ascii="Consolas" w:cs="Consolas" w:eastAsia="Consolas" w:hAnsi="Consolas"/>
                <w:color w:val="1F2937"/>
                <w:sz w:val="18"/>
                <w:szCs w:val="18"/>
              </w:rPr>
              <w:t xml:space="preserve">// ApexCore.Tests/ClassifyBumpTests.cs</w:t>
            </w:r>
          </w:p>
          <w:p>
            <w:pPr>
              <w:spacing w:after="0" w:line="240"/>
            </w:pPr>
            <w:r>
              <w:rPr>
                <w:rFonts w:ascii="Consolas" w:cs="Consolas" w:eastAsia="Consolas" w:hAnsi="Consolas"/>
                <w:color w:val="1F2937"/>
                <w:sz w:val="18"/>
                <w:szCs w:val="18"/>
              </w:rPr>
              <w:t xml:space="preserve">[Fact]</w:t>
            </w:r>
          </w:p>
          <w:p>
            <w:pPr>
              <w:spacing w:after="0" w:line="240"/>
            </w:pPr>
            <w:r>
              <w:rPr>
                <w:rFonts w:ascii="Consolas" w:cs="Consolas" w:eastAsia="Consolas" w:hAnsi="Consolas"/>
                <w:color w:val="1F2937"/>
                <w:sz w:val="18"/>
                <w:szCs w:val="18"/>
              </w:rPr>
              <w:t xml:space="preserve">public void AddNullableColumn_IsMinor() {</w:t>
            </w:r>
          </w:p>
          <w:p>
            <w:pPr>
              <w:spacing w:after="0" w:line="240"/>
            </w:pPr>
            <w:r>
              <w:rPr>
                <w:rFonts w:ascii="Consolas" w:cs="Consolas" w:eastAsia="Consolas" w:hAnsi="Consolas"/>
                <w:color w:val="1F2937"/>
                <w:sz w:val="18"/>
                <w:szCs w:val="18"/>
              </w:rPr>
              <w:t xml:space="preserve">    var before = new { entities = new[] { new { name = "X", columns = new[] { new { name = "a" } } } } };</w:t>
            </w:r>
          </w:p>
          <w:p>
            <w:pPr>
              <w:spacing w:after="0" w:line="240"/>
            </w:pPr>
            <w:r>
              <w:rPr>
                <w:rFonts w:ascii="Consolas" w:cs="Consolas" w:eastAsia="Consolas" w:hAnsi="Consolas"/>
                <w:color w:val="1F2937"/>
                <w:sz w:val="18"/>
                <w:szCs w:val="18"/>
              </w:rPr>
              <w:t xml:space="preserve">    var after  = new { entities = new[] {</w:t>
            </w:r>
          </w:p>
          <w:p>
            <w:pPr>
              <w:spacing w:after="0" w:line="240"/>
            </w:pPr>
            <w:r>
              <w:rPr>
                <w:rFonts w:ascii="Consolas" w:cs="Consolas" w:eastAsia="Consolas" w:hAnsi="Consolas"/>
                <w:color w:val="1F2937"/>
                <w:sz w:val="18"/>
                <w:szCs w:val="18"/>
              </w:rPr>
              <w:t xml:space="preserve">        new { name = "X", columns = new[] { new { name = "a" }, new { name = "b", nullable = true } }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Assert.Equal("MINOR", ClassifyBump.Classify(before, after));</w:t>
            </w:r>
          </w:p>
          <w:p>
            <w:pPr>
              <w:spacing w:after="0" w:line="240"/>
            </w:pPr>
            <w:r>
              <w:rPr>
                <w:rFonts w:ascii="Consolas" w:cs="Consolas" w:eastAsia="Consolas" w:hAnsi="Consolas"/>
                <w:color w:val="1F2937"/>
                <w:sz w:val="18"/>
                <w:szCs w:val="18"/>
              </w:rPr>
              <w:t xml:space="preserve">}</w:t>
            </w:r>
          </w:p>
        </w:tc>
      </w:tr>
    </w:tbl>
    <w:p>
      <w:pPr>
        <w:spacing w:after="140"/>
      </w:pPr>
      <w:r>
        <w:rPr>
          <w:b/>
          <w:bCs/>
        </w:rPr>
        <w:t xml:space="preserve">Coverage expectations:</w:t>
      </w:r>
      <w:r>
        <w:t xml:space="preserve"> every validator rule has one positive and one negative test. Every MCP tool has tests for happy-path, invalid-arg, tenant-scope-violation, and data-not-found. Use </w:t>
      </w:r>
      <w:r>
        <w:rPr>
          <w:rFonts w:ascii="Consolas" w:cs="Consolas" w:eastAsia="Consolas" w:hAnsi="Consolas"/>
          <w:color w:val="2B2B2B"/>
          <w:sz w:val="18"/>
          <w:szCs w:val="18"/>
        </w:rPr>
        <w:t xml:space="preserve">node --test</w:t>
      </w:r>
      <w:r>
        <w:t xml:space="preserve"> (Node) and pytest/xUnit for Python/C# components.</w:t>
      </w:r>
    </w:p>
    <w:p>
      <w:pPr>
        <w:pStyle w:val="Heading3"/>
        <w:spacing w:after="120" w:before="240"/>
      </w:pPr>
      <w:r>
        <w:rPr>
          <w:b/>
          <w:bCs/>
          <w:color w:val="0B111E"/>
          <w:sz w:val="22"/>
          <w:szCs w:val="22"/>
        </w:rPr>
        <w:t xml:space="preserve">1.2 Contract — manifest roundtrip + bump classification</w:t>
      </w:r>
    </w:p>
    <w:p>
      <w:pPr>
        <w:pStyle w:val="ListParagraph"/>
        <w:numPr>
          <w:ilvl w:val="0"/>
          <w:numId w:val="1"/>
        </w:numPr>
        <w:spacing w:after="60"/>
      </w:pPr>
      <w:r>
        <w:t xml:space="preserve">Every practice manifest must round-trip through </w:t>
      </w:r>
      <w:r>
        <w:rPr>
          <w:rFonts w:ascii="Consolas" w:cs="Consolas" w:eastAsia="Consolas" w:hAnsi="Consolas"/>
          <w:color w:val="2B2B2B"/>
          <w:sz w:val="18"/>
          <w:szCs w:val="18"/>
        </w:rPr>
        <w:t xml:space="preserve">validate-practice</w:t>
      </w:r>
      <w:r>
        <w:t xml:space="preserve"> with zero critical findings.</w:t>
      </w:r>
    </w:p>
    <w:p>
      <w:pPr>
        <w:pStyle w:val="ListParagraph"/>
        <w:numPr>
          <w:ilvl w:val="0"/>
          <w:numId w:val="1"/>
        </w:numPr>
        <w:spacing w:after="60"/>
      </w:pPr>
      <w:r>
        <w:t xml:space="preserve">Every schema bump must classify deterministically (same input → same bump).</w:t>
      </w:r>
    </w:p>
    <w:p>
      <w:pPr>
        <w:pStyle w:val="ListParagraph"/>
        <w:numPr>
          <w:ilvl w:val="0"/>
          <w:numId w:val="1"/>
        </w:numPr>
        <w:spacing w:after="60"/>
      </w:pPr>
      <w:r>
        <w:t xml:space="preserve">Every cross-practice reference (e.g., a service referring to an agent and a schema) must resolve.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JAVASCRIPT</w:t>
            </w:r>
          </w:p>
          <w:p>
            <w:pPr>
              <w:spacing w:after="0" w:line="240"/>
            </w:pPr>
            <w:r>
              <w:rPr>
                <w:rFonts w:ascii="Consolas" w:cs="Consolas" w:eastAsia="Consolas" w:hAnsi="Consolas"/>
                <w:color w:val="1F2937"/>
                <w:sz w:val="18"/>
                <w:szCs w:val="18"/>
              </w:rPr>
              <w:t xml:space="preserve">// apex-core/tools/contract.test.js (Node)</w:t>
            </w:r>
          </w:p>
          <w:p>
            <w:pPr>
              <w:spacing w:after="0" w:line="240"/>
            </w:pPr>
            <w:r>
              <w:rPr>
                <w:rFonts w:ascii="Consolas" w:cs="Consolas" w:eastAsia="Consolas" w:hAnsi="Consolas"/>
                <w:color w:val="1F2937"/>
                <w:sz w:val="18"/>
                <w:szCs w:val="18"/>
              </w:rPr>
              <w:t xml:space="preserve">import { test } from 'node:test';</w:t>
            </w:r>
          </w:p>
          <w:p>
            <w:pPr>
              <w:spacing w:after="0" w:line="240"/>
            </w:pPr>
            <w:r>
              <w:rPr>
                <w:rFonts w:ascii="Consolas" w:cs="Consolas" w:eastAsia="Consolas" w:hAnsi="Consolas"/>
                <w:color w:val="1F2937"/>
                <w:sz w:val="18"/>
                <w:szCs w:val="18"/>
              </w:rPr>
              <w:t xml:space="preserve">import assert from 'node:assert/strict';</w:t>
            </w:r>
          </w:p>
          <w:p>
            <w:pPr>
              <w:spacing w:after="0" w:line="240"/>
            </w:pPr>
            <w:r>
              <w:rPr>
                <w:rFonts w:ascii="Consolas" w:cs="Consolas" w:eastAsia="Consolas" w:hAnsi="Consolas"/>
                <w:color w:val="1F2937"/>
                <w:sz w:val="18"/>
                <w:szCs w:val="18"/>
              </w:rPr>
              <w:t xml:space="preserve">import { readFileSync, readdirSync } from 'node:fs';</w:t>
            </w:r>
          </w:p>
          <w:p>
            <w:pPr>
              <w:spacing w:after="0" w:line="240"/>
            </w:pPr>
            <w:r>
              <w:rPr>
                <w:rFonts w:ascii="Consolas" w:cs="Consolas" w:eastAsia="Consolas" w:hAnsi="Consolas"/>
                <w:color w:val="1F2937"/>
                <w:sz w:val="18"/>
                <w:szCs w:val="18"/>
              </w:rPr>
              <w:t xml:space="preserve">import { validateServiceManifest } from './validate-service-manifest.js';</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test('every service fixture validates against its practice manifest', () =&gt; {</w:t>
            </w:r>
          </w:p>
          <w:p>
            <w:pPr>
              <w:spacing w:after="0" w:line="240"/>
            </w:pPr>
            <w:r>
              <w:rPr>
                <w:rFonts w:ascii="Consolas" w:cs="Consolas" w:eastAsia="Consolas" w:hAnsi="Consolas"/>
                <w:color w:val="1F2937"/>
                <w:sz w:val="18"/>
                <w:szCs w:val="18"/>
              </w:rPr>
              <w:t xml:space="preserve">  const fixtures = readdirSync('apex-rc/data/services');</w:t>
            </w:r>
          </w:p>
          <w:p>
            <w:pPr>
              <w:spacing w:after="0" w:line="240"/>
            </w:pPr>
            <w:r>
              <w:rPr>
                <w:rFonts w:ascii="Consolas" w:cs="Consolas" w:eastAsia="Consolas" w:hAnsi="Consolas"/>
                <w:color w:val="1F2937"/>
                <w:sz w:val="18"/>
                <w:szCs w:val="18"/>
              </w:rPr>
              <w:t xml:space="preserve">  for (const f of fixtures) {</w:t>
            </w:r>
          </w:p>
          <w:p>
            <w:pPr>
              <w:spacing w:after="0" w:line="240"/>
            </w:pPr>
            <w:r>
              <w:rPr>
                <w:rFonts w:ascii="Consolas" w:cs="Consolas" w:eastAsia="Consolas" w:hAnsi="Consolas"/>
                <w:color w:val="1F2937"/>
                <w:sz w:val="18"/>
                <w:szCs w:val="18"/>
              </w:rPr>
              <w:t xml:space="preserve">    const svc = JSON.parse(readFileSync(`apex-rc/data/services/${f}`, 'utf8'));</w:t>
            </w:r>
          </w:p>
          <w:p>
            <w:pPr>
              <w:spacing w:after="0" w:line="240"/>
            </w:pPr>
            <w:r>
              <w:rPr>
                <w:rFonts w:ascii="Consolas" w:cs="Consolas" w:eastAsia="Consolas" w:hAnsi="Consolas"/>
                <w:color w:val="1F2937"/>
                <w:sz w:val="18"/>
                <w:szCs w:val="18"/>
              </w:rPr>
              <w:t xml:space="preserve">    const { findings } = validateServiceManifest(svc);</w:t>
            </w:r>
          </w:p>
          <w:p>
            <w:pPr>
              <w:spacing w:after="0" w:line="240"/>
            </w:pPr>
            <w:r>
              <w:rPr>
                <w:rFonts w:ascii="Consolas" w:cs="Consolas" w:eastAsia="Consolas" w:hAnsi="Consolas"/>
                <w:color w:val="1F2937"/>
                <w:sz w:val="18"/>
                <w:szCs w:val="18"/>
              </w:rPr>
              <w:t xml:space="preserve">    assert.equal(findings.filter(x =&gt; x.severity === 'critical').length, 0, f);</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w:t>
            </w:r>
          </w:p>
        </w:tc>
      </w:tr>
    </w:tbl>
    <w:p>
      <w:pPr>
        <w:pStyle w:val="Heading3"/>
        <w:spacing w:after="120" w:before="240"/>
      </w:pPr>
      <w:r>
        <w:rPr>
          <w:b/>
          <w:bCs/>
          <w:color w:val="0B111E"/>
          <w:sz w:val="22"/>
          <w:szCs w:val="22"/>
        </w:rPr>
        <w:t xml:space="preserve">1.3 Integration — Medallion transforms against fixtures</w:t>
      </w:r>
    </w:p>
    <w:p>
      <w:pPr>
        <w:spacing w:after="140"/>
      </w:pPr>
      <w:r>
        <w:rPr>
          <w:b/>
          <w:bCs/>
        </w:rPr>
        <w:t xml:space="preserve">Python (pytest + PySpark `SparkSession.builder.master("local")`):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apex-rc/notebooks/silver/test_merml_store_inventory.py</w:t>
            </w:r>
          </w:p>
          <w:p>
            <w:pPr>
              <w:spacing w:after="0" w:line="240"/>
            </w:pPr>
            <w:r>
              <w:rPr>
                <w:rFonts w:ascii="Consolas" w:cs="Consolas" w:eastAsia="Consolas" w:hAnsi="Consolas"/>
                <w:color w:val="1F2937"/>
                <w:sz w:val="18"/>
                <w:szCs w:val="18"/>
              </w:rPr>
              <w:t xml:space="preserve">import pytest</w:t>
            </w:r>
          </w:p>
          <w:p>
            <w:pPr>
              <w:spacing w:after="0" w:line="240"/>
            </w:pPr>
            <w:r>
              <w:rPr>
                <w:rFonts w:ascii="Consolas" w:cs="Consolas" w:eastAsia="Consolas" w:hAnsi="Consolas"/>
                <w:color w:val="1F2937"/>
                <w:sz w:val="18"/>
                <w:szCs w:val="18"/>
              </w:rPr>
              <w:t xml:space="preserve">from pyspark.sql import SparkSession</w:t>
            </w:r>
          </w:p>
          <w:p>
            <w:pPr>
              <w:spacing w:after="0" w:line="240"/>
            </w:pPr>
            <w:r>
              <w:rPr>
                <w:rFonts w:ascii="Consolas" w:cs="Consolas" w:eastAsia="Consolas" w:hAnsi="Consolas"/>
                <w:color w:val="1F2937"/>
                <w:sz w:val="18"/>
                <w:szCs w:val="18"/>
              </w:rPr>
              <w:t xml:space="preserve">from transforms.merml_store_inventory_position import transform</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@pytest.fixture(scope="session")</w:t>
            </w:r>
          </w:p>
          <w:p>
            <w:pPr>
              <w:spacing w:after="0" w:line="240"/>
            </w:pPr>
            <w:r>
              <w:rPr>
                <w:rFonts w:ascii="Consolas" w:cs="Consolas" w:eastAsia="Consolas" w:hAnsi="Consolas"/>
                <w:color w:val="1F2937"/>
                <w:sz w:val="18"/>
                <w:szCs w:val="18"/>
              </w:rPr>
              <w:t xml:space="preserve">def spark():</w:t>
            </w:r>
          </w:p>
          <w:p>
            <w:pPr>
              <w:spacing w:after="0" w:line="240"/>
            </w:pPr>
            <w:r>
              <w:rPr>
                <w:rFonts w:ascii="Consolas" w:cs="Consolas" w:eastAsia="Consolas" w:hAnsi="Consolas"/>
                <w:color w:val="1F2937"/>
                <w:sz w:val="18"/>
                <w:szCs w:val="18"/>
              </w:rPr>
              <w:t xml:space="preserve">    return SparkSession.builder.master("local[2]").getOrCreate()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def test_inventory_transform_produces_canonical_envelope(spark):</w:t>
            </w:r>
          </w:p>
          <w:p>
            <w:pPr>
              <w:spacing w:after="0" w:line="240"/>
            </w:pPr>
            <w:r>
              <w:rPr>
                <w:rFonts w:ascii="Consolas" w:cs="Consolas" w:eastAsia="Consolas" w:hAnsi="Consolas"/>
                <w:color w:val="1F2937"/>
                <w:sz w:val="18"/>
                <w:szCs w:val="18"/>
              </w:rPr>
              <w:t xml:space="preserve">    bronze = spark.read.json("fixtures/bronze/manhattan_inventory_snapshot.json")</w:t>
            </w:r>
          </w:p>
          <w:p>
            <w:pPr>
              <w:spacing w:after="0" w:line="240"/>
            </w:pPr>
            <w:r>
              <w:rPr>
                <w:rFonts w:ascii="Consolas" w:cs="Consolas" w:eastAsia="Consolas" w:hAnsi="Consolas"/>
                <w:color w:val="1F2937"/>
                <w:sz w:val="18"/>
                <w:szCs w:val="18"/>
              </w:rPr>
              <w:t xml:space="preserve">    silver = transform(bronze)</w:t>
            </w:r>
          </w:p>
          <w:p>
            <w:pPr>
              <w:spacing w:after="0" w:line="240"/>
            </w:pPr>
            <w:r>
              <w:rPr>
                <w:rFonts w:ascii="Consolas" w:cs="Consolas" w:eastAsia="Consolas" w:hAnsi="Consolas"/>
                <w:color w:val="1F2937"/>
                <w:sz w:val="18"/>
                <w:szCs w:val="18"/>
              </w:rPr>
              <w:t xml:space="preserve">    assert set(silver.columns) &gt;= {</w:t>
            </w:r>
          </w:p>
          <w:p>
            <w:pPr>
              <w:spacing w:after="0" w:line="240"/>
            </w:pPr>
            <w:r>
              <w:rPr>
                <w:rFonts w:ascii="Consolas" w:cs="Consolas" w:eastAsia="Consolas" w:hAnsi="Consolas"/>
                <w:color w:val="1F2937"/>
                <w:sz w:val="18"/>
                <w:szCs w:val="18"/>
              </w:rPr>
              <w:t xml:space="preserve">        "event_id", "event_ts", "entity_id", "source_system",</w:t>
            </w:r>
          </w:p>
          <w:p>
            <w:pPr>
              <w:spacing w:after="0" w:line="240"/>
            </w:pPr>
            <w:r>
              <w:rPr>
                <w:rFonts w:ascii="Consolas" w:cs="Consolas" w:eastAsia="Consolas" w:hAnsi="Consolas"/>
                <w:color w:val="1F2937"/>
                <w:sz w:val="18"/>
                <w:szCs w:val="18"/>
              </w:rPr>
              <w:t xml:space="preserve">        "source_system_ts", "pii_tokenized", "on_hand", "on_shelf", "in_backroom"</w:t>
            </w:r>
          </w:p>
          <w:p>
            <w:pPr>
              <w:spacing w:after="0" w:line="240"/>
            </w:pPr>
            <w:r>
              <w:rPr>
                <w:rFonts w:ascii="Consolas" w:cs="Consolas" w:eastAsia="Consolas" w:hAnsi="Consolas"/>
                <w:color w:val="1F2937"/>
                <w:sz w:val="18"/>
                <w:szCs w:val="18"/>
              </w:rPr>
              <w:t xml:space="preserve">    }</w:t>
            </w:r>
          </w:p>
        </w:tc>
      </w:tr>
    </w:tbl>
    <w:p>
      <w:pPr>
        <w:spacing w:after="140"/>
      </w:pPr>
      <w:r>
        <w:rPr>
          <w:b/>
          <w:bCs/>
        </w:rPr>
        <w:t xml:space="preserve">C# equivalent uses Microsoft.Spark or calls the PySpark transform as a black box; mix is OK.</w:t>
      </w:r>
    </w:p>
    <w:p>
      <w:pPr>
        <w:pStyle w:val="Heading3"/>
        <w:spacing w:after="120" w:before="240"/>
      </w:pPr>
      <w:r>
        <w:rPr>
          <w:b/>
          <w:bCs/>
          <w:color w:val="0B111E"/>
          <w:sz w:val="22"/>
          <w:szCs w:val="22"/>
        </w:rPr>
        <w:t xml:space="preserve">1.4 End-to-end — full orchestration in Dev workspace</w:t>
      </w:r>
    </w:p>
    <w:p>
      <w:pPr>
        <w:spacing w:after="140"/>
      </w:pPr>
      <w:r>
        <w:t xml:space="preserve">Tests that a trigger event → orchestration → HITL card → audit row, measured inside a dev Fabric workspace: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tests/e2e/test_cold_chain_excursion.py</w:t>
            </w:r>
          </w:p>
          <w:p>
            <w:pPr>
              <w:spacing w:after="0" w:line="240"/>
            </w:pPr>
            <w:r>
              <w:rPr>
                <w:rFonts w:ascii="Consolas" w:cs="Consolas" w:eastAsia="Consolas" w:hAnsi="Consolas"/>
                <w:color w:val="1F2937"/>
                <w:sz w:val="18"/>
                <w:szCs w:val="18"/>
              </w:rPr>
              <w:t xml:space="preserve">import pytest</w:t>
            </w:r>
          </w:p>
          <w:p>
            <w:pPr>
              <w:spacing w:after="0" w:line="240"/>
            </w:pPr>
            <w:r>
              <w:rPr>
                <w:rFonts w:ascii="Consolas" w:cs="Consolas" w:eastAsia="Consolas" w:hAnsi="Consolas"/>
                <w:color w:val="1F2937"/>
                <w:sz w:val="18"/>
                <w:szCs w:val="18"/>
              </w:rPr>
              <w:t xml:space="preserve">from apex_harness.e2e import seed_event, wait_for_card, approve_card, assert_audit_row</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@pytest.mark.e2e</w:t>
            </w:r>
          </w:p>
          <w:p>
            <w:pPr>
              <w:spacing w:after="0" w:line="240"/>
            </w:pPr>
            <w:r>
              <w:rPr>
                <w:rFonts w:ascii="Consolas" w:cs="Consolas" w:eastAsia="Consolas" w:hAnsi="Consolas"/>
                <w:color w:val="1F2937"/>
                <w:sz w:val="18"/>
                <w:szCs w:val="18"/>
              </w:rPr>
              <w:t xml:space="preserve">async def test_cold_chain_e2e_happy_path():</w:t>
            </w:r>
          </w:p>
          <w:p>
            <w:pPr>
              <w:spacing w:after="0" w:line="240"/>
            </w:pPr>
            <w:r>
              <w:rPr>
                <w:rFonts w:ascii="Consolas" w:cs="Consolas" w:eastAsia="Consolas" w:hAnsi="Consolas"/>
                <w:color w:val="1F2937"/>
                <w:sz w:val="18"/>
                <w:szCs w:val="18"/>
              </w:rPr>
              <w:t xml:space="preserve">    trace_id = await seed_event(</w:t>
            </w:r>
          </w:p>
          <w:p>
            <w:pPr>
              <w:spacing w:after="0" w:line="240"/>
            </w:pPr>
            <w:r>
              <w:rPr>
                <w:rFonts w:ascii="Consolas" w:cs="Consolas" w:eastAsia="Consolas" w:hAnsi="Consolas"/>
                <w:color w:val="1F2937"/>
                <w:sz w:val="18"/>
                <w:szCs w:val="18"/>
              </w:rPr>
              <w:t xml:space="preserve">        workspace="apex-rc-practice-dev",</w:t>
            </w:r>
          </w:p>
          <w:p>
            <w:pPr>
              <w:spacing w:after="0" w:line="240"/>
            </w:pPr>
            <w:r>
              <w:rPr>
                <w:rFonts w:ascii="Consolas" w:cs="Consolas" w:eastAsia="Consolas" w:hAnsi="Consolas"/>
                <w:color w:val="1F2937"/>
                <w:sz w:val="18"/>
                <w:szCs w:val="18"/>
              </w:rPr>
              <w:t xml:space="preserve">        service="APEX-RC-CXP-01",</w:t>
            </w:r>
          </w:p>
          <w:p>
            <w:pPr>
              <w:spacing w:after="0" w:line="240"/>
            </w:pPr>
            <w:r>
              <w:rPr>
                <w:rFonts w:ascii="Consolas" w:cs="Consolas" w:eastAsia="Consolas" w:hAnsi="Consolas"/>
                <w:color w:val="1F2937"/>
                <w:sz w:val="18"/>
                <w:szCs w:val="18"/>
              </w:rPr>
              <w:t xml:space="preserve">        fixture="fixtures/excursions/reefer14_single.json")</w:t>
            </w:r>
          </w:p>
          <w:p>
            <w:pPr>
              <w:spacing w:after="0" w:line="240"/>
            </w:pPr>
            <w:r>
              <w:rPr>
                <w:rFonts w:ascii="Consolas" w:cs="Consolas" w:eastAsia="Consolas" w:hAnsi="Consolas"/>
                <w:color w:val="1F2937"/>
                <w:sz w:val="18"/>
                <w:szCs w:val="18"/>
              </w:rPr>
              <w:t xml:space="preserve">    card = await wait_for_card(trace_id, timeout_sec=60)</w:t>
            </w:r>
          </w:p>
          <w:p>
            <w:pPr>
              <w:spacing w:after="0" w:line="240"/>
            </w:pPr>
            <w:r>
              <w:rPr>
                <w:rFonts w:ascii="Consolas" w:cs="Consolas" w:eastAsia="Consolas" w:hAnsi="Consolas"/>
                <w:color w:val="1F2937"/>
                <w:sz w:val="18"/>
                <w:szCs w:val="18"/>
              </w:rPr>
              <w:t xml:space="preserve">    await approve_card(card, decision="approve")</w:t>
            </w:r>
          </w:p>
          <w:p>
            <w:pPr>
              <w:spacing w:after="0" w:line="240"/>
            </w:pPr>
            <w:r>
              <w:rPr>
                <w:rFonts w:ascii="Consolas" w:cs="Consolas" w:eastAsia="Consolas" w:hAnsi="Consolas"/>
                <w:color w:val="1F2937"/>
                <w:sz w:val="18"/>
                <w:szCs w:val="18"/>
              </w:rPr>
              <w:t xml:space="preserve">    audit = await assert_audit_row(trace_id, decision="approve", gate_kind="HITL")</w:t>
            </w:r>
          </w:p>
          <w:p>
            <w:pPr>
              <w:spacing w:after="0" w:line="240"/>
            </w:pPr>
            <w:r>
              <w:rPr>
                <w:rFonts w:ascii="Consolas" w:cs="Consolas" w:eastAsia="Consolas" w:hAnsi="Consolas"/>
                <w:color w:val="1F2937"/>
                <w:sz w:val="18"/>
                <w:szCs w:val="18"/>
              </w:rPr>
              <w:t xml:space="preserve">    assert audit["rollback_pointer"] is not None</w:t>
            </w:r>
          </w:p>
        </w:tc>
      </w:tr>
    </w:tbl>
    <w:p>
      <w:pPr>
        <w:pStyle w:val="Heading3"/>
        <w:spacing w:after="120" w:before="240"/>
      </w:pPr>
      <w:r>
        <w:rPr>
          <w:b/>
          <w:bCs/>
          <w:color w:val="0B111E"/>
          <w:sz w:val="22"/>
          <w:szCs w:val="22"/>
        </w:rPr>
        <w:t xml:space="preserve">1.5 Shift-replay — the APEX signature test</w:t>
      </w:r>
    </w:p>
    <w:p>
      <w:pPr>
        <w:spacing w:after="140"/>
      </w:pPr>
      <w:r>
        <w:t xml:space="preserve">Replays </w:t>
      </w:r>
      <w:r>
        <w:rPr>
          <w:b/>
          <w:bCs/>
        </w:rPr>
        <w:t xml:space="preserve">9 hours of a real anonymised shift</w:t>
      </w:r>
      <w:r>
        <w:t xml:space="preserve"> at </w:t>
      </w:r>
      <w:r>
        <w:rPr>
          <w:b/>
          <w:bCs/>
        </w:rPr>
        <w:t xml:space="preserve">100× speed</w:t>
      </w:r>
      <w:r>
        <w:t xml:space="preserve"> through the dev workspace. Intended to surface:</w:t>
      </w:r>
    </w:p>
    <w:p>
      <w:pPr>
        <w:pStyle w:val="ListParagraph"/>
        <w:numPr>
          <w:ilvl w:val="0"/>
          <w:numId w:val="1"/>
        </w:numPr>
        <w:spacing w:after="60"/>
      </w:pPr>
      <w:r>
        <w:t xml:space="preserve">Orchestration contention (multiple excursions at the same minute)</w:t>
      </w:r>
    </w:p>
    <w:p>
      <w:pPr>
        <w:pStyle w:val="ListParagraph"/>
        <w:numPr>
          <w:ilvl w:val="0"/>
          <w:numId w:val="1"/>
        </w:numPr>
        <w:spacing w:after="60"/>
      </w:pPr>
      <w:r>
        <w:t xml:space="preserve">Agent concurrency bugs (identity collisions, cache poisoning)</w:t>
      </w:r>
    </w:p>
    <w:p>
      <w:pPr>
        <w:pStyle w:val="ListParagraph"/>
        <w:numPr>
          <w:ilvl w:val="0"/>
          <w:numId w:val="1"/>
        </w:numPr>
        <w:spacing w:after="60"/>
      </w:pPr>
      <w:r>
        <w:t xml:space="preserve">Long-tail HITL queue behaviour</w:t>
      </w:r>
    </w:p>
    <w:p>
      <w:pPr>
        <w:pStyle w:val="ListParagraph"/>
        <w:numPr>
          <w:ilvl w:val="0"/>
          <w:numId w:val="1"/>
        </w:numPr>
        <w:spacing w:after="60"/>
      </w:pPr>
      <w:r>
        <w:t xml:space="preserve">Cost-envelope drift (token spend per shift)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tests/shift_replay/test_store_100_shift.py</w:t>
            </w:r>
          </w:p>
          <w:p>
            <w:pPr>
              <w:spacing w:after="0" w:line="240"/>
            </w:pPr>
            <w:r>
              <w:rPr>
                <w:rFonts w:ascii="Consolas" w:cs="Consolas" w:eastAsia="Consolas" w:hAnsi="Consolas"/>
                <w:color w:val="1F2937"/>
                <w:sz w:val="18"/>
                <w:szCs w:val="18"/>
              </w:rPr>
              <w:t xml:space="preserve">from apex_harness.replay import ShiftReplay</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def test_store_100_shift_9h_at_100x():</w:t>
            </w:r>
          </w:p>
          <w:p>
            <w:pPr>
              <w:spacing w:after="0" w:line="240"/>
            </w:pPr>
            <w:r>
              <w:rPr>
                <w:rFonts w:ascii="Consolas" w:cs="Consolas" w:eastAsia="Consolas" w:hAnsi="Consolas"/>
                <w:color w:val="1F2937"/>
                <w:sz w:val="18"/>
                <w:szCs w:val="18"/>
              </w:rPr>
              <w:t xml:space="preserve">    replay = ShiftReplay(</w:t>
            </w:r>
          </w:p>
          <w:p>
            <w:pPr>
              <w:spacing w:after="0" w:line="240"/>
            </w:pPr>
            <w:r>
              <w:rPr>
                <w:rFonts w:ascii="Consolas" w:cs="Consolas" w:eastAsia="Consolas" w:hAnsi="Consolas"/>
                <w:color w:val="1F2937"/>
                <w:sz w:val="18"/>
                <w:szCs w:val="18"/>
              </w:rPr>
              <w:t xml:space="preserve">        workspace="apex-rc-practice-dev",</w:t>
            </w:r>
          </w:p>
          <w:p>
            <w:pPr>
              <w:spacing w:after="0" w:line="240"/>
            </w:pPr>
            <w:r>
              <w:rPr>
                <w:rFonts w:ascii="Consolas" w:cs="Consolas" w:eastAsia="Consolas" w:hAnsi="Consolas"/>
                <w:color w:val="1F2937"/>
                <w:sz w:val="18"/>
                <w:szCs w:val="18"/>
              </w:rPr>
              <w:t xml:space="preserve">        fixture_dir="fixtures/shifts/store_100_2026_04_14",</w:t>
            </w:r>
          </w:p>
          <w:p>
            <w:pPr>
              <w:spacing w:after="0" w:line="240"/>
            </w:pPr>
            <w:r>
              <w:rPr>
                <w:rFonts w:ascii="Consolas" w:cs="Consolas" w:eastAsia="Consolas" w:hAnsi="Consolas"/>
                <w:color w:val="1F2937"/>
                <w:sz w:val="18"/>
                <w:szCs w:val="18"/>
              </w:rPr>
              <w:t xml:space="preserve">        speedup=100,</w:t>
            </w:r>
          </w:p>
          <w:p>
            <w:pPr>
              <w:spacing w:after="0" w:line="240"/>
            </w:pPr>
            <w:r>
              <w:rPr>
                <w:rFonts w:ascii="Consolas" w:cs="Consolas" w:eastAsia="Consolas" w:hAnsi="Consolas"/>
                <w:color w:val="1F2937"/>
                <w:sz w:val="18"/>
                <w:szCs w:val="18"/>
              </w:rPr>
              <w:t xml:space="preserve">        expected_events=8)</w:t>
            </w:r>
          </w:p>
          <w:p>
            <w:pPr>
              <w:spacing w:after="0" w:line="240"/>
            </w:pPr>
            <w:r>
              <w:rPr>
                <w:rFonts w:ascii="Consolas" w:cs="Consolas" w:eastAsia="Consolas" w:hAnsi="Consolas"/>
                <w:color w:val="1F2937"/>
                <w:sz w:val="18"/>
                <w:szCs w:val="18"/>
              </w:rPr>
              <w:t xml:space="preserve">    result = replay.run()</w:t>
            </w:r>
          </w:p>
          <w:p>
            <w:pPr>
              <w:spacing w:after="0" w:line="240"/>
            </w:pPr>
            <w:r>
              <w:rPr>
                <w:rFonts w:ascii="Consolas" w:cs="Consolas" w:eastAsia="Consolas" w:hAnsi="Consolas"/>
                <w:color w:val="1F2937"/>
                <w:sz w:val="18"/>
                <w:szCs w:val="18"/>
              </w:rPr>
              <w:t xml:space="preserve">    assert result.orchestrations_succeeded &gt;= 7    # allow 1 canary failure</w:t>
            </w:r>
          </w:p>
          <w:p>
            <w:pPr>
              <w:spacing w:after="0" w:line="240"/>
            </w:pPr>
            <w:r>
              <w:rPr>
                <w:rFonts w:ascii="Consolas" w:cs="Consolas" w:eastAsia="Consolas" w:hAnsi="Consolas"/>
                <w:color w:val="1F2937"/>
                <w:sz w:val="18"/>
                <w:szCs w:val="18"/>
              </w:rPr>
              <w:t xml:space="preserve">    assert result.p95_decision_sec &lt;= 480           # SLO guard</w:t>
            </w:r>
          </w:p>
          <w:p>
            <w:pPr>
              <w:spacing w:after="0" w:line="240"/>
            </w:pPr>
            <w:r>
              <w:rPr>
                <w:rFonts w:ascii="Consolas" w:cs="Consolas" w:eastAsia="Consolas" w:hAnsi="Consolas"/>
                <w:color w:val="1F2937"/>
                <w:sz w:val="18"/>
                <w:szCs w:val="18"/>
              </w:rPr>
              <w:t xml:space="preserve">    assert result.token_spend_usd &lt;= 4.50           # cost envelope</w:t>
            </w:r>
          </w:p>
        </w:tc>
      </w:tr>
    </w:tbl>
    <w:p>
      <w:pPr>
        <w:spacing w:after="140"/>
      </w:pPr>
      <w:r>
        <w:t xml:space="preserve">The shift-replay harness writes its report to </w:t>
      </w:r>
      <w:r>
        <w:rPr>
          <w:rFonts w:ascii="Consolas" w:cs="Consolas" w:eastAsia="Consolas" w:hAnsi="Consolas"/>
          <w:color w:val="2B2B2B"/>
          <w:sz w:val="18"/>
          <w:szCs w:val="18"/>
        </w:rPr>
        <w:t xml:space="preserve">dist/shift-replay-&lt;date&gt;.json</w:t>
      </w:r>
      <w:r>
        <w:t xml:space="preserve"> for trend tracking.</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2. Fixtures &amp; mocks</w:t>
      </w:r>
    </w:p>
    <w:p>
      <w:pPr>
        <w:pStyle w:val="Heading3"/>
        <w:spacing w:after="120" w:before="240"/>
      </w:pPr>
      <w:r>
        <w:rPr>
          <w:b/>
          <w:bCs/>
          <w:color w:val="0B111E"/>
          <w:sz w:val="22"/>
          <w:szCs w:val="22"/>
        </w:rPr>
        <w:t xml:space="preserve">2.1 Recording real SOR payloads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tools/record-fixture.py</w:t>
            </w:r>
          </w:p>
          <w:p>
            <w:pPr>
              <w:spacing w:after="0" w:line="240"/>
            </w:pPr>
            <w:r>
              <w:rPr>
                <w:rFonts w:ascii="Consolas" w:cs="Consolas" w:eastAsia="Consolas" w:hAnsi="Consolas"/>
                <w:color w:val="1F2937"/>
                <w:sz w:val="18"/>
                <w:szCs w:val="18"/>
              </w:rPr>
              <w:t xml:space="preserve"># Capture a live SOR payload, anonymise, save as fixture.</w:t>
            </w:r>
          </w:p>
          <w:p>
            <w:pPr>
              <w:spacing w:after="0" w:line="240"/>
            </w:pPr>
            <w:r>
              <w:rPr>
                <w:rFonts w:ascii="Consolas" w:cs="Consolas" w:eastAsia="Consolas" w:hAnsi="Consolas"/>
                <w:color w:val="1F2937"/>
                <w:sz w:val="18"/>
                <w:szCs w:val="18"/>
              </w:rPr>
              <w:t xml:space="preserve">from apex_anonymise import Anonymiser</w:t>
            </w:r>
          </w:p>
          <w:p>
            <w:pPr>
              <w:spacing w:after="0" w:line="240"/>
            </w:pPr>
            <w:r>
              <w:rPr>
                <w:rFonts w:ascii="Consolas" w:cs="Consolas" w:eastAsia="Consolas" w:hAnsi="Consolas"/>
                <w:color w:val="1F2937"/>
                <w:sz w:val="18"/>
                <w:szCs w:val="18"/>
              </w:rPr>
              <w:t xml:space="preserve">import httpx, json, pathlib</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async def record(sor, endpoint, outpath):</w:t>
            </w:r>
          </w:p>
          <w:p>
            <w:pPr>
              <w:spacing w:after="0" w:line="240"/>
            </w:pPr>
            <w:r>
              <w:rPr>
                <w:rFonts w:ascii="Consolas" w:cs="Consolas" w:eastAsia="Consolas" w:hAnsi="Consolas"/>
                <w:color w:val="1F2937"/>
                <w:sz w:val="18"/>
                <w:szCs w:val="18"/>
              </w:rPr>
              <w:t xml:space="preserve">    data = await httpx.get(endpoint).json()</w:t>
            </w:r>
          </w:p>
          <w:p>
            <w:pPr>
              <w:spacing w:after="0" w:line="240"/>
            </w:pPr>
            <w:r>
              <w:rPr>
                <w:rFonts w:ascii="Consolas" w:cs="Consolas" w:eastAsia="Consolas" w:hAnsi="Consolas"/>
                <w:color w:val="1F2937"/>
                <w:sz w:val="18"/>
                <w:szCs w:val="18"/>
              </w:rPr>
              <w:t xml:space="preserve">    anonymised = Anonymiser(</w:t>
            </w:r>
          </w:p>
          <w:p>
            <w:pPr>
              <w:spacing w:after="0" w:line="240"/>
            </w:pPr>
            <w:r>
              <w:rPr>
                <w:rFonts w:ascii="Consolas" w:cs="Consolas" w:eastAsia="Consolas" w:hAnsi="Consolas"/>
                <w:color w:val="1F2937"/>
                <w:sz w:val="18"/>
                <w:szCs w:val="18"/>
              </w:rPr>
              <w:t xml:space="preserve">        pii_fields=["customer_email", "customer_phone", "mrn", "ssn"],</w:t>
            </w:r>
          </w:p>
          <w:p>
            <w:pPr>
              <w:spacing w:after="0" w:line="240"/>
            </w:pPr>
            <w:r>
              <w:rPr>
                <w:rFonts w:ascii="Consolas" w:cs="Consolas" w:eastAsia="Consolas" w:hAnsi="Consolas"/>
                <w:color w:val="1F2937"/>
                <w:sz w:val="18"/>
                <w:szCs w:val="18"/>
              </w:rPr>
              <w:t xml:space="preserve">        id_fields=["store_id", "patient_id"],</w:t>
            </w:r>
          </w:p>
          <w:p>
            <w:pPr>
              <w:spacing w:after="0" w:line="240"/>
            </w:pPr>
            <w:r>
              <w:rPr>
                <w:rFonts w:ascii="Consolas" w:cs="Consolas" w:eastAsia="Consolas" w:hAnsi="Consolas"/>
                <w:color w:val="1F2937"/>
                <w:sz w:val="18"/>
                <w:szCs w:val="18"/>
              </w:rPr>
              <w:t xml:space="preserve">        preserve_timing=True).apply(data)</w:t>
            </w:r>
          </w:p>
          <w:p>
            <w:pPr>
              <w:spacing w:after="0" w:line="240"/>
            </w:pPr>
            <w:r>
              <w:rPr>
                <w:rFonts w:ascii="Consolas" w:cs="Consolas" w:eastAsia="Consolas" w:hAnsi="Consolas"/>
                <w:color w:val="1F2937"/>
                <w:sz w:val="18"/>
                <w:szCs w:val="18"/>
              </w:rPr>
              <w:t xml:space="preserve">    pathlib.Path(outpath).write_text(json.dumps(anonymised, indent=2))</w:t>
            </w:r>
          </w:p>
        </w:tc>
      </w:tr>
    </w:tbl>
    <w:p>
      <w:pPr>
        <w:spacing w:after="140"/>
      </w:pPr>
      <w:r>
        <w:rPr>
          <w:b/>
          <w:bCs/>
        </w:rPr>
        <w:t xml:space="preserve">Anonymisation rules:</w:t>
      </w:r>
    </w:p>
    <w:p>
      <w:pPr>
        <w:pStyle w:val="ListParagraph"/>
        <w:numPr>
          <w:ilvl w:val="0"/>
          <w:numId w:val="1"/>
        </w:numPr>
        <w:spacing w:after="60"/>
      </w:pPr>
      <w:r>
        <w:t xml:space="preserve">PII fields → replaced with realistic but synthetic values (names from a faker library, phone numbers from a reserved block)</w:t>
      </w:r>
    </w:p>
    <w:p>
      <w:pPr>
        <w:pStyle w:val="ListParagraph"/>
        <w:numPr>
          <w:ilvl w:val="0"/>
          <w:numId w:val="1"/>
        </w:numPr>
        <w:spacing w:after="60"/>
      </w:pPr>
      <w:r>
        <w:t xml:space="preserve">ID fields → hashed with a seeded HMAC so fixture-to-fixture joins still work</w:t>
      </w:r>
    </w:p>
    <w:p>
      <w:pPr>
        <w:pStyle w:val="ListParagraph"/>
        <w:numPr>
          <w:ilvl w:val="0"/>
          <w:numId w:val="1"/>
        </w:numPr>
        <w:spacing w:after="60"/>
      </w:pPr>
      <w:r>
        <w:t xml:space="preserve">Timestamps → preserved exactly (so replay timing matches reality)</w:t>
      </w:r>
    </w:p>
    <w:p>
      <w:pPr>
        <w:pStyle w:val="Heading3"/>
        <w:spacing w:after="120" w:before="240"/>
      </w:pPr>
      <w:r>
        <w:rPr>
          <w:b/>
          <w:bCs/>
          <w:color w:val="0B111E"/>
          <w:sz w:val="22"/>
          <w:szCs w:val="22"/>
        </w:rPr>
        <w:t xml:space="preserve">2.2 MCP-server mocks</w:t>
      </w:r>
    </w:p>
    <w:p>
      <w:pPr>
        <w:spacing w:after="140"/>
      </w:pPr>
      <w:r>
        <w:t xml:space="preserve">For agent tests, run a lightweight MCP mock server:</w:t>
      </w:r>
    </w:p>
    <w:p>
      <w:pPr>
        <w:spacing w:after="140"/>
      </w:pPr>
      <w:r>
        <w:rPr>
          <w:b/>
          <w:bCs/>
        </w:rPr>
        <w:t xml:space="preserve">Python: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from apex_harness.mocks import MockMcpServer</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mcp = MockMcpServer("fabric-mcp")</w:t>
            </w:r>
          </w:p>
          <w:p>
            <w:pPr>
              <w:spacing w:after="0" w:line="240"/>
            </w:pPr>
            <w:r>
              <w:rPr>
                <w:rFonts w:ascii="Consolas" w:cs="Consolas" w:eastAsia="Consolas" w:hAnsi="Consolas"/>
                <w:color w:val="1F2937"/>
                <w:sz w:val="18"/>
                <w:szCs w:val="18"/>
              </w:rPr>
              <w:t xml:space="preserve">mcp.when("read_cold_chain_telemetry").with_args(store_id="acct-a7f2c-001").returns([</w:t>
            </w:r>
          </w:p>
          <w:p>
            <w:pPr>
              <w:spacing w:after="0" w:line="240"/>
            </w:pPr>
            <w:r>
              <w:rPr>
                <w:rFonts w:ascii="Consolas" w:cs="Consolas" w:eastAsia="Consolas" w:hAnsi="Consolas"/>
                <w:color w:val="1F2937"/>
                <w:sz w:val="18"/>
                <w:szCs w:val="18"/>
              </w:rPr>
              <w:t xml:space="preserve">    {"sensor_id":"S1","lot_id":"L1","temp_f":52.3,"threshold_f":41,</w:t>
            </w:r>
          </w:p>
          <w:p>
            <w:pPr>
              <w:spacing w:after="0" w:line="240"/>
            </w:pPr>
            <w:r>
              <w:rPr>
                <w:rFonts w:ascii="Consolas" w:cs="Consolas" w:eastAsia="Consolas" w:hAnsi="Consolas"/>
                <w:color w:val="1F2937"/>
                <w:sz w:val="18"/>
                <w:szCs w:val="18"/>
              </w:rPr>
              <w:t xml:space="preserve">     "event_ts":"2026-04-14T06:00:00Z","is_breaching":True}</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Agent harness picks up MCP_MOCK_ENDPOINT env var</w:t>
            </w:r>
          </w:p>
        </w:tc>
      </w:tr>
    </w:tbl>
    <w:p>
      <w:pPr>
        <w:spacing w:after="140"/>
      </w:pPr>
      <w:r>
        <w:rPr>
          <w:b/>
          <w:bCs/>
        </w:rPr>
        <w:t xml:space="preserv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CSHARP</w:t>
            </w:r>
          </w:p>
          <w:p>
            <w:pPr>
              <w:spacing w:after="0" w:line="240"/>
            </w:pPr>
            <w:r>
              <w:rPr>
                <w:rFonts w:ascii="Consolas" w:cs="Consolas" w:eastAsia="Consolas" w:hAnsi="Consolas"/>
                <w:color w:val="1F2937"/>
                <w:sz w:val="18"/>
                <w:szCs w:val="18"/>
              </w:rPr>
              <w:t xml:space="preserve">var mcp = new MockMcpServer("fabric-mcp");</w:t>
            </w:r>
          </w:p>
          <w:p>
            <w:pPr>
              <w:spacing w:after="0" w:line="240"/>
            </w:pPr>
            <w:r>
              <w:rPr>
                <w:rFonts w:ascii="Consolas" w:cs="Consolas" w:eastAsia="Consolas" w:hAnsi="Consolas"/>
                <w:color w:val="1F2937"/>
                <w:sz w:val="18"/>
                <w:szCs w:val="18"/>
              </w:rPr>
              <w:t xml:space="preserve">mcp.When("read_cold_chain_telemetry").WithArgs(new { storeId = "acct-a7f2c-001" })</w:t>
            </w:r>
          </w:p>
          <w:p>
            <w:pPr>
              <w:spacing w:after="0" w:line="240"/>
            </w:pPr>
            <w:r>
              <w:rPr>
                <w:rFonts w:ascii="Consolas" w:cs="Consolas" w:eastAsia="Consolas" w:hAnsi="Consolas"/>
                <w:color w:val="1F2937"/>
                <w:sz w:val="18"/>
                <w:szCs w:val="18"/>
              </w:rPr>
              <w:t xml:space="preserve">   .Returns(new[] {</w:t>
            </w:r>
          </w:p>
          <w:p>
            <w:pPr>
              <w:spacing w:after="0" w:line="240"/>
            </w:pPr>
            <w:r>
              <w:rPr>
                <w:rFonts w:ascii="Consolas" w:cs="Consolas" w:eastAsia="Consolas" w:hAnsi="Consolas"/>
                <w:color w:val="1F2937"/>
                <w:sz w:val="18"/>
                <w:szCs w:val="18"/>
              </w:rPr>
              <w:t xml:space="preserve">       new TelemetryReading("S1","L1",52.3m,41m,</w:t>
            </w:r>
          </w:p>
          <w:p>
            <w:pPr>
              <w:spacing w:after="0" w:line="240"/>
            </w:pPr>
            <w:r>
              <w:rPr>
                <w:rFonts w:ascii="Consolas" w:cs="Consolas" w:eastAsia="Consolas" w:hAnsi="Consolas"/>
                <w:color w:val="1F2937"/>
                <w:sz w:val="18"/>
                <w:szCs w:val="18"/>
              </w:rPr>
              <w:t xml:space="preserve">                            DateTimeOffset.Parse("2026-04-14T06:00:00Z"), true)</w:t>
            </w:r>
          </w:p>
          <w:p>
            <w:pPr>
              <w:spacing w:after="0" w:line="240"/>
            </w:pPr>
            <w:r>
              <w:rPr>
                <w:rFonts w:ascii="Consolas" w:cs="Consolas" w:eastAsia="Consolas" w:hAnsi="Consolas"/>
                <w:color w:val="1F2937"/>
                <w:sz w:val="18"/>
                <w:szCs w:val="18"/>
              </w:rPr>
              <w:t xml:space="preserve">   });</w:t>
            </w:r>
          </w:p>
        </w:tc>
      </w:tr>
    </w:tbl>
    <w:p>
      <w:pPr>
        <w:pBdr>
          <w:bottom w:val="single" w:color="C0C0C5" w:sz="6" w:space="1"/>
        </w:pBdr>
        <w:spacing w:after="120" w:before="120"/>
      </w:pPr>
      <w:r>
        <w:t xml:space="preserve"/>
      </w:r>
    </w:p>
    <w:p>
      <w:pPr>
        <w:pStyle w:val="Heading2"/>
        <w:spacing w:after="140" w:before="280"/>
      </w:pPr>
      <w:r>
        <w:rPr>
          <w:b/>
          <w:bCs/>
          <w:color w:val="0B111E"/>
          <w:sz w:val="28"/>
          <w:szCs w:val="28"/>
        </w:rPr>
        <w:t xml:space="preserve">3. Environment topology</w:t>
      </w:r>
    </w:p>
    <w:p>
      <w:pPr>
        <w:pStyle w:val="Heading3"/>
        <w:spacing w:after="120" w:before="240"/>
      </w:pPr>
      <w:r>
        <w:rPr>
          <w:b/>
          <w:bCs/>
          <w:color w:val="0B111E"/>
          <w:sz w:val="22"/>
          <w:szCs w:val="22"/>
        </w:rPr>
        <w:t xml:space="preserve">3.1 The three environments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Dev</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apex-*-practice-dev</w:t>
            </w:r>
            <w:r>
              <w:t xml:space="preserve">, personal branch workspaces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Synthetic + anonymised fixtures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Dev SP 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Gates in dry-run mode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Test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apex-*-practice-test</w:t>
            </w:r>
            <w:r>
              <w:t xml:space="preserve">, </w:t>
            </w:r>
            <w:r>
              <w:rPr>
                <w:rFonts w:ascii="Consolas" w:cs="Consolas" w:eastAsia="Consolas" w:hAnsi="Consolas"/>
                <w:color w:val="2B2B2B"/>
                <w:sz w:val="18"/>
                <w:szCs w:val="18"/>
              </w:rPr>
              <w:t xml:space="preserve">apex-*-tenant-test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Synthetic + periodic anonymised prod replay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Test SP + test user group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Gates full-run against test identity group</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Prod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apex-*-practice-prod</w:t>
            </w:r>
            <w:r>
              <w:t xml:space="preserve">, </w:t>
            </w:r>
            <w:r>
              <w:rPr>
                <w:rFonts w:ascii="Consolas" w:cs="Consolas" w:eastAsia="Consolas" w:hAnsi="Consolas"/>
                <w:color w:val="2B2B2B"/>
                <w:sz w:val="18"/>
                <w:szCs w:val="18"/>
              </w:rPr>
              <w:t xml:space="preserve">apex-*-tenant-prod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Real tenant data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Real tenant identity groups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All gates enforced; real HITL</w:t>
            </w:r>
          </w:p>
        </w:tc>
      </w:tr>
    </w:tbl>
    <w:p>
      <w:pPr>
        <w:spacing w:after="120"/>
      </w:pPr>
      <w:r>
        <w:t xml:space="preserve"/>
      </w:r>
    </w:p>
    <w:p>
      <w:pPr>
        <w:pStyle w:val="Heading3"/>
        <w:spacing w:after="120" w:before="240"/>
      </w:pPr>
      <w:r>
        <w:rPr>
          <w:b/>
          <w:bCs/>
          <w:color w:val="0B111E"/>
          <w:sz w:val="22"/>
          <w:szCs w:val="22"/>
        </w:rPr>
        <w:t xml:space="preserve">3.2 Promotion rules</w:t>
      </w:r>
    </w:p>
    <w:p>
      <w:pPr>
        <w:spacing w:after="140"/>
      </w:pPr>
      <w:r>
        <w:t xml:space="preserve">1. </w:t>
      </w:r>
      <w:r>
        <w:rPr>
          <w:b/>
          <w:bCs/>
        </w:rPr>
        <w:t xml:space="preserve">Dev → Test:</w:t>
      </w:r>
      <w:r>
        <w:t xml:space="preserve"> Fabric Git merge + pipeline re-run. Data replays an anonymised 7-day prod window. 2. </w:t>
      </w:r>
      <w:r>
        <w:rPr>
          <w:b/>
          <w:bCs/>
        </w:rPr>
        <w:t xml:space="preserve">Test → Prod:</w:t>
      </w:r>
      <w:r>
        <w:t xml:space="preserve"> manual release-bundler invocation + tenant pin update. No code change is needed on the tenant side — manifests pin a Practice release. 3. </w:t>
      </w:r>
      <w:r>
        <w:rPr>
          <w:b/>
          <w:bCs/>
        </w:rPr>
        <w:t xml:space="preserve">Never:</w:t>
      </w:r>
      <w:r>
        <w:t xml:space="preserve"> copy data from Prod to Dev. Use anonymised replays.</w:t>
      </w:r>
    </w:p>
    <w:p>
      <w:pPr>
        <w:pStyle w:val="Heading3"/>
        <w:spacing w:after="120" w:before="240"/>
      </w:pPr>
      <w:r>
        <w:rPr>
          <w:b/>
          <w:bCs/>
          <w:color w:val="0B111E"/>
          <w:sz w:val="22"/>
          <w:szCs w:val="22"/>
        </w:rPr>
        <w:t xml:space="preserve">3.3 Dev branch workspaces (per-developer)</w:t>
      </w:r>
    </w:p>
    <w:p>
      <w:pPr>
        <w:spacing w:after="140"/>
      </w:pPr>
      <w:r>
        <w:t xml:space="preserve">Each developer gets an ephemeral branch workspace: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apex-rc-practice-dev-&lt;git-branch&gt;-&lt;dev-initial&gt;</w:t>
            </w:r>
          </w:p>
          <w:p>
            <w:pPr>
              <w:spacing w:after="0" w:line="240"/>
            </w:pPr>
            <w:r>
              <w:rPr>
                <w:rFonts w:ascii="Consolas" w:cs="Consolas" w:eastAsia="Consolas" w:hAnsi="Consolas"/>
                <w:color w:val="1F2937"/>
                <w:sz w:val="18"/>
                <w:szCs w:val="18"/>
              </w:rPr>
              <w:t xml:space="preserve">e.g., apex-rc-practice-dev-feat-cxp-cold-chain-threshold-km</w:t>
            </w:r>
          </w:p>
        </w:tc>
      </w:tr>
    </w:tbl>
    <w:p>
      <w:pPr>
        <w:spacing w:after="140"/>
      </w:pPr>
      <w:r>
        <w:t xml:space="preserve">Fabric Git creates these on push, tears them down when the branch is deleted. Don't point them at shared capacity — use a separate small Fabric capacity for dev.</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4. L3 Practice → L4 Tenant binding</w:t>
      </w:r>
    </w:p>
    <w:p>
      <w:pPr>
        <w:pStyle w:val="Heading3"/>
        <w:spacing w:after="120" w:before="240"/>
      </w:pPr>
      <w:r>
        <w:rPr>
          <w:b/>
          <w:bCs/>
          <w:color w:val="0B111E"/>
          <w:sz w:val="22"/>
          <w:szCs w:val="22"/>
        </w:rPr>
        <w:t xml:space="preserve">4.1 Pin model</w:t>
      </w:r>
    </w:p>
    <w:p>
      <w:pPr>
        <w:spacing w:after="140"/>
      </w:pPr>
      <w:r>
        <w:t xml:space="preserve">A tenant-manifest </w:t>
      </w:r>
      <w:r>
        <w:rPr>
          <w:i/>
          <w:iCs/>
        </w:rPr>
        <w:t xml:space="preserve">pins</w:t>
      </w:r>
      <w:r>
        <w:t xml:space="preserve"> a specific Practice release: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JSON</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"tenant_id": "acct-a7f2c-001",</w:t>
            </w:r>
          </w:p>
          <w:p>
            <w:pPr>
              <w:spacing w:after="0" w:line="240"/>
            </w:pPr>
            <w:r>
              <w:rPr>
                <w:rFonts w:ascii="Consolas" w:cs="Consolas" w:eastAsia="Consolas" w:hAnsi="Consolas"/>
                <w:color w:val="1F2937"/>
                <w:sz w:val="18"/>
                <w:szCs w:val="18"/>
              </w:rPr>
              <w:t xml:space="preserve">  "practice": "RC",</w:t>
            </w:r>
          </w:p>
          <w:p>
            <w:pPr>
              <w:spacing w:after="0" w:line="240"/>
            </w:pPr>
            <w:r>
              <w:rPr>
                <w:rFonts w:ascii="Consolas" w:cs="Consolas" w:eastAsia="Consolas" w:hAnsi="Consolas"/>
                <w:color w:val="1F2937"/>
                <w:sz w:val="18"/>
                <w:szCs w:val="18"/>
              </w:rPr>
              <w:t xml:space="preserve">  "practice_pinned_version": "1.2.0",</w:t>
            </w:r>
          </w:p>
          <w:p>
            <w:pPr>
              <w:spacing w:after="0" w:line="240"/>
            </w:pPr>
            <w:r>
              <w:rPr>
                <w:rFonts w:ascii="Consolas" w:cs="Consolas" w:eastAsia="Consolas" w:hAnsi="Consolas"/>
                <w:color w:val="1F2937"/>
                <w:sz w:val="18"/>
                <w:szCs w:val="18"/>
              </w:rPr>
              <w:t xml:space="preserve">  "subscribed_services": ["APEX-RC-CXP-01", "APEX-RC-ESL-03"]</w:t>
            </w:r>
          </w:p>
          <w:p>
            <w:pPr>
              <w:spacing w:after="0" w:line="240"/>
            </w:pPr>
            <w:r>
              <w:rPr>
                <w:rFonts w:ascii="Consolas" w:cs="Consolas" w:eastAsia="Consolas" w:hAnsi="Consolas"/>
                <w:color w:val="1F2937"/>
                <w:sz w:val="18"/>
                <w:szCs w:val="18"/>
              </w:rPr>
              <w:t xml:space="preserve">}</w:t>
            </w:r>
          </w:p>
        </w:tc>
      </w:tr>
    </w:tbl>
    <w:p>
      <w:pPr>
        <w:spacing w:after="140"/>
      </w:pPr>
      <w:r>
        <w:t xml:space="preserve">The pin is the contract. Upgrading happens by the tenant flipping the pin (with policy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node apex-core/tools/apex-sync.js \</w:t>
            </w:r>
          </w:p>
          <w:p>
            <w:pPr>
              <w:spacing w:after="0" w:line="240"/>
            </w:pPr>
            <w:r>
              <w:rPr>
                <w:rFonts w:ascii="Consolas" w:cs="Consolas" w:eastAsia="Consolas" w:hAnsi="Consolas"/>
                <w:color w:val="1F2937"/>
                <w:sz w:val="18"/>
                <w:szCs w:val="18"/>
              </w:rPr>
              <w:t xml:space="preserve">    --tenant acct-a7f2c-001 \</w:t>
            </w:r>
          </w:p>
          <w:p>
            <w:pPr>
              <w:spacing w:after="0" w:line="240"/>
            </w:pPr>
            <w:r>
              <w:rPr>
                <w:rFonts w:ascii="Consolas" w:cs="Consolas" w:eastAsia="Consolas" w:hAnsi="Consolas"/>
                <w:color w:val="1F2937"/>
                <w:sz w:val="18"/>
                <w:szCs w:val="18"/>
              </w:rPr>
              <w:t xml:space="preserve">    --practice rc \</w:t>
            </w:r>
          </w:p>
          <w:p>
            <w:pPr>
              <w:spacing w:after="0" w:line="240"/>
            </w:pPr>
            <w:r>
              <w:rPr>
                <w:rFonts w:ascii="Consolas" w:cs="Consolas" w:eastAsia="Consolas" w:hAnsi="Consolas"/>
                <w:color w:val="1F2937"/>
                <w:sz w:val="18"/>
                <w:szCs w:val="18"/>
              </w:rPr>
              <w:t xml:space="preserve">    --pin 1.3.0</w:t>
            </w:r>
          </w:p>
        </w:tc>
      </w:tr>
    </w:tbl>
    <w:p>
      <w:pPr>
        <w:pStyle w:val="Heading3"/>
        <w:spacing w:after="120" w:before="240"/>
      </w:pPr>
      <w:r>
        <w:rPr>
          <w:b/>
          <w:bCs/>
          <w:color w:val="0B111E"/>
          <w:sz w:val="22"/>
          <w:szCs w:val="22"/>
        </w:rPr>
        <w:t xml:space="preserve">4.2 Tenant overrides (sparingly)</w:t>
      </w:r>
    </w:p>
    <w:p>
      <w:pPr>
        <w:spacing w:after="140"/>
      </w:pPr>
      <w:r>
        <w:t xml:space="preserve">Tenants can override narrow settings without forking the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JSON</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"practice_pinned_version": "1.2.0",</w:t>
            </w:r>
          </w:p>
          <w:p>
            <w:pPr>
              <w:spacing w:after="0" w:line="240"/>
            </w:pPr>
            <w:r>
              <w:rPr>
                <w:rFonts w:ascii="Consolas" w:cs="Consolas" w:eastAsia="Consolas" w:hAnsi="Consolas"/>
                <w:color w:val="1F2937"/>
                <w:sz w:val="18"/>
                <w:szCs w:val="18"/>
              </w:rPr>
              <w:t xml:space="preserve">  "overrides": {</w:t>
            </w:r>
          </w:p>
          <w:p>
            <w:pPr>
              <w:spacing w:after="0" w:line="240"/>
            </w:pPr>
            <w:r>
              <w:rPr>
                <w:rFonts w:ascii="Consolas" w:cs="Consolas" w:eastAsia="Consolas" w:hAnsi="Consolas"/>
                <w:color w:val="1F2937"/>
                <w:sz w:val="18"/>
                <w:szCs w:val="18"/>
              </w:rPr>
              <w:t xml:space="preserve">    "agents.SCM-A04.model": "gpt-4.1-reasoning",</w:t>
            </w:r>
          </w:p>
          <w:p>
            <w:pPr>
              <w:spacing w:after="0" w:line="240"/>
            </w:pPr>
            <w:r>
              <w:rPr>
                <w:rFonts w:ascii="Consolas" w:cs="Consolas" w:eastAsia="Consolas" w:hAnsi="Consolas"/>
                <w:color w:val="1F2937"/>
                <w:sz w:val="18"/>
                <w:szCs w:val="18"/>
              </w:rPr>
              <w:t xml:space="preserve">    "slos.APEX-RC-CXP-01.decision_p95_min": 5</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w:t>
            </w:r>
          </w:p>
        </w:tc>
      </w:tr>
    </w:tbl>
    <w:p>
      <w:pPr>
        <w:spacing w:after="140"/>
      </w:pPr>
      <w:r>
        <w:t xml:space="preserve">Overrides are validated by </w:t>
      </w:r>
      <w:r>
        <w:rPr>
          <w:rFonts w:ascii="Consolas" w:cs="Consolas" w:eastAsia="Consolas" w:hAnsi="Consolas"/>
          <w:color w:val="2B2B2B"/>
          <w:sz w:val="18"/>
          <w:szCs w:val="18"/>
        </w:rPr>
        <w:t xml:space="preserve">apex-validate</w:t>
      </w:r>
      <w:r>
        <w:t xml:space="preserve">. Only specific fields are overridable (model family, SLO targets, gate-kind upgrades — never the output schema or tool allow-list).</w:t>
      </w:r>
    </w:p>
    <w:p>
      <w:pPr>
        <w:pStyle w:val="Heading3"/>
        <w:spacing w:after="120" w:before="240"/>
      </w:pPr>
      <w:r>
        <w:rPr>
          <w:b/>
          <w:bCs/>
          <w:color w:val="0B111E"/>
          <w:sz w:val="22"/>
          <w:szCs w:val="22"/>
        </w:rPr>
        <w:t xml:space="preserve">4.3 Drift detection</w:t>
      </w:r>
    </w:p>
    <w:p>
      <w:pPr>
        <w:spacing w:after="140"/>
      </w:pPr>
      <w:r>
        <w:t xml:space="preserve">Daily job compares deployed state of each tenant against the pinned release manifest. Any divergence → a Silver row in </w:t>
      </w:r>
      <w:r>
        <w:rPr>
          <w:rFonts w:ascii="Consolas" w:cs="Consolas" w:eastAsia="Consolas" w:hAnsi="Consolas"/>
          <w:color w:val="2B2B2B"/>
          <w:sz w:val="18"/>
          <w:szCs w:val="18"/>
        </w:rPr>
        <w:t xml:space="preserve">apex_drift_log</w:t>
      </w:r>
      <w:r>
        <w:t xml:space="preserve"> + a Teams alert to the practice SRE.</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5. Capacity &amp; cost allocation</w:t>
      </w:r>
    </w:p>
    <w:p>
      <w:pPr>
        <w:pStyle w:val="Heading3"/>
        <w:spacing w:after="120" w:before="240"/>
      </w:pPr>
      <w:r>
        <w:rPr>
          <w:b/>
          <w:bCs/>
          <w:color w:val="0B111E"/>
          <w:sz w:val="22"/>
          <w:szCs w:val="22"/>
        </w:rPr>
        <w:t xml:space="preserve">5.1 Right-sizing Fabric capacity</w:t>
      </w:r>
    </w:p>
    <w:p>
      <w:pPr>
        <w:spacing w:after="140"/>
      </w:pPr>
      <w:r>
        <w:t xml:space="preserve">Rule of thumb, per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 base during shift peaks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5–25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F16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2×–3× during shift peaks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F32 + per-tenant F4 add-ons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Smoothing debt accrues</w:t>
            </w:r>
          </w:p>
        </w:tc>
      </w:tr>
    </w:tbl>
    <w:p>
      <w:pPr>
        <w:spacing w:after="120"/>
      </w:pPr>
      <w:r>
        <w:t xml:space="preserve"/>
      </w:r>
    </w:p>
    <w:p>
      <w:pPr>
        <w:spacing w:after="140"/>
      </w:pPr>
      <w:r>
        <w:t xml:space="preserve">For HLS and ER practices, </w:t>
      </w:r>
      <w:r>
        <w:rPr>
          <w:b/>
          <w:bCs/>
        </w:rPr>
        <w:t xml:space="preserve">double these</w:t>
      </w:r>
      <w:r>
        <w:t xml:space="preserve"> (higher compute per decision due to reasoning-model use).</w:t>
      </w:r>
    </w:p>
    <w:p>
      <w:pPr>
        <w:pStyle w:val="Heading3"/>
        <w:spacing w:after="120" w:before="240"/>
      </w:pPr>
      <w:r>
        <w:rPr>
          <w:b/>
          <w:bCs/>
          <w:color w:val="0B111E"/>
          <w:sz w:val="22"/>
          <w:szCs w:val="22"/>
        </w:rPr>
        <w:t xml:space="preserve">5.2 Per-tenant cost tagging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YAML</w:t>
            </w:r>
          </w:p>
          <w:p>
            <w:pPr>
              <w:spacing w:after="0" w:line="240"/>
            </w:pPr>
            <w:r>
              <w:rPr>
                <w:rFonts w:ascii="Consolas" w:cs="Consolas" w:eastAsia="Consolas" w:hAnsi="Consolas"/>
                <w:color w:val="1F2937"/>
                <w:sz w:val="18"/>
                <w:szCs w:val="18"/>
              </w:rPr>
              <w:t xml:space="preserve"># Azure resource tags (applied at deploy time)</w:t>
            </w:r>
          </w:p>
          <w:p>
            <w:pPr>
              <w:spacing w:after="0" w:line="240"/>
            </w:pPr>
            <w:r>
              <w:rPr>
                <w:rFonts w:ascii="Consolas" w:cs="Consolas" w:eastAsia="Consolas" w:hAnsi="Consolas"/>
                <w:color w:val="1F2937"/>
                <w:sz w:val="18"/>
                <w:szCs w:val="18"/>
              </w:rPr>
              <w:t xml:space="preserve">apex-practice: rc</w:t>
            </w:r>
          </w:p>
          <w:p>
            <w:pPr>
              <w:spacing w:after="0" w:line="240"/>
            </w:pPr>
            <w:r>
              <w:rPr>
                <w:rFonts w:ascii="Consolas" w:cs="Consolas" w:eastAsia="Consolas" w:hAnsi="Consolas"/>
                <w:color w:val="1F2937"/>
                <w:sz w:val="18"/>
                <w:szCs w:val="18"/>
              </w:rPr>
              <w:t xml:space="preserve">apex-tenant:   acct-a7f2c-001</w:t>
            </w:r>
          </w:p>
          <w:p>
            <w:pPr>
              <w:spacing w:after="0" w:line="240"/>
            </w:pPr>
            <w:r>
              <w:rPr>
                <w:rFonts w:ascii="Consolas" w:cs="Consolas" w:eastAsia="Consolas" w:hAnsi="Consolas"/>
                <w:color w:val="1F2937"/>
                <w:sz w:val="18"/>
                <w:szCs w:val="18"/>
              </w:rPr>
              <w:t xml:space="preserve">apex-env:      prod</w:t>
            </w:r>
          </w:p>
          <w:p>
            <w:pPr>
              <w:spacing w:after="0" w:line="240"/>
            </w:pPr>
            <w:r>
              <w:rPr>
                <w:rFonts w:ascii="Consolas" w:cs="Consolas" w:eastAsia="Consolas" w:hAnsi="Consolas"/>
                <w:color w:val="1F2937"/>
                <w:sz w:val="18"/>
                <w:szCs w:val="18"/>
              </w:rPr>
              <w:t xml:space="preserve">apex-service:  APEX-RC-CXP-01   # when resource is service-specific</w:t>
            </w:r>
          </w:p>
        </w:tc>
      </w:tr>
    </w:tbl>
    <w:p>
      <w:pPr>
        <w:spacing w:after="140"/>
      </w:pPr>
      <w:r>
        <w:t xml:space="preserve">Cost Management + Power BI generates per-tenant monthly bills from these tags.</w:t>
      </w:r>
    </w:p>
    <w:p>
      <w:pPr>
        <w:pStyle w:val="Heading3"/>
        <w:spacing w:after="120" w:before="240"/>
      </w:pPr>
      <w:r>
        <w:rPr>
          <w:b/>
          <w:bCs/>
          <w:color w:val="0B111E"/>
          <w:sz w:val="22"/>
          <w:szCs w:val="22"/>
        </w:rPr>
        <w:t xml:space="preserve">5.3 Agent invocation cost envelope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LLM tokens (gpt-4.1)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$0.02 – $0.10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LLM tokens (reasoning tier)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$0.15 – $0.80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Fabric SQL reads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$0.001 – $0.005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analyst time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90 sec → $1.50 fully-loaded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Total (RC, std 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~$0.05 per invocation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Total (HLS, reasoning)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~$0.80 per invocation</w:t>
            </w:r>
          </w:p>
        </w:tc>
      </w:tr>
    </w:tbl>
    <w:p>
      <w:pPr>
        <w:spacing w:after="120"/>
      </w:pPr>
      <w:r>
        <w:t xml:space="preserve"/>
      </w:r>
    </w:p>
    <w:p>
      <w:pPr>
        <w:spacing w:after="140"/>
      </w:pPr>
      <w:r>
        <w:t xml:space="preserve">Services bill at a margin on top of this cost envelope (exact pricing in Companion 07).</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6. Runbook — "Deploy a new agent version to one tenant"</w:t>
      </w:r>
    </w:p>
    <w:p>
      <w:pPr>
        <w:spacing w:after="140"/>
      </w:pPr>
      <w:r>
        <w:rPr>
          <w:b/>
          <w:bCs/>
        </w:rPr>
        <w:t xml:space="preserve">Context:</w:t>
      </w:r>
      <w:r>
        <w:t xml:space="preserve"> </w:t>
      </w:r>
      <w:r>
        <w:rPr>
          <w:rFonts w:ascii="Consolas" w:cs="Consolas" w:eastAsia="Consolas" w:hAnsi="Consolas"/>
          <w:color w:val="2B2B2B"/>
          <w:sz w:val="18"/>
          <w:szCs w:val="18"/>
        </w:rPr>
        <w:t xml:space="preserve">SCM-A04 v1.2.0</w:t>
      </w:r>
      <w:r>
        <w:t xml:space="preserve"> is ready. Tenant </w:t>
      </w:r>
      <w:r>
        <w:rPr>
          <w:rFonts w:ascii="Consolas" w:cs="Consolas" w:eastAsia="Consolas" w:hAnsi="Consolas"/>
          <w:color w:val="2B2B2B"/>
          <w:sz w:val="18"/>
          <w:szCs w:val="18"/>
        </w:rPr>
        <w:t xml:space="preserve">acct-a7f2c-001</w:t>
      </w:r>
      <w:r>
        <w:t xml:space="preserve"> wants it rolled out ahead of the broad release.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 1. Sanity-check the bundle</w:t>
            </w:r>
          </w:p>
          <w:p>
            <w:pPr>
              <w:spacing w:after="0" w:line="240"/>
            </w:pPr>
            <w:r>
              <w:rPr>
                <w:rFonts w:ascii="Consolas" w:cs="Consolas" w:eastAsia="Consolas" w:hAnsi="Consolas"/>
                <w:color w:val="1F2937"/>
                <w:sz w:val="18"/>
                <w:szCs w:val="18"/>
              </w:rPr>
              <w:t xml:space="preserve">node apex-core/tools/apex-validate.js --bundle dist/apex-rc-1.2.0.tar.gz</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2. Update the tenant manifest override (pin SCM-A04 to 1.2.0 only)</w:t>
            </w:r>
          </w:p>
          <w:p>
            <w:pPr>
              <w:spacing w:after="0" w:line="240"/>
            </w:pPr>
            <w:r>
              <w:rPr>
                <w:rFonts w:ascii="Consolas" w:cs="Consolas" w:eastAsia="Consolas" w:hAnsi="Consolas"/>
                <w:color w:val="1F2937"/>
                <w:sz w:val="18"/>
                <w:szCs w:val="18"/>
              </w:rPr>
              <w:t xml:space="preserve">cat &gt; tenant-override.json &lt;&lt;EOF</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"agents": { "SCM-A04": { "pinned_version": "1.2.0" } }</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EOF</w:t>
            </w:r>
          </w:p>
          <w:p>
            <w:pPr>
              <w:spacing w:after="0" w:line="240"/>
            </w:pPr>
            <w:r>
              <w:rPr>
                <w:rFonts w:ascii="Consolas" w:cs="Consolas" w:eastAsia="Consolas" w:hAnsi="Consolas"/>
                <w:color w:val="1F2937"/>
                <w:sz w:val="18"/>
                <w:szCs w:val="18"/>
              </w:rPr>
              <w:t xml:space="preserve">node apex-core/tools/apex-sync.js \</w:t>
            </w:r>
          </w:p>
          <w:p>
            <w:pPr>
              <w:spacing w:after="0" w:line="240"/>
            </w:pPr>
            <w:r>
              <w:rPr>
                <w:rFonts w:ascii="Consolas" w:cs="Consolas" w:eastAsia="Consolas" w:hAnsi="Consolas"/>
                <w:color w:val="1F2937"/>
                <w:sz w:val="18"/>
                <w:szCs w:val="18"/>
              </w:rPr>
              <w:t xml:space="preserve">    --tenant acct-a7f2c-001 \</w:t>
            </w:r>
          </w:p>
          <w:p>
            <w:pPr>
              <w:spacing w:after="0" w:line="240"/>
            </w:pPr>
            <w:r>
              <w:rPr>
                <w:rFonts w:ascii="Consolas" w:cs="Consolas" w:eastAsia="Consolas" w:hAnsi="Consolas"/>
                <w:color w:val="1F2937"/>
                <w:sz w:val="18"/>
                <w:szCs w:val="18"/>
              </w:rPr>
              <w:t xml:space="preserve">    --override-file tenant-override.json</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3. Verify</w:t>
            </w:r>
          </w:p>
          <w:p>
            <w:pPr>
              <w:spacing w:after="0" w:line="240"/>
            </w:pPr>
            <w:r>
              <w:rPr>
                <w:rFonts w:ascii="Consolas" w:cs="Consolas" w:eastAsia="Consolas" w:hAnsi="Consolas"/>
                <w:color w:val="1F2937"/>
                <w:sz w:val="18"/>
                <w:szCs w:val="18"/>
              </w:rPr>
              <w:t xml:space="preserve">node apex-core/tools/apex-validate.js --tenant acct-a7f2c-001</w:t>
            </w:r>
          </w:p>
          <w:p>
            <w:pPr>
              <w:spacing w:after="0" w:line="240"/>
            </w:pPr>
            <w:r>
              <w:rPr>
                <w:rFonts w:ascii="Consolas" w:cs="Consolas" w:eastAsia="Consolas" w:hAnsi="Consolas"/>
                <w:color w:val="1F2937"/>
                <w:sz w:val="18"/>
                <w:szCs w:val="18"/>
              </w:rPr>
              <w:t xml:space="preserve"># → expect: deployed SCM-A04 version = 1.2.0; all other agents unchanged</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4. Smoke test: seed one synthetic excursion</w:t>
            </w:r>
          </w:p>
          <w:p>
            <w:pPr>
              <w:spacing w:after="0" w:line="240"/>
            </w:pPr>
            <w:r>
              <w:rPr>
                <w:rFonts w:ascii="Consolas" w:cs="Consolas" w:eastAsia="Consolas" w:hAnsi="Consolas"/>
                <w:color w:val="1F2937"/>
                <w:sz w:val="18"/>
                <w:szCs w:val="18"/>
              </w:rPr>
              <w:t xml:space="preserve">python tools/seed-event.py --tenant acct-a7f2c-001 --fixture cold_chain_minor</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5. Watch App Insights for the agent invoke span; verify version label = 1.2.0</w:t>
            </w:r>
          </w:p>
        </w:tc>
      </w:tr>
    </w:tbl>
    <w:p>
      <w:pPr>
        <w:pBdr>
          <w:bottom w:val="single" w:color="C0C0C5" w:sz="6" w:space="1"/>
        </w:pBdr>
        <w:spacing w:after="120" w:before="120"/>
      </w:pPr>
      <w:r>
        <w:t xml:space="preserve"/>
      </w:r>
    </w:p>
    <w:p>
      <w:pPr>
        <w:pStyle w:val="Heading2"/>
        <w:spacing w:after="140" w:before="280"/>
      </w:pPr>
      <w:r>
        <w:rPr>
          <w:b/>
          <w:bCs/>
          <w:color w:val="0B111E"/>
          <w:sz w:val="28"/>
          <w:szCs w:val="28"/>
        </w:rPr>
        <w:t xml:space="preserve">7. Runbook — "Re-bake Gold views after a schema MINOR bump"</w:t>
      </w:r>
    </w:p>
    <w:p>
      <w:pPr>
        <w:spacing w:after="140"/>
      </w:pPr>
      <w:r>
        <w:rPr>
          <w:b/>
          <w:bCs/>
        </w:rPr>
        <w:t xml:space="preserve">Context:</w:t>
      </w:r>
      <w:r>
        <w:t xml:space="preserve"> </w:t>
      </w:r>
      <w:r>
        <w:rPr>
          <w:rFonts w:ascii="Consolas" w:cs="Consolas" w:eastAsia="Consolas" w:hAnsi="Consolas"/>
          <w:color w:val="2B2B2B"/>
          <w:sz w:val="18"/>
          <w:szCs w:val="18"/>
        </w:rPr>
        <w:t xml:space="preserve">SCML.COLD_CHAIN_TELEMETRY</w:t>
      </w:r>
      <w:r>
        <w:t xml:space="preserve"> added a </w:t>
      </w:r>
      <w:r>
        <w:rPr>
          <w:rFonts w:ascii="Consolas" w:cs="Consolas" w:eastAsia="Consolas" w:hAnsi="Consolas"/>
          <w:color w:val="2B2B2B"/>
          <w:sz w:val="18"/>
          <w:szCs w:val="18"/>
        </w:rPr>
        <w:t xml:space="preserve">humidity</w:t>
      </w:r>
      <w:r>
        <w:t xml:space="preserve"> column (MINOR). Gold views need to expose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 1. Regenerate the Gold DDL from the updated manifest</w:t>
            </w:r>
          </w:p>
          <w:p>
            <w:pPr>
              <w:spacing w:after="0" w:line="240"/>
            </w:pPr>
            <w:r>
              <w:rPr>
                <w:rFonts w:ascii="Consolas" w:cs="Consolas" w:eastAsia="Consolas" w:hAnsi="Consolas"/>
                <w:color w:val="1F2937"/>
                <w:sz w:val="18"/>
                <w:szCs w:val="18"/>
              </w:rPr>
              <w:t xml:space="preserve">node apex-core/tools/ddl-driver.js \</w:t>
            </w:r>
          </w:p>
          <w:p>
            <w:pPr>
              <w:spacing w:after="0" w:line="240"/>
            </w:pPr>
            <w:r>
              <w:rPr>
                <w:rFonts w:ascii="Consolas" w:cs="Consolas" w:eastAsia="Consolas" w:hAnsi="Consolas"/>
                <w:color w:val="1F2937"/>
                <w:sz w:val="18"/>
                <w:szCs w:val="18"/>
              </w:rPr>
              <w:t xml:space="preserve">    --practice rc \</w:t>
            </w:r>
          </w:p>
          <w:p>
            <w:pPr>
              <w:spacing w:after="0" w:line="240"/>
            </w:pPr>
            <w:r>
              <w:rPr>
                <w:rFonts w:ascii="Consolas" w:cs="Consolas" w:eastAsia="Consolas" w:hAnsi="Consolas"/>
                <w:color w:val="1F2937"/>
                <w:sz w:val="18"/>
                <w:szCs w:val="18"/>
              </w:rPr>
              <w:t xml:space="preserve">    --layer gold \</w:t>
            </w:r>
          </w:p>
          <w:p>
            <w:pPr>
              <w:spacing w:after="0" w:line="240"/>
            </w:pPr>
            <w:r>
              <w:rPr>
                <w:rFonts w:ascii="Consolas" w:cs="Consolas" w:eastAsia="Consolas" w:hAnsi="Consolas"/>
                <w:color w:val="1F2937"/>
                <w:sz w:val="18"/>
                <w:szCs w:val="18"/>
              </w:rPr>
              <w:t xml:space="preserve">    --out dist/ddl/gold/</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2. Diff against the deployed views</w:t>
            </w:r>
          </w:p>
          <w:p>
            <w:pPr>
              <w:spacing w:after="0" w:line="240"/>
            </w:pPr>
            <w:r>
              <w:rPr>
                <w:rFonts w:ascii="Consolas" w:cs="Consolas" w:eastAsia="Consolas" w:hAnsi="Consolas"/>
                <w:color w:val="1F2937"/>
                <w:sz w:val="18"/>
                <w:szCs w:val="18"/>
              </w:rPr>
              <w:t xml:space="preserve">node apex-core/tools/ddl-driver.js --diff \</w:t>
            </w:r>
          </w:p>
          <w:p>
            <w:pPr>
              <w:spacing w:after="0" w:line="240"/>
            </w:pPr>
            <w:r>
              <w:rPr>
                <w:rFonts w:ascii="Consolas" w:cs="Consolas" w:eastAsia="Consolas" w:hAnsi="Consolas"/>
                <w:color w:val="1F2937"/>
                <w:sz w:val="18"/>
                <w:szCs w:val="18"/>
              </w:rPr>
              <w:t xml:space="preserve">    --deployed apex-rc-practice-prod \</w:t>
            </w:r>
          </w:p>
          <w:p>
            <w:pPr>
              <w:spacing w:after="0" w:line="240"/>
            </w:pPr>
            <w:r>
              <w:rPr>
                <w:rFonts w:ascii="Consolas" w:cs="Consolas" w:eastAsia="Consolas" w:hAnsi="Consolas"/>
                <w:color w:val="1F2937"/>
                <w:sz w:val="18"/>
                <w:szCs w:val="18"/>
              </w:rPr>
              <w:t xml:space="preserve">    --generated dist/ddl/gold/</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3. Apply the new DDL to the practice workspace's Warehouse</w:t>
            </w:r>
          </w:p>
          <w:p>
            <w:pPr>
              <w:spacing w:after="0" w:line="240"/>
            </w:pPr>
            <w:r>
              <w:rPr>
                <w:rFonts w:ascii="Consolas" w:cs="Consolas" w:eastAsia="Consolas" w:hAnsi="Consolas"/>
                <w:color w:val="1F2937"/>
                <w:sz w:val="18"/>
                <w:szCs w:val="18"/>
              </w:rPr>
              <w:t xml:space="preserve">#    (one tenant at a time in prod)</w:t>
            </w:r>
          </w:p>
          <w:p>
            <w:pPr>
              <w:spacing w:after="0" w:line="240"/>
            </w:pPr>
            <w:r>
              <w:rPr>
                <w:rFonts w:ascii="Consolas" w:cs="Consolas" w:eastAsia="Consolas" w:hAnsi="Consolas"/>
                <w:color w:val="1F2937"/>
                <w:sz w:val="18"/>
                <w:szCs w:val="18"/>
              </w:rPr>
              <w:t xml:space="preserve">az synapse-spark run ...    # or use the Fabric SQL endpoint</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4. Recycle the SQL endpoint connections (schemas are cached)</w:t>
            </w:r>
          </w:p>
          <w:p>
            <w:pPr>
              <w:spacing w:after="0" w:line="240"/>
            </w:pPr>
            <w:r>
              <w:rPr>
                <w:rFonts w:ascii="Consolas" w:cs="Consolas" w:eastAsia="Consolas" w:hAnsi="Consolas"/>
                <w:color w:val="1F2937"/>
                <w:sz w:val="18"/>
                <w:szCs w:val="18"/>
              </w:rPr>
              <w:t xml:space="preserve">node apex-core/tools/apex-sync.js \</w:t>
            </w:r>
          </w:p>
          <w:p>
            <w:pPr>
              <w:spacing w:after="0" w:line="240"/>
            </w:pPr>
            <w:r>
              <w:rPr>
                <w:rFonts w:ascii="Consolas" w:cs="Consolas" w:eastAsia="Consolas" w:hAnsi="Consolas"/>
                <w:color w:val="1F2937"/>
                <w:sz w:val="18"/>
                <w:szCs w:val="18"/>
              </w:rPr>
              <w:t xml:space="preserve">    --tenant acct-a7f2c-001 \</w:t>
            </w:r>
          </w:p>
          <w:p>
            <w:pPr>
              <w:spacing w:after="0" w:line="240"/>
            </w:pPr>
            <w:r>
              <w:rPr>
                <w:rFonts w:ascii="Consolas" w:cs="Consolas" w:eastAsia="Consolas" w:hAnsi="Consolas"/>
                <w:color w:val="1F2937"/>
                <w:sz w:val="18"/>
                <w:szCs w:val="18"/>
              </w:rPr>
              <w:t xml:space="preserve">    --sql-endpoint-recycle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5. Verify agent invocations read the new column</w:t>
            </w:r>
          </w:p>
        </w:tc>
      </w:tr>
    </w:tbl>
    <w:p>
      <w:pPr>
        <w:pBdr>
          <w:bottom w:val="single" w:color="C0C0C5" w:sz="6" w:space="1"/>
        </w:pBdr>
        <w:spacing w:after="120" w:before="120"/>
      </w:pPr>
      <w:r>
        <w:t xml:space="preserve"/>
      </w:r>
    </w:p>
    <w:p>
      <w:pPr>
        <w:pStyle w:val="Heading2"/>
        <w:spacing w:after="140" w:before="280"/>
      </w:pPr>
      <w:r>
        <w:rPr>
          <w:b/>
          <w:bCs/>
          <w:color w:val="0B111E"/>
          <w:sz w:val="28"/>
          <w:szCs w:val="28"/>
        </w:rPr>
        <w:t xml:space="preserve">8. Runbook — "Rollback a failed orchestration change"</w:t>
      </w:r>
    </w:p>
    <w:p>
      <w:pPr>
        <w:spacing w:after="140"/>
      </w:pPr>
      <w:r>
        <w:rPr>
          <w:b/>
          <w:bCs/>
        </w:rPr>
        <w:t xml:space="preserve">Context:</w:t>
      </w:r>
      <w:r>
        <w:t xml:space="preserve"> </w:t>
      </w:r>
      <w:r>
        <w:rPr>
          <w:rFonts w:ascii="Consolas" w:cs="Consolas" w:eastAsia="Consolas" w:hAnsi="Consolas"/>
          <w:color w:val="2B2B2B"/>
          <w:sz w:val="18"/>
          <w:szCs w:val="18"/>
        </w:rPr>
        <w:t xml:space="preserve">ORCH-03 v1.3.0</w:t>
      </w:r>
      <w:r>
        <w:t xml:space="preserve"> was released; canary criteria tripped at 14 hours (false-positive rate &gt; 5 %).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 1. Agent Service auto-rolls the weight back to 0, but you need to pin tenants</w:t>
            </w:r>
          </w:p>
          <w:p>
            <w:pPr>
              <w:spacing w:after="0" w:line="240"/>
            </w:pPr>
            <w:r>
              <w:rPr>
                <w:rFonts w:ascii="Consolas" w:cs="Consolas" w:eastAsia="Consolas" w:hAnsi="Consolas"/>
                <w:color w:val="1F2937"/>
                <w:sz w:val="18"/>
                <w:szCs w:val="18"/>
              </w:rPr>
              <w:t xml:space="preserve">for tenant in $(cat rc-tenants.txt); do</w:t>
            </w:r>
          </w:p>
          <w:p>
            <w:pPr>
              <w:spacing w:after="0" w:line="240"/>
            </w:pPr>
            <w:r>
              <w:rPr>
                <w:rFonts w:ascii="Consolas" w:cs="Consolas" w:eastAsia="Consolas" w:hAnsi="Consolas"/>
                <w:color w:val="1F2937"/>
                <w:sz w:val="18"/>
                <w:szCs w:val="18"/>
              </w:rPr>
              <w:t xml:space="preserve">    node apex-core/tools/apex-sync.js \</w:t>
            </w:r>
          </w:p>
          <w:p>
            <w:pPr>
              <w:spacing w:after="0" w:line="240"/>
            </w:pPr>
            <w:r>
              <w:rPr>
                <w:rFonts w:ascii="Consolas" w:cs="Consolas" w:eastAsia="Consolas" w:hAnsi="Consolas"/>
                <w:color w:val="1F2937"/>
                <w:sz w:val="18"/>
                <w:szCs w:val="18"/>
              </w:rPr>
              <w:t xml:space="preserve">        --tenant $tenant \</w:t>
            </w:r>
          </w:p>
          <w:p>
            <w:pPr>
              <w:spacing w:after="0" w:line="240"/>
            </w:pPr>
            <w:r>
              <w:rPr>
                <w:rFonts w:ascii="Consolas" w:cs="Consolas" w:eastAsia="Consolas" w:hAnsi="Consolas"/>
                <w:color w:val="1F2937"/>
                <w:sz w:val="18"/>
                <w:szCs w:val="18"/>
              </w:rPr>
              <w:t xml:space="preserve">        --pin-orch "ORCH-03@1.2.0"</w:t>
            </w:r>
          </w:p>
          <w:p>
            <w:pPr>
              <w:spacing w:after="0" w:line="240"/>
            </w:pPr>
            <w:r>
              <w:rPr>
                <w:rFonts w:ascii="Consolas" w:cs="Consolas" w:eastAsia="Consolas" w:hAnsi="Consolas"/>
                <w:color w:val="1F2937"/>
                <w:sz w:val="18"/>
                <w:szCs w:val="18"/>
              </w:rPr>
              <w:t xml:space="preserve">done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2. Invalidate the 5 % of decisions made under v1.3.0 during the canary window</w:t>
            </w:r>
          </w:p>
          <w:p>
            <w:pPr>
              <w:spacing w:after="0" w:line="240"/>
            </w:pPr>
            <w:r>
              <w:rPr>
                <w:rFonts w:ascii="Consolas" w:cs="Consolas" w:eastAsia="Consolas" w:hAnsi="Consolas"/>
                <w:color w:val="1F2937"/>
                <w:sz w:val="18"/>
                <w:szCs w:val="18"/>
              </w:rPr>
              <w:t xml:space="preserve">#    by running compensating orchestrations where appropriate</w:t>
            </w:r>
          </w:p>
          <w:p>
            <w:pPr>
              <w:spacing w:after="0" w:line="240"/>
            </w:pPr>
            <w:r>
              <w:rPr>
                <w:rFonts w:ascii="Consolas" w:cs="Consolas" w:eastAsia="Consolas" w:hAnsi="Consolas"/>
                <w:color w:val="1F2937"/>
                <w:sz w:val="18"/>
                <w:szCs w:val="18"/>
              </w:rPr>
              <w:t xml:space="preserve">python tools/compensate-canary.py \</w:t>
            </w:r>
          </w:p>
          <w:p>
            <w:pPr>
              <w:spacing w:after="0" w:line="240"/>
            </w:pPr>
            <w:r>
              <w:rPr>
                <w:rFonts w:ascii="Consolas" w:cs="Consolas" w:eastAsia="Consolas" w:hAnsi="Consolas"/>
                <w:color w:val="1F2937"/>
                <w:sz w:val="18"/>
                <w:szCs w:val="18"/>
              </w:rPr>
              <w:t xml:space="preserve">    --orch ORCH-03 --from-version 1.3.0 --to-version 1.2.0 \</w:t>
            </w:r>
          </w:p>
          <w:p>
            <w:pPr>
              <w:spacing w:after="0" w:line="240"/>
            </w:pPr>
            <w:r>
              <w:rPr>
                <w:rFonts w:ascii="Consolas" w:cs="Consolas" w:eastAsia="Consolas" w:hAnsi="Consolas"/>
                <w:color w:val="1F2937"/>
                <w:sz w:val="18"/>
                <w:szCs w:val="18"/>
              </w:rPr>
              <w:t xml:space="preserve">    --window "2026-04-14T00:00Z/2026-04-14T14:00Z"</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3. Post-mortem: write a minimal fixture that reproduces the false positive</w:t>
            </w:r>
          </w:p>
          <w:p>
            <w:pPr>
              <w:spacing w:after="0" w:line="240"/>
            </w:pPr>
            <w:r>
              <w:rPr>
                <w:rFonts w:ascii="Consolas" w:cs="Consolas" w:eastAsia="Consolas" w:hAnsi="Consolas"/>
                <w:color w:val="1F2937"/>
                <w:sz w:val="18"/>
                <w:szCs w:val="18"/>
              </w:rPr>
              <w:t xml:space="preserve">#    and add it to the fixture-replay test suite as a regression guard</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4. Unblock future v1.3.x: fix the bug; re-ship as v1.3.1 with</w:t>
            </w:r>
          </w:p>
          <w:p>
            <w:pPr>
              <w:spacing w:after="0" w:line="240"/>
            </w:pPr>
            <w:r>
              <w:rPr>
                <w:rFonts w:ascii="Consolas" w:cs="Consolas" w:eastAsia="Consolas" w:hAnsi="Consolas"/>
                <w:color w:val="1F2937"/>
                <w:sz w:val="18"/>
                <w:szCs w:val="18"/>
              </w:rPr>
              <w:t xml:space="preserve">#    the new fixture passing</w:t>
            </w:r>
          </w:p>
        </w:tc>
      </w:tr>
    </w:tbl>
    <w:p>
      <w:pPr>
        <w:pBdr>
          <w:bottom w:val="single" w:color="C0C0C5" w:sz="6" w:space="1"/>
        </w:pBdr>
        <w:spacing w:after="120" w:before="120"/>
      </w:pPr>
      <w:r>
        <w:t xml:space="preserve"/>
      </w:r>
    </w:p>
    <w:p>
      <w:pPr>
        <w:pStyle w:val="Heading2"/>
        <w:spacing w:after="140" w:before="280"/>
      </w:pPr>
      <w:r>
        <w:rPr>
          <w:b/>
          <w:bCs/>
          <w:color w:val="0B111E"/>
          <w:sz w:val="28"/>
          <w:szCs w:val="28"/>
        </w:rPr>
        <w:t xml:space="preserve">9. Cross-references</w:t>
      </w:r>
    </w:p>
    <w:p>
      <w:pPr>
        <w:pStyle w:val="ListParagraph"/>
        <w:numPr>
          <w:ilvl w:val="0"/>
          <w:numId w:val="1"/>
        </w:numPr>
        <w:spacing w:after="60"/>
      </w:pPr>
      <w:r>
        <w:t xml:space="preserve">Shim test that proves backward-compat of the L3 rename: </w:t>
      </w:r>
      <w:r>
        <w:rPr>
          <w:rFonts w:ascii="Consolas" w:cs="Consolas" w:eastAsia="Consolas" w:hAnsi="Consolas"/>
          <w:color w:val="2B2B2B"/>
          <w:sz w:val="18"/>
          <w:szCs w:val="18"/>
        </w:rPr>
        <w:t xml:space="preserve">apex-core/tools/validate-fleet.test.js</w:t>
      </w:r>
    </w:p>
    <w:p>
      <w:pPr>
        <w:pStyle w:val="ListParagraph"/>
        <w:numPr>
          <w:ilvl w:val="0"/>
          <w:numId w:val="1"/>
        </w:numPr>
        <w:spacing w:after="60"/>
      </w:pPr>
      <w:r>
        <w:t xml:space="preserve">How the deployed workspace is created: </w:t>
      </w:r>
      <w:hyperlink w:history="1" r:id="rIdttjtizip7cvfo1q1z2tgw">
        <w:r>
          <w:rPr>
            <w:rStyle w:val="Hyperlink"/>
            <w:color w:val="0563C1"/>
            <w:u w:val="single"/>
          </w:rPr>
          <w:t xml:space="preserve">Companion 01 — Fabric Layering</w:t>
        </w:r>
      </w:hyperlink>
    </w:p>
    <w:p>
      <w:pPr>
        <w:pStyle w:val="ListParagraph"/>
        <w:numPr>
          <w:ilvl w:val="0"/>
          <w:numId w:val="1"/>
        </w:numPr>
        <w:spacing w:after="60"/>
      </w:pPr>
      <w:r>
        <w:t xml:space="preserve">Silver fixture recording: </w:t>
      </w:r>
      <w:hyperlink w:history="1" r:id="rIdh3mj_qhzqtngzrukn5jd7">
        <w:r>
          <w:rPr>
            <w:rStyle w:val="Hyperlink"/>
            <w:color w:val="0563C1"/>
            <w:u w:val="single"/>
          </w:rPr>
          <w:t xml:space="preserve">Companion 02 — Medallion + SOR</w:t>
        </w:r>
      </w:hyperlink>
    </w:p>
    <w:p>
      <w:pPr>
        <w:pStyle w:val="ListParagraph"/>
        <w:numPr>
          <w:ilvl w:val="0"/>
          <w:numId w:val="1"/>
        </w:numPr>
        <w:spacing w:after="60"/>
      </w:pPr>
      <w:r>
        <w:t xml:space="preserve">MCP-server mock pattern: </w:t>
      </w:r>
      <w:hyperlink w:history="1" r:id="rId6ipvixspxemqv036iby7x">
        <w:r>
          <w:rPr>
            <w:rStyle w:val="Hyperlink"/>
            <w:color w:val="0563C1"/>
            <w:u w:val="single"/>
          </w:rPr>
          <w:t xml:space="preserve">Companion 03 — MCP Servers</w:t>
        </w:r>
      </w:hyperlink>
    </w:p>
    <w:p>
      <w:pPr>
        <w:pStyle w:val="ListParagraph"/>
        <w:numPr>
          <w:ilvl w:val="0"/>
          <w:numId w:val="1"/>
        </w:numPr>
        <w:spacing w:after="60"/>
      </w:pPr>
      <w:r>
        <w:t xml:space="preserve">Canary-release rollback criteria: </w:t>
      </w:r>
      <w:hyperlink w:history="1" r:id="rIdxacenm-uzjatc_o30dtta">
        <w:r>
          <w:rPr>
            <w:rStyle w:val="Hyperlink"/>
            <w:color w:val="0563C1"/>
            <w:u w:val="single"/>
          </w:rPr>
          <w:t xml:space="preserve">Companion 04 — Agent Lifecycle</w:t>
        </w:r>
      </w:hyperlink>
      <w:r>
        <w:t xml:space="preserve"> §6.2</w:t>
      </w:r>
    </w:p>
    <w:p>
      <w:pPr>
        <w:pStyle w:val="ListParagraph"/>
        <w:numPr>
          <w:ilvl w:val="0"/>
          <w:numId w:val="1"/>
        </w:numPr>
        <w:spacing w:after="60"/>
      </w:pPr>
      <w:r>
        <w:t xml:space="preserve">Telemetry that powers the drift-detection job: </w:t>
      </w:r>
      <w:hyperlink w:history="1" r:id="rIdrd5udxzkmyyaitjvl91ja">
        <w:r>
          <w:rPr>
            <w:rStyle w:val="Hyperlink"/>
            <w:color w:val="0563C1"/>
            <w:u w:val="single"/>
          </w:rPr>
          <w:t xml:space="preserve">Companion 05 — Observability &amp; Security</w:t>
        </w:r>
      </w:hyperlink>
    </w:p>
    <w:p>
      <w:pPr>
        <w:pStyle w:val="ListParagraph"/>
        <w:numPr>
          <w:ilvl w:val="0"/>
          <w:numId w:val="1"/>
        </w:numPr>
        <w:spacing w:after="60"/>
      </w:pPr>
      <w:r>
        <w:t xml:space="preserve">Per-service SLO targets used in runbooks: </w:t>
      </w:r>
      <w:hyperlink w:history="1" r:id="rIdstuetcko8rmd57cry6f-6">
        <w:r>
          <w:rPr>
            <w:rStyle w:val="Hyperlink"/>
            <w:color w:val="0563C1"/>
            <w:u w:val="single"/>
          </w:rPr>
          <w:t xml:space="preserve">Companion 07 — Service Catalog</w:t>
        </w:r>
      </w:hyperlink>
    </w:p>
    <w:p>
      <w:r>
        <w:r>
          <w:br w:type="page"/>
        </w:r>
      </w:r>
    </w:p>
    <w:p>
      <w:pPr>
        <w:spacing w:after="120" w:before="600"/>
        <w:jc w:val="left"/>
      </w:pPr>
      <w:r>
        <w:rPr>
          <w:b/>
          <w:bCs/>
          <w:color w:val="2DD4BF"/>
          <w:sz w:val="40"/>
          <w:szCs w:val="40"/>
        </w:rPr>
        <w:t xml:space="preserve">Part VIII — Companion 07: Service Catalog</w:t>
      </w:r>
    </w:p>
    <w:p>
      <w:pPr>
        <w:pBdr>
          <w:bottom w:val="single" w:color="1A2339" w:sz="18" w:space="12"/>
        </w:pBdr>
        <w:spacing w:after="360"/>
        <w:jc w:val="left"/>
      </w:pPr>
      <w:r>
        <w:t xml:space="preserve"/>
      </w:r>
    </w:p>
    <w:p>
      <w:pPr>
        <w:pStyle w:val="Heading1"/>
        <w:spacing w:after="160" w:before="320"/>
      </w:pPr>
      <w:r>
        <w:rPr>
          <w:b/>
          <w:bCs/>
          <w:color w:val="1A2339"/>
          <w:sz w:val="36"/>
          <w:szCs w:val="36"/>
        </w:rPr>
        <w:t xml:space="preserve">Companion 07 — Service Catalog</w:t>
      </w:r>
    </w:p>
    <w:p>
      <w:pPr>
        <w:spacing w:after="140"/>
      </w:pPr>
      <w:r>
        <w:rPr>
          <w:b/>
          <w:bCs/>
        </w:rPr>
        <w:t xml:space="preserve">APEX Core v1.2 · Developer Guide v1.0 · 2026-04-18</w:t>
      </w:r>
    </w:p>
    <w:p>
      <w:pPr>
        <w:pBdr>
          <w:left w:val="single" w:color="2DD4BF" w:sz="20" w:space="12"/>
        </w:pBdr>
        <w:spacing w:after="140"/>
        <w:ind w:left="360"/>
      </w:pPr>
      <w:r>
        <w:rPr>
          <w:b/>
          <w:bCs/>
        </w:rPr>
        <w:t xml:space="preserve">Parent:</w:t>
      </w:r>
      <w:r>
        <w:t xml:space="preserve"> </w:t>
      </w:r>
      <w:hyperlink w:history="1" r:id="rId7ai76l9keoqgfjuav8ks6">
        <w:r>
          <w:rPr>
            <w:rStyle w:val="Hyperlink"/>
            <w:color w:val="0563C1"/>
            <w:u w:val="single"/>
          </w:rPr>
          <w:t xml:space="preserve">`APEX-developer-guide.md`</w:t>
        </w:r>
      </w:hyperlink>
      <w:r>
        <w:t xml:space="preserve"> · </w:t>
      </w:r>
      <w:r>
        <w:rPr>
          <w:b/>
          <w:bCs/>
        </w:rPr>
        <w:t xml:space="preserve">Previous:</w:t>
      </w:r>
      <w:r>
        <w:t xml:space="preserve"> </w:t>
      </w:r>
      <w:hyperlink w:history="1" r:id="rId-zbhf3hjgniua16reu1wp">
        <w:r>
          <w:rPr>
            <w:rStyle w:val="Hyperlink"/>
            <w:color w:val="0563C1"/>
            <w:u w:val="single"/>
          </w:rPr>
          <w:t xml:space="preserve">06 Testing &amp; Topology</w:t>
        </w:r>
      </w:hyperlink>
    </w:p>
    <w:p>
      <w:pPr>
        <w:pBdr>
          <w:bottom w:val="single" w:color="C0C0C5" w:sz="6" w:space="1"/>
        </w:pBdr>
        <w:spacing w:after="120" w:before="120"/>
      </w:pPr>
      <w:r>
        <w:t xml:space="preserve"/>
      </w:r>
    </w:p>
    <w:p>
      <w:pPr>
        <w:pStyle w:val="Heading2"/>
        <w:spacing w:after="140" w:before="280"/>
      </w:pPr>
      <w:r>
        <w:rPr>
          <w:b/>
          <w:bCs/>
          <w:color w:val="0B111E"/>
          <w:sz w:val="28"/>
          <w:szCs w:val="28"/>
        </w:rPr>
        <w:t xml:space="preserve">TL;DR</w:t>
      </w:r>
    </w:p>
    <w:p>
      <w:pPr>
        <w:spacing w:after="140"/>
      </w:pPr>
      <w:r>
        <w:t xml:space="preserve">APEX is delivered as </w:t>
      </w:r>
      <w:r>
        <w:rPr>
          <w:b/>
          <w:bCs/>
        </w:rPr>
        <w:t xml:space="preserve">subscribable services</w:t>
      </w:r>
      <w:r>
        <w:t xml:space="preserve">, not as a framework. Each service is one packaged SKU: a scenario + primary persona + KPIs + SLOs + an artifact bundle (schemas + agents + MCP tools + orchestration + HITL gate) + prerequisites + commercial terms. This catalogue holds </w:t>
      </w:r>
      <w:r>
        <w:rPr>
          <w:b/>
          <w:bCs/>
        </w:rPr>
        <w:t xml:space="preserve">24 services across four practices</w:t>
      </w:r>
      <w:r>
        <w:t xml:space="preserve"> (RC 8, HLS 6, ER 5, AXLE 5). Every entry is authored to a consistent template; every entry maps to a </w:t>
      </w:r>
      <w:r>
        <w:rPr>
          <w:rFonts w:ascii="Consolas" w:cs="Consolas" w:eastAsia="Consolas" w:hAnsi="Consolas"/>
          <w:color w:val="2B2B2B"/>
          <w:sz w:val="18"/>
          <w:szCs w:val="18"/>
        </w:rPr>
        <w:t xml:space="preserve">service-manifest.json</w:t>
      </w:r>
      <w:r>
        <w:t xml:space="preserve"> that will be machine-validated by </w:t>
      </w:r>
      <w:r>
        <w:rPr>
          <w:rFonts w:ascii="Consolas" w:cs="Consolas" w:eastAsia="Consolas" w:hAnsi="Consolas"/>
          <w:color w:val="2B2B2B"/>
          <w:sz w:val="18"/>
          <w:szCs w:val="18"/>
        </w:rPr>
        <w:t xml:space="preserve">validate-service-manifest.js</w:t>
      </w:r>
      <w:r>
        <w:t xml:space="preserve">. Clients don't subscribe to "APEX" — they subscribe to services.</w:t>
      </w:r>
    </w:p>
    <w:p>
      <w:pPr>
        <w:spacing w:after="140"/>
      </w:pPr>
      <w:r>
        <w:rPr>
          <w:b/>
          <w:bCs/>
        </w:rPr>
        <w:t xml:space="preserve">What you'll leave with:</w:t>
      </w:r>
    </w:p>
    <w:p>
      <w:pPr>
        <w:pStyle w:val="ListParagraph"/>
        <w:numPr>
          <w:ilvl w:val="0"/>
          <w:numId w:val="1"/>
        </w:numPr>
        <w:spacing w:after="60"/>
      </w:pPr>
      <w:r>
        <w:t xml:space="preserve">Service taxonomy, tiers, lifecycle states</w:t>
      </w:r>
    </w:p>
    <w:p>
      <w:pPr>
        <w:pStyle w:val="ListParagraph"/>
        <w:numPr>
          <w:ilvl w:val="0"/>
          <w:numId w:val="1"/>
        </w:numPr>
        <w:spacing w:after="60"/>
      </w:pPr>
      <w:r>
        <w:t xml:space="preserve">How a service composes the technical artifacts described in Companions 02–04</w:t>
      </w:r>
    </w:p>
    <w:p>
      <w:pPr>
        <w:pStyle w:val="ListParagraph"/>
        <w:numPr>
          <w:ilvl w:val="0"/>
          <w:numId w:val="1"/>
        </w:numPr>
        <w:spacing w:after="60"/>
      </w:pPr>
      <w:r>
        <w:t xml:space="preserve">The persona + KPI model</w:t>
      </w:r>
    </w:p>
    <w:p>
      <w:pPr>
        <w:pStyle w:val="ListParagraph"/>
        <w:numPr>
          <w:ilvl w:val="0"/>
          <w:numId w:val="1"/>
        </w:numPr>
        <w:spacing w:after="60"/>
      </w:pPr>
      <w:r>
        <w:t xml:space="preserve">The full 24-service catalogue in a consistent format</w:t>
      </w:r>
    </w:p>
    <w:p>
      <w:pPr>
        <w:pStyle w:val="ListParagraph"/>
        <w:numPr>
          <w:ilvl w:val="0"/>
          <w:numId w:val="1"/>
        </w:numPr>
        <w:spacing w:after="60"/>
      </w:pPr>
      <w:r>
        <w:t xml:space="preserve">Composition patterns (bundles, custom mixes)</w:t>
      </w:r>
    </w:p>
    <w:p>
      <w:pPr>
        <w:pStyle w:val="ListParagraph"/>
        <w:numPr>
          <w:ilvl w:val="0"/>
          <w:numId w:val="1"/>
        </w:numPr>
        <w:spacing w:after="60"/>
      </w:pPr>
      <w:r>
        <w:t xml:space="preserve">Subscription lifecycle and commercial model placeholders</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1. Service taxonomy</w:t>
      </w:r>
    </w:p>
    <w:p>
      <w:pPr>
        <w:pStyle w:val="Heading3"/>
        <w:spacing w:after="120" w:before="240"/>
      </w:pPr>
      <w:r>
        <w:rPr>
          <w:b/>
          <w:bCs/>
          <w:color w:val="0B111E"/>
          <w:sz w:val="22"/>
          <w:szCs w:val="22"/>
        </w:rPr>
        <w:t xml:space="preserve">1.1 Naming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APEX-&lt;practice&gt;-&lt;domain&gt;-&lt;nn&gt;</w:t>
            </w:r>
          </w:p>
          <w:p>
            <w:pPr>
              <w:spacing w:after="0" w:line="240"/>
            </w:pPr>
            <w:r>
              <w:rPr>
                <w:rFonts w:ascii="Consolas" w:cs="Consolas" w:eastAsia="Consolas" w:hAnsi="Consolas"/>
                <w:color w:val="1F2937"/>
                <w:sz w:val="18"/>
                <w:szCs w:val="18"/>
              </w:rPr>
              <w:t xml:space="preserve">  │       │         │      │</w:t>
            </w:r>
          </w:p>
          <w:p>
            <w:pPr>
              <w:spacing w:after="0" w:line="240"/>
            </w:pPr>
            <w:r>
              <w:rPr>
                <w:rFonts w:ascii="Consolas" w:cs="Consolas" w:eastAsia="Consolas" w:hAnsi="Consolas"/>
                <w:color w:val="1F2937"/>
                <w:sz w:val="18"/>
                <w:szCs w:val="18"/>
              </w:rPr>
              <w:t xml:space="preserve">  │       │         │      └── sequence number in that domain</w:t>
            </w:r>
          </w:p>
          <w:p>
            <w:pPr>
              <w:spacing w:after="0" w:line="240"/>
            </w:pPr>
            <w:r>
              <w:rPr>
                <w:rFonts w:ascii="Consolas" w:cs="Consolas" w:eastAsia="Consolas" w:hAnsi="Consolas"/>
                <w:color w:val="1F2937"/>
                <w:sz w:val="18"/>
                <w:szCs w:val="18"/>
              </w:rPr>
              <w:t xml:space="preserve">  │       │         └── 2-4 letter domain abbreviation</w:t>
            </w:r>
          </w:p>
          <w:p>
            <w:pPr>
              <w:spacing w:after="0" w:line="240"/>
            </w:pPr>
            <w:r>
              <w:rPr>
                <w:rFonts w:ascii="Consolas" w:cs="Consolas" w:eastAsia="Consolas" w:hAnsi="Consolas"/>
                <w:color w:val="1F2937"/>
                <w:sz w:val="18"/>
                <w:szCs w:val="18"/>
              </w:rPr>
              <w:t xml:space="preserve">  │       └── RC | HLS | ER | AXLE | TMT | TH | ICE</w:t>
            </w:r>
          </w:p>
          <w:p>
            <w:pPr>
              <w:spacing w:after="0" w:line="240"/>
            </w:pPr>
            <w:r>
              <w:rPr>
                <w:rFonts w:ascii="Consolas" w:cs="Consolas" w:eastAsia="Consolas" w:hAnsi="Consolas"/>
                <w:color w:val="1F2937"/>
                <w:sz w:val="18"/>
                <w:szCs w:val="18"/>
              </w:rPr>
              <w:t xml:space="preserve">  └── constant</w:t>
            </w:r>
          </w:p>
        </w:tc>
      </w:tr>
    </w:tbl>
    <w:p>
      <w:pPr>
        <w:spacing w:after="140"/>
      </w:pPr>
      <w:r>
        <w:t xml:space="preserve">Examples: </w:t>
      </w:r>
      <w:r>
        <w:rPr>
          <w:rFonts w:ascii="Consolas" w:cs="Consolas" w:eastAsia="Consolas" w:hAnsi="Consolas"/>
          <w:color w:val="2B2B2B"/>
          <w:sz w:val="18"/>
          <w:szCs w:val="18"/>
        </w:rPr>
        <w:t xml:space="preserve">APEX-RC-CXP-01</w:t>
      </w:r>
      <w:r>
        <w:t xml:space="preserve"> (Cold Chain Response), </w:t>
      </w:r>
      <w:r>
        <w:rPr>
          <w:rFonts w:ascii="Consolas" w:cs="Consolas" w:eastAsia="Consolas" w:hAnsi="Consolas"/>
          <w:color w:val="2B2B2B"/>
          <w:sz w:val="18"/>
          <w:szCs w:val="18"/>
        </w:rPr>
        <w:t xml:space="preserve">APEX-HLS-SEP-02</w:t>
      </w:r>
      <w:r>
        <w:t xml:space="preserve"> (Sepsis Early Warning), </w:t>
      </w:r>
      <w:r>
        <w:rPr>
          <w:rFonts w:ascii="Consolas" w:cs="Consolas" w:eastAsia="Consolas" w:hAnsi="Consolas"/>
          <w:color w:val="2B2B2B"/>
          <w:sz w:val="18"/>
          <w:szCs w:val="18"/>
        </w:rPr>
        <w:t xml:space="preserve">APEX-ER-GRD-02</w:t>
      </w:r>
      <w:r>
        <w:t xml:space="preserve"> (Grid Anomaly Response).</w:t>
      </w:r>
    </w:p>
    <w:p>
      <w:pPr>
        <w:pStyle w:val="Heading3"/>
        <w:spacing w:after="120" w:before="240"/>
      </w:pPr>
      <w:r>
        <w:rPr>
          <w:b/>
          <w:bCs/>
          <w:color w:val="0B111E"/>
          <w:sz w:val="22"/>
          <w:szCs w:val="22"/>
        </w:rPr>
        <w:t xml:space="preserve">1.2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Essentials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Pilot / single-site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9×5 via portal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Core artifacts only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Pro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Multi-site operations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24×5 · 4h P1 SLA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Core artifacts + a dedicated CSM shared across the customer's services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Full enterprise rollout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24×7 · 1h P1 SLA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All of the above + dedicated CSM + custom SLAs + named technical account manager</w:t>
            </w:r>
          </w:p>
        </w:tc>
      </w:tr>
    </w:tbl>
    <w:p>
      <w:pPr>
        <w:spacing w:after="120"/>
      </w:pPr>
      <w:r>
        <w:t xml:space="preserve"/>
      </w:r>
    </w:p>
    <w:p>
      <w:pPr>
        <w:pStyle w:val="Heading3"/>
        <w:spacing w:after="120" w:before="240"/>
      </w:pPr>
      <w:r>
        <w:rPr>
          <w:b/>
          <w:bCs/>
          <w:color w:val="0B111E"/>
          <w:sz w:val="22"/>
          <w:szCs w:val="22"/>
        </w:rPr>
        <w:t xml:space="preserve">1.3 Lifecycle states</w:t>
      </w:r>
    </w:p>
    <w:p>
      <w:pPr>
        <w:pStyle w:val="ListParagraph"/>
        <w:numPr>
          <w:ilvl w:val="0"/>
          <w:numId w:val="1"/>
        </w:numPr>
        <w:spacing w:after="60"/>
      </w:pPr>
      <w:r>
        <w:rPr>
          <w:b/>
          <w:bCs/>
        </w:rPr>
        <w:t xml:space="preserve">Preview</w:t>
      </w:r>
      <w:r>
        <w:t xml:space="preserve"> — publicly listed but under-evolution; no SLA, pricing is at-cost</w:t>
      </w:r>
    </w:p>
    <w:p>
      <w:pPr>
        <w:pStyle w:val="ListParagraph"/>
        <w:numPr>
          <w:ilvl w:val="0"/>
          <w:numId w:val="1"/>
        </w:numPr>
        <w:spacing w:after="60"/>
      </w:pPr>
      <w:r>
        <w:rPr>
          <w:b/>
          <w:bCs/>
        </w:rPr>
        <w:t xml:space="preserve">GA</w:t>
      </w:r>
      <w:r>
        <w:t xml:space="preserve"> — stable, SLO-committed, tiered pricing</w:t>
      </w:r>
    </w:p>
    <w:p>
      <w:pPr>
        <w:pStyle w:val="ListParagraph"/>
        <w:numPr>
          <w:ilvl w:val="0"/>
          <w:numId w:val="1"/>
        </w:numPr>
        <w:spacing w:after="60"/>
      </w:pPr>
      <w:r>
        <w:rPr>
          <w:b/>
          <w:bCs/>
        </w:rPr>
        <w:t xml:space="preserve">Deprecated</w:t>
      </w:r>
      <w:r>
        <w:t xml:space="preserve"> — no new subscriptions; existing subscribers have 18 months to migrate</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2. Service anatomy</w:t>
      </w:r>
    </w:p>
    <w:p>
      <w:pPr>
        <w:spacing w:after="140"/>
      </w:pPr>
      <w:r>
        <w:t xml:space="preserve">Every service is the same shape: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SERVICE ID / NAME / TIER / STATUS</w:t>
            </w:r>
          </w:p>
          <w:p>
            <w:pPr>
              <w:spacing w:after="0" w:line="240"/>
            </w:pPr>
            <w:r>
              <w:rPr>
                <w:rFonts w:ascii="Consolas" w:cs="Consolas" w:eastAsia="Consolas" w:hAnsi="Consolas"/>
                <w:color w:val="1F2937"/>
                <w:sz w:val="18"/>
                <w:szCs w:val="18"/>
              </w:rPr>
              <w:t xml:space="preserve">  ├── SCENARIO        trigger · business pain · cadence</w:t>
            </w:r>
          </w:p>
          <w:p>
            <w:pPr>
              <w:spacing w:after="0" w:line="240"/>
            </w:pPr>
            <w:r>
              <w:rPr>
                <w:rFonts w:ascii="Consolas" w:cs="Consolas" w:eastAsia="Consolas" w:hAnsi="Consolas"/>
                <w:color w:val="1F2937"/>
                <w:sz w:val="18"/>
                <w:szCs w:val="18"/>
              </w:rPr>
              <w:t xml:space="preserve">  ├── PERSONAS        primary · secondary · consumer</w:t>
            </w:r>
          </w:p>
          <w:p>
            <w:pPr>
              <w:spacing w:after="0" w:line="240"/>
            </w:pPr>
            <w:r>
              <w:rPr>
                <w:rFonts w:ascii="Consolas" w:cs="Consolas" w:eastAsia="Consolas" w:hAnsi="Consolas"/>
                <w:color w:val="1F2937"/>
                <w:sz w:val="18"/>
                <w:szCs w:val="18"/>
              </w:rPr>
              <w:t xml:space="preserve">  ├── KPIs            outcome metrics with targets and direction</w:t>
            </w:r>
          </w:p>
          <w:p>
            <w:pPr>
              <w:spacing w:after="0" w:line="240"/>
            </w:pPr>
            <w:r>
              <w:rPr>
                <w:rFonts w:ascii="Consolas" w:cs="Consolas" w:eastAsia="Consolas" w:hAnsi="Consolas"/>
                <w:color w:val="1F2937"/>
                <w:sz w:val="18"/>
                <w:szCs w:val="18"/>
              </w:rPr>
              <w:t xml:space="preserve">  ├── SLOs            detection p95 · decision p95 · false-positive rate · availability</w:t>
            </w:r>
          </w:p>
          <w:p>
            <w:pPr>
              <w:spacing w:after="0" w:line="240"/>
            </w:pPr>
            <w:r>
              <w:rPr>
                <w:rFonts w:ascii="Consolas" w:cs="Consolas" w:eastAsia="Consolas" w:hAnsi="Consolas"/>
                <w:color w:val="1F2937"/>
                <w:sz w:val="18"/>
                <w:szCs w:val="18"/>
              </w:rPr>
              <w:t xml:space="preserve">  ├── ARTIFACTS       schemas · agents · MCP tools · orchestration · HITL gate</w:t>
            </w:r>
          </w:p>
          <w:p>
            <w:pPr>
              <w:spacing w:after="0" w:line="240"/>
            </w:pPr>
            <w:r>
              <w:rPr>
                <w:rFonts w:ascii="Consolas" w:cs="Consolas" w:eastAsia="Consolas" w:hAnsi="Consolas"/>
                <w:color w:val="1F2937"/>
                <w:sz w:val="18"/>
                <w:szCs w:val="18"/>
              </w:rPr>
              <w:t xml:space="preserve">  ├── PREREQUISITES   practice min version · SOR connections · Fabric capacity · identity groups</w:t>
            </w:r>
          </w:p>
          <w:p>
            <w:pPr>
              <w:spacing w:after="0" w:line="240"/>
            </w:pPr>
            <w:r>
              <w:rPr>
                <w:rFonts w:ascii="Consolas" w:cs="Consolas" w:eastAsia="Consolas" w:hAnsi="Consolas"/>
                <w:color w:val="1F2937"/>
                <w:sz w:val="18"/>
                <w:szCs w:val="18"/>
              </w:rPr>
              <w:t xml:space="preserve">  └── COMMERCIAL      subscription model · support tier · onboarding days</w:t>
            </w:r>
          </w:p>
        </w:tc>
      </w:tr>
    </w:tbl>
    <w:p>
      <w:pPr>
        <w:spacing w:after="140"/>
      </w:pPr>
      <w:r>
        <w:t xml:space="preserve">The </w:t>
      </w:r>
      <w:r>
        <w:rPr>
          <w:b/>
          <w:bCs/>
        </w:rPr>
        <w:t xml:space="preserve">`service-manifest.json`</w:t>
      </w:r>
      <w:r>
        <w:t xml:space="preserve"> contract formalises this shape. See </w:t>
      </w:r>
      <w:r>
        <w:rPr>
          <w:rFonts w:ascii="Consolas" w:cs="Consolas" w:eastAsia="Consolas" w:hAnsi="Consolas"/>
          <w:color w:val="2B2B2B"/>
          <w:sz w:val="18"/>
          <w:szCs w:val="18"/>
        </w:rPr>
        <w:t xml:space="preserve">apex-core/data/service-manifest-contract.json</w:t>
      </w:r>
      <w:r>
        <w:t xml:space="preserve"> for the JSON-schema (when implemented in Phase 1).</w:t>
      </w:r>
    </w:p>
    <w:p>
      <w:pPr>
        <w:pStyle w:val="Heading3"/>
        <w:spacing w:after="120" w:before="240"/>
      </w:pPr>
      <w:r>
        <w:rPr>
          <w:b/>
          <w:bCs/>
          <w:color w:val="0B111E"/>
          <w:sz w:val="22"/>
          <w:szCs w:val="22"/>
        </w:rPr>
        <w:t xml:space="preserve">2.1 The persona catalogue</w:t>
      </w:r>
    </w:p>
    <w:p>
      <w:pPr>
        <w:spacing w:after="140"/>
      </w:pPr>
      <w:r>
        <w:t xml:space="preserve">Personas are catalogued at </w:t>
      </w:r>
      <w:r>
        <w:rPr>
          <w:rFonts w:ascii="Consolas" w:cs="Consolas" w:eastAsia="Consolas" w:hAnsi="Consolas"/>
          <w:color w:val="2B2B2B"/>
          <w:sz w:val="18"/>
          <w:szCs w:val="18"/>
        </w:rPr>
        <w:t xml:space="preserve">apex-core/data/persona-catalog.json</w:t>
      </w:r>
      <w:r>
        <w:t xml:space="preserve"> (master list below). Every service's personas field references persona 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store-mod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 Manager on Duty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regional-ops-director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Regional Operations Director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compliance-officer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 HLS · 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merchandising-analyst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Merchandising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loss-prevention-lead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Loss Prevention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customer-care-agent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Care 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 HLS · 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charge-nurse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Charge Nurse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clinical-informaticist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Clinical Informaticist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revenue-cycle-analyst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 Cycle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supply-chain-pharm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Pharmacy Supply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trial-coordinator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Clinical Trial 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patient-safety-officer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 Safety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grid-ops-engineer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Grid Operations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field-dispatcher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meter-ops-lead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Meter Operations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billing-ops-analyst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Billing Operations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regulatory-affairs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Affairs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 · HLS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plant-supervisor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Floor Supervisor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quality-engineer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Quality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supply-chain-planner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 Chain Planner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 · RC</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plant-manager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recall-coordinator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 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 · RC · HLS</w:t>
            </w:r>
          </w:p>
        </w:tc>
      </w:tr>
    </w:tbl>
    <w:p>
      <w:pPr>
        <w:spacing w:after="120"/>
      </w:pPr>
      <w:r>
        <w:t xml:space="preserve"/>
      </w:r>
    </w:p>
    <w:p>
      <w:pPr>
        <w:pStyle w:val="Heading3"/>
        <w:spacing w:after="120" w:before="240"/>
      </w:pPr>
      <w:r>
        <w:rPr>
          <w:b/>
          <w:bCs/>
          <w:color w:val="0B111E"/>
          <w:sz w:val="22"/>
          <w:szCs w:val="22"/>
        </w:rPr>
        <w:t xml:space="preserve">2.2 KPI model</w:t>
      </w:r>
    </w:p>
    <w:p>
      <w:pPr>
        <w:spacing w:after="140"/>
      </w:pPr>
      <w:r>
        <w:t xml:space="preserve">KPIs have four fields: </w:t>
      </w:r>
      <w:r>
        <w:rPr>
          <w:rFonts w:ascii="Consolas" w:cs="Consolas" w:eastAsia="Consolas" w:hAnsi="Consolas"/>
          <w:color w:val="2B2B2B"/>
          <w:sz w:val="18"/>
          <w:szCs w:val="18"/>
        </w:rPr>
        <w:t xml:space="preserve">id</w:t>
      </w:r>
      <w:r>
        <w:t xml:space="preserve">, </w:t>
      </w:r>
      <w:r>
        <w:rPr>
          <w:rFonts w:ascii="Consolas" w:cs="Consolas" w:eastAsia="Consolas" w:hAnsi="Consolas"/>
          <w:color w:val="2B2B2B"/>
          <w:sz w:val="18"/>
          <w:szCs w:val="18"/>
        </w:rPr>
        <w:t xml:space="preserve">target</w:t>
      </w:r>
      <w:r>
        <w:t xml:space="preserve">, </w:t>
      </w:r>
      <w:r>
        <w:rPr>
          <w:rFonts w:ascii="Consolas" w:cs="Consolas" w:eastAsia="Consolas" w:hAnsi="Consolas"/>
          <w:color w:val="2B2B2B"/>
          <w:sz w:val="18"/>
          <w:szCs w:val="18"/>
        </w:rPr>
        <w:t xml:space="preserve">direction</w:t>
      </w:r>
      <w:r>
        <w:t xml:space="preserve"> (maximize/minimize), and an implicit business meaning. Common IDs across the catalogue:</w:t>
      </w:r>
    </w:p>
    <w:p>
      <w:pPr>
        <w:pStyle w:val="ListParagraph"/>
        <w:numPr>
          <w:ilvl w:val="0"/>
          <w:numId w:val="1"/>
        </w:numPr>
        <w:spacing w:after="60"/>
      </w:pPr>
      <w:r>
        <w:rPr>
          <w:rFonts w:ascii="Consolas" w:cs="Consolas" w:eastAsia="Consolas" w:hAnsi="Consolas"/>
          <w:color w:val="2B2B2B"/>
          <w:sz w:val="18"/>
          <w:szCs w:val="18"/>
        </w:rPr>
        <w:t xml:space="preserve">writeoff_avoided_pct</w:t>
      </w:r>
      <w:r>
        <w:t xml:space="preserve">, </w:t>
      </w:r>
      <w:r>
        <w:rPr>
          <w:rFonts w:ascii="Consolas" w:cs="Consolas" w:eastAsia="Consolas" w:hAnsi="Consolas"/>
          <w:color w:val="2B2B2B"/>
          <w:sz w:val="18"/>
          <w:szCs w:val="18"/>
        </w:rPr>
        <w:t xml:space="preserve">time_to_brief_min</w:t>
      </w:r>
      <w:r>
        <w:t xml:space="preserve">, </w:t>
      </w:r>
      <w:r>
        <w:rPr>
          <w:rFonts w:ascii="Consolas" w:cs="Consolas" w:eastAsia="Consolas" w:hAnsi="Consolas"/>
          <w:color w:val="2B2B2B"/>
          <w:sz w:val="18"/>
          <w:szCs w:val="18"/>
        </w:rPr>
        <w:t xml:space="preserve">manager_touch_sec</w:t>
      </w:r>
      <w:r>
        <w:t xml:space="preserve"> (RC)</w:t>
      </w:r>
    </w:p>
    <w:p>
      <w:pPr>
        <w:pStyle w:val="ListParagraph"/>
        <w:numPr>
          <w:ilvl w:val="0"/>
          <w:numId w:val="1"/>
        </w:numPr>
        <w:spacing w:after="60"/>
      </w:pPr>
      <w:r>
        <w:rPr>
          <w:rFonts w:ascii="Consolas" w:cs="Consolas" w:eastAsia="Consolas" w:hAnsi="Consolas"/>
          <w:color w:val="2B2B2B"/>
          <w:sz w:val="18"/>
          <w:szCs w:val="18"/>
        </w:rPr>
        <w:t xml:space="preserve">length_of_stay_hours</w:t>
      </w:r>
      <w:r>
        <w:t xml:space="preserve">, </w:t>
      </w:r>
      <w:r>
        <w:rPr>
          <w:rFonts w:ascii="Consolas" w:cs="Consolas" w:eastAsia="Consolas" w:hAnsi="Consolas"/>
          <w:color w:val="2B2B2B"/>
          <w:sz w:val="18"/>
          <w:szCs w:val="18"/>
        </w:rPr>
        <w:t xml:space="preserve">readmission_pct</w:t>
      </w:r>
      <w:r>
        <w:t xml:space="preserve">, </w:t>
      </w:r>
      <w:r>
        <w:rPr>
          <w:rFonts w:ascii="Consolas" w:cs="Consolas" w:eastAsia="Consolas" w:hAnsi="Consolas"/>
          <w:color w:val="2B2B2B"/>
          <w:sz w:val="18"/>
          <w:szCs w:val="18"/>
        </w:rPr>
        <w:t xml:space="preserve">denial_recovery_usd</w:t>
      </w:r>
      <w:r>
        <w:t xml:space="preserve"> (HLS)</w:t>
      </w:r>
    </w:p>
    <w:p>
      <w:pPr>
        <w:pStyle w:val="ListParagraph"/>
        <w:numPr>
          <w:ilvl w:val="0"/>
          <w:numId w:val="1"/>
        </w:numPr>
        <w:spacing w:after="60"/>
      </w:pPr>
      <w:r>
        <w:rPr>
          <w:rFonts w:ascii="Consolas" w:cs="Consolas" w:eastAsia="Consolas" w:hAnsi="Consolas"/>
          <w:color w:val="2B2B2B"/>
          <w:sz w:val="18"/>
          <w:szCs w:val="18"/>
        </w:rPr>
        <w:t xml:space="preserve">outage_minutes</w:t>
      </w:r>
      <w:r>
        <w:t xml:space="preserve">, </w:t>
      </w:r>
      <w:r>
        <w:rPr>
          <w:rFonts w:ascii="Consolas" w:cs="Consolas" w:eastAsia="Consolas" w:hAnsi="Consolas"/>
          <w:color w:val="2B2B2B"/>
          <w:sz w:val="18"/>
          <w:szCs w:val="18"/>
        </w:rPr>
        <w:t xml:space="preserve">revenue_leakage_usd</w:t>
      </w:r>
      <w:r>
        <w:t xml:space="preserve">, </w:t>
      </w:r>
      <w:r>
        <w:rPr>
          <w:rFonts w:ascii="Consolas" w:cs="Consolas" w:eastAsia="Consolas" w:hAnsi="Consolas"/>
          <w:color w:val="2B2B2B"/>
          <w:sz w:val="18"/>
          <w:szCs w:val="18"/>
        </w:rPr>
        <w:t xml:space="preserve">dispatch_time_min</w:t>
      </w:r>
      <w:r>
        <w:t xml:space="preserve"> (ER)</w:t>
      </w:r>
    </w:p>
    <w:p>
      <w:pPr>
        <w:pStyle w:val="ListParagraph"/>
        <w:numPr>
          <w:ilvl w:val="0"/>
          <w:numId w:val="1"/>
        </w:numPr>
        <w:spacing w:after="60"/>
      </w:pPr>
      <w:r>
        <w:rPr>
          <w:rFonts w:ascii="Consolas" w:cs="Consolas" w:eastAsia="Consolas" w:hAnsi="Consolas"/>
          <w:color w:val="2B2B2B"/>
          <w:sz w:val="18"/>
          <w:szCs w:val="18"/>
        </w:rPr>
        <w:t xml:space="preserve">line_down_minutes</w:t>
      </w:r>
      <w:r>
        <w:t xml:space="preserve">, </w:t>
      </w:r>
      <w:r>
        <w:rPr>
          <w:rFonts w:ascii="Consolas" w:cs="Consolas" w:eastAsia="Consolas" w:hAnsi="Consolas"/>
          <w:color w:val="2B2B2B"/>
          <w:sz w:val="18"/>
          <w:szCs w:val="18"/>
        </w:rPr>
        <w:t xml:space="preserve">scrap_pct</w:t>
      </w:r>
      <w:r>
        <w:t xml:space="preserve">, </w:t>
      </w:r>
      <w:r>
        <w:rPr>
          <w:rFonts w:ascii="Consolas" w:cs="Consolas" w:eastAsia="Consolas" w:hAnsi="Consolas"/>
          <w:color w:val="2B2B2B"/>
          <w:sz w:val="18"/>
          <w:szCs w:val="18"/>
        </w:rPr>
        <w:t xml:space="preserve">yield_pct</w:t>
      </w:r>
      <w:r>
        <w:t xml:space="preserve">, </w:t>
      </w:r>
      <w:r>
        <w:rPr>
          <w:rFonts w:ascii="Consolas" w:cs="Consolas" w:eastAsia="Consolas" w:hAnsi="Consolas"/>
          <w:color w:val="2B2B2B"/>
          <w:sz w:val="18"/>
          <w:szCs w:val="18"/>
        </w:rPr>
        <w:t xml:space="preserve">oee_pct</w:t>
      </w:r>
      <w:r>
        <w:t xml:space="preserve"> (AXLE)</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3. RC Practice — 8 services</w:t>
      </w:r>
    </w:p>
    <w:p>
      <w:pPr>
        <w:pStyle w:val="Heading3"/>
        <w:spacing w:after="120" w:before="240"/>
      </w:pPr>
      <w:r>
        <w:rPr>
          <w:b/>
          <w:bCs/>
          <w:color w:val="0B111E"/>
          <w:sz w:val="22"/>
          <w:szCs w:val="22"/>
        </w:rPr>
        <w:t xml:space="preserve">APEX-RC-CXP-01 — Cold Chain Excursion Response</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refrigeration unit breaches threshold &gt; 2h; write-offs delay, compliance risk; continuous cadence</w:t>
      </w:r>
    </w:p>
    <w:p>
      <w:pPr>
        <w:pStyle w:val="ListParagraph"/>
        <w:numPr>
          <w:ilvl w:val="0"/>
          <w:numId w:val="1"/>
        </w:numPr>
        <w:spacing w:after="60"/>
      </w:pPr>
      <w:r>
        <w:rPr>
          <w:b/>
          <w:bCs/>
        </w:rPr>
        <w:t xml:space="preserve">Personas</w:t>
      </w:r>
      <w:r>
        <w:t xml:space="preserve"> — primary: Store MOD · secondary: Regional Ops Director</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writeoff_avoided_pct</w:t>
      </w:r>
      <w:r>
        <w:t xml:space="preserve"> ≥ 65 % · </w:t>
      </w:r>
      <w:r>
        <w:rPr>
          <w:rFonts w:ascii="Consolas" w:cs="Consolas" w:eastAsia="Consolas" w:hAnsi="Consolas"/>
          <w:color w:val="2B2B2B"/>
          <w:sz w:val="18"/>
          <w:szCs w:val="18"/>
        </w:rPr>
        <w:t xml:space="preserve">time_to_brief_min</w:t>
      </w:r>
      <w:r>
        <w:t xml:space="preserve"> ≤ 10 · </w:t>
      </w:r>
      <w:r>
        <w:rPr>
          <w:rFonts w:ascii="Consolas" w:cs="Consolas" w:eastAsia="Consolas" w:hAnsi="Consolas"/>
          <w:color w:val="2B2B2B"/>
          <w:sz w:val="18"/>
          <w:szCs w:val="18"/>
        </w:rPr>
        <w:t xml:space="preserve">manager_touch_sec</w:t>
      </w:r>
      <w:r>
        <w:t xml:space="preserve"> ≤ 90</w:t>
      </w:r>
    </w:p>
    <w:p>
      <w:pPr>
        <w:pStyle w:val="ListParagraph"/>
        <w:numPr>
          <w:ilvl w:val="0"/>
          <w:numId w:val="1"/>
        </w:numPr>
        <w:spacing w:after="60"/>
      </w:pPr>
      <w:r>
        <w:rPr>
          <w:b/>
          <w:bCs/>
        </w:rPr>
        <w:t xml:space="preserve">SLOs</w:t>
      </w:r>
      <w:r>
        <w:t xml:space="preserve"> — detection p95 ≤ 60s · decision p95 ≤ 8 min · FPR ≤ 3 % · availability 99.5 %</w:t>
      </w:r>
    </w:p>
    <w:p>
      <w:pPr>
        <w:pStyle w:val="ListParagraph"/>
        <w:numPr>
          <w:ilvl w:val="0"/>
          <w:numId w:val="1"/>
        </w:numPr>
        <w:spacing w:after="60"/>
      </w:pPr>
      <w:r>
        <w:rPr>
          <w:b/>
          <w:bCs/>
        </w:rPr>
        <w:t xml:space="preserve">Artifacts</w:t>
      </w:r>
      <w:r>
        <w:t xml:space="preserve"> — SCML.COLD_CHAIN_TELEMETRY, SCML.TEMPERATURE_EXCURSION, MERML.STORE_INVENTORY_POSITION; SCM-A04, SCM-A05, SCM-A06; fabric-mcp, fda-mcp, ledger-mcp; ORCH-03; HITL gate</w:t>
      </w:r>
    </w:p>
    <w:p>
      <w:pPr>
        <w:pStyle w:val="ListParagraph"/>
        <w:numPr>
          <w:ilvl w:val="0"/>
          <w:numId w:val="1"/>
        </w:numPr>
        <w:spacing w:after="60"/>
      </w:pPr>
      <w:r>
        <w:rPr>
          <w:b/>
          <w:bCs/>
        </w:rPr>
        <w:t xml:space="preserve">Prereqs</w:t>
      </w:r>
      <w:r>
        <w:t xml:space="preserve"> — RC Practice ≥ 1.2.0 · SORs: monnit-iot, manhattan-wms · F8 min · </w:t>
      </w:r>
      <w:r>
        <w:rPr>
          <w:rFonts w:ascii="Consolas" w:cs="Consolas" w:eastAsia="Consolas" w:hAnsi="Consolas"/>
          <w:color w:val="2B2B2B"/>
          <w:sz w:val="18"/>
          <w:szCs w:val="18"/>
        </w:rPr>
        <w:t xml:space="preserve">store-mod</w:t>
      </w:r>
      <w:r>
        <w:t xml:space="preserve"> identity group</w:t>
      </w:r>
    </w:p>
    <w:p>
      <w:pPr>
        <w:pStyle w:val="ListParagraph"/>
        <w:numPr>
          <w:ilvl w:val="0"/>
          <w:numId w:val="1"/>
        </w:numPr>
        <w:spacing w:after="60"/>
      </w:pPr>
      <w:r>
        <w:rPr>
          <w:b/>
          <w:bCs/>
        </w:rPr>
        <w:t xml:space="preserve">Commercial</w:t>
      </w:r>
      <w:r>
        <w:t xml:space="preserve"> — per-store-year + per-excursion · 14d onboarding · Pro / Enterprise</w:t>
      </w:r>
    </w:p>
    <w:p>
      <w:pPr>
        <w:pStyle w:val="Heading3"/>
        <w:spacing w:after="120" w:before="240"/>
      </w:pPr>
      <w:r>
        <w:rPr>
          <w:b/>
          <w:bCs/>
          <w:color w:val="0B111E"/>
          <w:sz w:val="22"/>
          <w:szCs w:val="22"/>
        </w:rPr>
        <w:t xml:space="preserve">APEX-RC-RVD-02 — Receiving Variance Dispute</w:t>
      </w:r>
    </w:p>
    <w:p>
      <w:pPr>
        <w:spacing w:after="140"/>
      </w:pPr>
      <w:r>
        <w:rPr>
          <w:b/>
          <w:bCs/>
        </w:rPr>
        <w:t xml:space="preserve">Tier:</w:t>
      </w:r>
      <w:r>
        <w:t xml:space="preserve"> Essentials /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RFID/UHF portal reads short of ASN; vendor disputes drift for weeks; episodic (per receipt)</w:t>
      </w:r>
    </w:p>
    <w:p>
      <w:pPr>
        <w:pStyle w:val="ListParagraph"/>
        <w:numPr>
          <w:ilvl w:val="0"/>
          <w:numId w:val="1"/>
        </w:numPr>
        <w:spacing w:after="60"/>
      </w:pPr>
      <w:r>
        <w:rPr>
          <w:b/>
          <w:bCs/>
        </w:rPr>
        <w:t xml:space="preserve">Personas</w:t>
      </w:r>
      <w:r>
        <w:t xml:space="preserve"> — primary: Store MOD · secondary: Merchandising Analyst</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variance_recovered_pct</w:t>
      </w:r>
      <w:r>
        <w:t xml:space="preserve"> ≥ 70 % · </w:t>
      </w:r>
      <w:r>
        <w:rPr>
          <w:rFonts w:ascii="Consolas" w:cs="Consolas" w:eastAsia="Consolas" w:hAnsi="Consolas"/>
          <w:color w:val="2B2B2B"/>
          <w:sz w:val="18"/>
          <w:szCs w:val="18"/>
        </w:rPr>
        <w:t xml:space="preserve">days_to_dispute_closure</w:t>
      </w:r>
      <w:r>
        <w:t xml:space="preserve"> ≤ 5 · </w:t>
      </w:r>
      <w:r>
        <w:rPr>
          <w:rFonts w:ascii="Consolas" w:cs="Consolas" w:eastAsia="Consolas" w:hAnsi="Consolas"/>
          <w:color w:val="2B2B2B"/>
          <w:sz w:val="18"/>
          <w:szCs w:val="18"/>
        </w:rPr>
        <w:t xml:space="preserve">manager_touch_sec</w:t>
      </w:r>
      <w:r>
        <w:t xml:space="preserve"> ≤ 60</w:t>
      </w:r>
    </w:p>
    <w:p>
      <w:pPr>
        <w:pStyle w:val="ListParagraph"/>
        <w:numPr>
          <w:ilvl w:val="0"/>
          <w:numId w:val="1"/>
        </w:numPr>
        <w:spacing w:after="60"/>
      </w:pPr>
      <w:r>
        <w:rPr>
          <w:b/>
          <w:bCs/>
        </w:rPr>
        <w:t xml:space="preserve">SLOs</w:t>
      </w:r>
      <w:r>
        <w:t xml:space="preserve"> — detection p95 ≤ 120s · decision p95 ≤ 5 min · FPR ≤ 2 % · availability 99.5 %</w:t>
      </w:r>
    </w:p>
    <w:p>
      <w:pPr>
        <w:pStyle w:val="ListParagraph"/>
        <w:numPr>
          <w:ilvl w:val="0"/>
          <w:numId w:val="1"/>
        </w:numPr>
        <w:spacing w:after="60"/>
      </w:pPr>
      <w:r>
        <w:rPr>
          <w:b/>
          <w:bCs/>
        </w:rPr>
        <w:t xml:space="preserve">Artifacts</w:t>
      </w:r>
      <w:r>
        <w:t xml:space="preserve"> — SCML.ASN, SCML.STORE_RECEIVING_EVENT, SCML.RECEIVING_DISCREPANCY, SCML.DSD_INVOICE; SCM-A01, SCM-A02, MER-A01; fabric-mcp, edi-mcp, ledger-mcp; ORCH-02; ACK_ONLY gate</w:t>
      </w:r>
    </w:p>
    <w:p>
      <w:pPr>
        <w:pStyle w:val="ListParagraph"/>
        <w:numPr>
          <w:ilvl w:val="0"/>
          <w:numId w:val="1"/>
        </w:numPr>
        <w:spacing w:after="60"/>
      </w:pPr>
      <w:r>
        <w:rPr>
          <w:b/>
          <w:bCs/>
        </w:rPr>
        <w:t xml:space="preserve">Prereqs</w:t>
      </w:r>
      <w:r>
        <w:t xml:space="preserve"> — RC ≥ 1.2.0 · SORs: manhattan-wms, EDI-856 · F8 · </w:t>
      </w:r>
      <w:r>
        <w:rPr>
          <w:rFonts w:ascii="Consolas" w:cs="Consolas" w:eastAsia="Consolas" w:hAnsi="Consolas"/>
          <w:color w:val="2B2B2B"/>
          <w:sz w:val="18"/>
          <w:szCs w:val="18"/>
        </w:rPr>
        <w:t xml:space="preserve">store-mod</w:t>
      </w:r>
      <w:r>
        <w:t xml:space="preserve"> group</w:t>
      </w:r>
    </w:p>
    <w:p>
      <w:pPr>
        <w:pStyle w:val="ListParagraph"/>
        <w:numPr>
          <w:ilvl w:val="0"/>
          <w:numId w:val="1"/>
        </w:numPr>
        <w:spacing w:after="60"/>
      </w:pPr>
      <w:r>
        <w:rPr>
          <w:b/>
          <w:bCs/>
        </w:rPr>
        <w:t xml:space="preserve">Commercial</w:t>
      </w:r>
      <w:r>
        <w:t xml:space="preserve"> — per-store-year + per-dispute · 10d · Essentials+</w:t>
      </w:r>
    </w:p>
    <w:p>
      <w:pPr>
        <w:pStyle w:val="Heading3"/>
        <w:spacing w:after="120" w:before="240"/>
      </w:pPr>
      <w:r>
        <w:rPr>
          <w:b/>
          <w:bCs/>
          <w:color w:val="0B111E"/>
          <w:sz w:val="22"/>
          <w:szCs w:val="22"/>
        </w:rPr>
        <w:t xml:space="preserve">APEX-RC-ESL-03 — ESL Pricing Integrity</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electronic shelf label stale vs. ERP schedule; customers ring incorrect price; continuous</w:t>
      </w:r>
    </w:p>
    <w:p>
      <w:pPr>
        <w:pStyle w:val="ListParagraph"/>
        <w:numPr>
          <w:ilvl w:val="0"/>
          <w:numId w:val="1"/>
        </w:numPr>
        <w:spacing w:after="60"/>
      </w:pPr>
      <w:r>
        <w:rPr>
          <w:b/>
          <w:bCs/>
        </w:rPr>
        <w:t xml:space="preserve">Personas</w:t>
      </w:r>
      <w:r>
        <w:t xml:space="preserve"> — primary: Merchandising Analyst · secondary: Store MOD</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stale_tag_count_reduction_pct</w:t>
      </w:r>
      <w:r>
        <w:t xml:space="preserve"> ≥ 80 % · </w:t>
      </w:r>
      <w:r>
        <w:rPr>
          <w:rFonts w:ascii="Consolas" w:cs="Consolas" w:eastAsia="Consolas" w:hAnsi="Consolas"/>
          <w:color w:val="2B2B2B"/>
          <w:sz w:val="18"/>
          <w:szCs w:val="18"/>
        </w:rPr>
        <w:t xml:space="preserve">pricing_complaints_pct</w:t>
      </w:r>
      <w:r>
        <w:t xml:space="preserve"> ≤ 0.1 % · </w:t>
      </w:r>
      <w:r>
        <w:rPr>
          <w:rFonts w:ascii="Consolas" w:cs="Consolas" w:eastAsia="Consolas" w:hAnsi="Consolas"/>
          <w:color w:val="2B2B2B"/>
          <w:sz w:val="18"/>
          <w:szCs w:val="18"/>
        </w:rPr>
        <w:t xml:space="preserve">time_to_remediate_min</w:t>
      </w:r>
      <w:r>
        <w:t xml:space="preserve"> ≤ 30</w:t>
      </w:r>
    </w:p>
    <w:p>
      <w:pPr>
        <w:pStyle w:val="ListParagraph"/>
        <w:numPr>
          <w:ilvl w:val="0"/>
          <w:numId w:val="1"/>
        </w:numPr>
        <w:spacing w:after="60"/>
      </w:pPr>
      <w:r>
        <w:rPr>
          <w:b/>
          <w:bCs/>
        </w:rPr>
        <w:t xml:space="preserve">SLOs</w:t>
      </w:r>
      <w:r>
        <w:t xml:space="preserve"> — detection p95 ≤ 120s · decision p95 ≤ 3 min · FPR ≤ 1 % · availability 99.5 %</w:t>
      </w:r>
    </w:p>
    <w:p>
      <w:pPr>
        <w:pStyle w:val="ListParagraph"/>
        <w:numPr>
          <w:ilvl w:val="0"/>
          <w:numId w:val="1"/>
        </w:numPr>
        <w:spacing w:after="60"/>
      </w:pPr>
      <w:r>
        <w:rPr>
          <w:b/>
          <w:bCs/>
        </w:rPr>
        <w:t xml:space="preserve">Artifacts</w:t>
      </w:r>
      <w:r>
        <w:t xml:space="preserve"> — MERML.PRICE_RECORD, MERML.PRICE_TAG_STATUS, MERML.PROMOTION_ACTIVATION; MER-A02, MER-A03; fabric-mcp, esl-mcp; ORCH-04; ACK_ONLY gate</w:t>
      </w:r>
    </w:p>
    <w:p>
      <w:pPr>
        <w:pStyle w:val="ListParagraph"/>
        <w:numPr>
          <w:ilvl w:val="0"/>
          <w:numId w:val="1"/>
        </w:numPr>
        <w:spacing w:after="60"/>
      </w:pPr>
      <w:r>
        <w:rPr>
          <w:b/>
          <w:bCs/>
        </w:rPr>
        <w:t xml:space="preserve">Prereqs</w:t>
      </w:r>
      <w:r>
        <w:t xml:space="preserve"> — RC ≥ 1.2.0 · SORs: ESL gateway, POS, ERP-Price · F16 · </w:t>
      </w:r>
      <w:r>
        <w:rPr>
          <w:rFonts w:ascii="Consolas" w:cs="Consolas" w:eastAsia="Consolas" w:hAnsi="Consolas"/>
          <w:color w:val="2B2B2B"/>
          <w:sz w:val="18"/>
          <w:szCs w:val="18"/>
        </w:rPr>
        <w:t xml:space="preserve">merchandising-analyst</w:t>
      </w:r>
      <w:r>
        <w:t xml:space="preserve"> group</w:t>
      </w:r>
    </w:p>
    <w:p>
      <w:pPr>
        <w:pStyle w:val="ListParagraph"/>
        <w:numPr>
          <w:ilvl w:val="0"/>
          <w:numId w:val="1"/>
        </w:numPr>
        <w:spacing w:after="60"/>
      </w:pPr>
      <w:r>
        <w:rPr>
          <w:b/>
          <w:bCs/>
        </w:rPr>
        <w:t xml:space="preserve">Commercial</w:t>
      </w:r>
      <w:r>
        <w:t xml:space="preserve"> — per-store-year · 12d · Pro / Enterprise</w:t>
      </w:r>
    </w:p>
    <w:p>
      <w:pPr>
        <w:pStyle w:val="Heading3"/>
        <w:spacing w:after="120" w:before="240"/>
      </w:pPr>
      <w:r>
        <w:rPr>
          <w:b/>
          <w:bCs/>
          <w:color w:val="0B111E"/>
          <w:sz w:val="22"/>
          <w:szCs w:val="22"/>
        </w:rPr>
        <w:t xml:space="preserve">APEX-RC-OSA-04 — Phantom-OOS Detection</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shelves empty while perpetual inventory shows stock; walk-away revenue loss; continuous</w:t>
      </w:r>
    </w:p>
    <w:p>
      <w:pPr>
        <w:pStyle w:val="ListParagraph"/>
        <w:numPr>
          <w:ilvl w:val="0"/>
          <w:numId w:val="1"/>
        </w:numPr>
        <w:spacing w:after="60"/>
      </w:pPr>
      <w:r>
        <w:rPr>
          <w:b/>
          <w:bCs/>
        </w:rPr>
        <w:t xml:space="preserve">Personas</w:t>
      </w:r>
      <w:r>
        <w:t xml:space="preserve"> — primary: Store MOD · secondary: Merchandising Analyst</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phantom_oos_caught_pct</w:t>
      </w:r>
      <w:r>
        <w:t xml:space="preserve"> ≥ 90 % · </w:t>
      </w:r>
      <w:r>
        <w:rPr>
          <w:rFonts w:ascii="Consolas" w:cs="Consolas" w:eastAsia="Consolas" w:hAnsi="Consolas"/>
          <w:color w:val="2B2B2B"/>
          <w:sz w:val="18"/>
          <w:szCs w:val="18"/>
        </w:rPr>
        <w:t xml:space="preserve">walk_away_revenue_avoided_usd</w:t>
      </w:r>
      <w:r>
        <w:t xml:space="preserve"> maximise · </w:t>
      </w:r>
      <w:r>
        <w:rPr>
          <w:rFonts w:ascii="Consolas" w:cs="Consolas" w:eastAsia="Consolas" w:hAnsi="Consolas"/>
          <w:color w:val="2B2B2B"/>
          <w:sz w:val="18"/>
          <w:szCs w:val="18"/>
        </w:rPr>
        <w:t xml:space="preserve">time_to_restock_min</w:t>
      </w:r>
      <w:r>
        <w:t xml:space="preserve"> ≤ 35</w:t>
      </w:r>
    </w:p>
    <w:p>
      <w:pPr>
        <w:pStyle w:val="ListParagraph"/>
        <w:numPr>
          <w:ilvl w:val="0"/>
          <w:numId w:val="1"/>
        </w:numPr>
        <w:spacing w:after="60"/>
      </w:pPr>
      <w:r>
        <w:rPr>
          <w:b/>
          <w:bCs/>
        </w:rPr>
        <w:t xml:space="preserve">SLOs</w:t>
      </w:r>
      <w:r>
        <w:t xml:space="preserve"> — detection p95 ≤ 180s · decision p95 ≤ 5 min · FPR ≤ 4 % · availability 99.5 %</w:t>
      </w:r>
    </w:p>
    <w:p>
      <w:pPr>
        <w:pStyle w:val="ListParagraph"/>
        <w:numPr>
          <w:ilvl w:val="0"/>
          <w:numId w:val="1"/>
        </w:numPr>
        <w:spacing w:after="60"/>
      </w:pPr>
      <w:r>
        <w:rPr>
          <w:b/>
          <w:bCs/>
        </w:rPr>
        <w:t xml:space="preserve">Artifacts</w:t>
      </w:r>
      <w:r>
        <w:t xml:space="preserve"> — MERML.OSA_EVENT, MERML.STORE_INVENTORY_POSITION, MERML.PRICE_RECORD; MER-A04, MER-A05; fabric-mcp, cv-mcp; ORCH-05; ACK_ONLY gate</w:t>
      </w:r>
    </w:p>
    <w:p>
      <w:pPr>
        <w:pStyle w:val="ListParagraph"/>
        <w:numPr>
          <w:ilvl w:val="0"/>
          <w:numId w:val="1"/>
        </w:numPr>
        <w:spacing w:after="60"/>
      </w:pPr>
      <w:r>
        <w:rPr>
          <w:b/>
          <w:bCs/>
        </w:rPr>
        <w:t xml:space="preserve">Prereqs</w:t>
      </w:r>
      <w:r>
        <w:t xml:space="preserve"> — RC ≥ 1.2.0 · SORs: POS, manhattan-wms, CV pipeline · F16 · </w:t>
      </w:r>
      <w:r>
        <w:rPr>
          <w:rFonts w:ascii="Consolas" w:cs="Consolas" w:eastAsia="Consolas" w:hAnsi="Consolas"/>
          <w:color w:val="2B2B2B"/>
          <w:sz w:val="18"/>
          <w:szCs w:val="18"/>
        </w:rPr>
        <w:t xml:space="preserve">store-mod</w:t>
      </w:r>
      <w:r>
        <w:t xml:space="preserve"> group</w:t>
      </w:r>
    </w:p>
    <w:p>
      <w:pPr>
        <w:pStyle w:val="ListParagraph"/>
        <w:numPr>
          <w:ilvl w:val="0"/>
          <w:numId w:val="1"/>
        </w:numPr>
        <w:spacing w:after="60"/>
      </w:pPr>
      <w:r>
        <w:rPr>
          <w:b/>
          <w:bCs/>
        </w:rPr>
        <w:t xml:space="preserve">Commercial</w:t>
      </w:r>
      <w:r>
        <w:t xml:space="preserve"> — per-store-year + per-event · 18d · Pro / Enterprise</w:t>
      </w:r>
    </w:p>
    <w:p>
      <w:pPr>
        <w:pStyle w:val="Heading3"/>
        <w:spacing w:after="120" w:before="240"/>
      </w:pPr>
      <w:r>
        <w:rPr>
          <w:b/>
          <w:bCs/>
          <w:color w:val="0B111E"/>
          <w:sz w:val="22"/>
          <w:szCs w:val="22"/>
        </w:rPr>
        <w:t xml:space="preserve">APEX-RC-RCL-05 — Recall Response</w:t>
      </w:r>
    </w:p>
    <w:p>
      <w:pPr>
        <w:spacing w:after="140"/>
      </w:pPr>
      <w:r>
        <w:rPr>
          <w:b/>
          <w:bCs/>
        </w:rPr>
        <w:t xml:space="preserve">Tier:</w:t>
      </w:r>
      <w:r>
        <w:t xml:space="preserve">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FDA / USDA / vendor recall issued; affected stores, lots, and customers identified; episodic (rare, high-stakes)</w:t>
      </w:r>
    </w:p>
    <w:p>
      <w:pPr>
        <w:pStyle w:val="ListParagraph"/>
        <w:numPr>
          <w:ilvl w:val="0"/>
          <w:numId w:val="1"/>
        </w:numPr>
        <w:spacing w:after="60"/>
      </w:pPr>
      <w:r>
        <w:rPr>
          <w:b/>
          <w:bCs/>
        </w:rPr>
        <w:t xml:space="preserve">Personas</w:t>
      </w:r>
      <w:r>
        <w:t xml:space="preserve"> — primary: Compliance Officer · secondary: Store MOD, Customer Care Agent</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affected_customers_contacted_pct</w:t>
      </w:r>
      <w:r>
        <w:t xml:space="preserve"> ≥ 98 % · </w:t>
      </w:r>
      <w:r>
        <w:rPr>
          <w:rFonts w:ascii="Consolas" w:cs="Consolas" w:eastAsia="Consolas" w:hAnsi="Consolas"/>
          <w:color w:val="2B2B2B"/>
          <w:sz w:val="18"/>
          <w:szCs w:val="18"/>
        </w:rPr>
        <w:t xml:space="preserve">time_to_contain_hours</w:t>
      </w:r>
      <w:r>
        <w:t xml:space="preserve"> ≤ 4 · </w:t>
      </w:r>
      <w:r>
        <w:rPr>
          <w:rFonts w:ascii="Consolas" w:cs="Consolas" w:eastAsia="Consolas" w:hAnsi="Consolas"/>
          <w:color w:val="2B2B2B"/>
          <w:sz w:val="18"/>
          <w:szCs w:val="18"/>
        </w:rPr>
        <w:t xml:space="preserve">regulatory_reporting_complete_hours</w:t>
      </w:r>
      <w:r>
        <w:t xml:space="preserve"> ≤ 24</w:t>
      </w:r>
    </w:p>
    <w:p>
      <w:pPr>
        <w:pStyle w:val="ListParagraph"/>
        <w:numPr>
          <w:ilvl w:val="0"/>
          <w:numId w:val="1"/>
        </w:numPr>
        <w:spacing w:after="60"/>
      </w:pPr>
      <w:r>
        <w:rPr>
          <w:b/>
          <w:bCs/>
        </w:rPr>
        <w:t xml:space="preserve">SLOs</w:t>
      </w:r>
      <w:r>
        <w:t xml:space="preserve"> — detection p95 ≤ 300s (from feed) · decision p95 ≤ 20 min · FPR ≤ 0.5 % · availability 99.9 %</w:t>
      </w:r>
    </w:p>
    <w:p>
      <w:pPr>
        <w:pStyle w:val="ListParagraph"/>
        <w:numPr>
          <w:ilvl w:val="0"/>
          <w:numId w:val="1"/>
        </w:numPr>
        <w:spacing w:after="60"/>
      </w:pPr>
      <w:r>
        <w:rPr>
          <w:b/>
          <w:bCs/>
        </w:rPr>
        <w:t xml:space="preserve">Artifacts</w:t>
      </w:r>
      <w:r>
        <w:t xml:space="preserve"> — SCML.RECALL_NOTICE, SCML.LOT_TRACE, CXML.LOYALTY_STATE; SCM-A01, SCM-A02, MER-A11, MER-A12, CX-A01; fabric-mcp, fda-mcp, cxml-mcp, comms-mcp; ORCH-07; ESCALATION gate</w:t>
      </w:r>
    </w:p>
    <w:p>
      <w:pPr>
        <w:pStyle w:val="ListParagraph"/>
        <w:numPr>
          <w:ilvl w:val="0"/>
          <w:numId w:val="1"/>
        </w:numPr>
        <w:spacing w:after="60"/>
      </w:pPr>
      <w:r>
        <w:rPr>
          <w:b/>
          <w:bCs/>
        </w:rPr>
        <w:t xml:space="preserve">Prereqs</w:t>
      </w:r>
      <w:r>
        <w:t xml:space="preserve"> — RC ≥ 1.2.0 · SORs: FDA recall feed, manhattan-wms, POS · F32 · </w:t>
      </w:r>
      <w:r>
        <w:rPr>
          <w:rFonts w:ascii="Consolas" w:cs="Consolas" w:eastAsia="Consolas" w:hAnsi="Consolas"/>
          <w:color w:val="2B2B2B"/>
          <w:sz w:val="18"/>
          <w:szCs w:val="18"/>
        </w:rPr>
        <w:t xml:space="preserve">compliance-officer</w:t>
      </w:r>
      <w:r>
        <w:t xml:space="preserve"> group</w:t>
      </w:r>
    </w:p>
    <w:p>
      <w:pPr>
        <w:pStyle w:val="ListParagraph"/>
        <w:numPr>
          <w:ilvl w:val="0"/>
          <w:numId w:val="1"/>
        </w:numPr>
        <w:spacing w:after="60"/>
      </w:pPr>
      <w:r>
        <w:rPr>
          <w:b/>
          <w:bCs/>
        </w:rPr>
        <w:t xml:space="preserve">Commercial</w:t>
      </w:r>
      <w:r>
        <w:t xml:space="preserve"> — Enterprise flat + per-recall event · 30d · Enterprise only</w:t>
      </w:r>
    </w:p>
    <w:p>
      <w:pPr>
        <w:pStyle w:val="Heading3"/>
        <w:spacing w:after="120" w:before="240"/>
      </w:pPr>
      <w:r>
        <w:rPr>
          <w:b/>
          <w:bCs/>
          <w:color w:val="0B111E"/>
          <w:sz w:val="22"/>
          <w:szCs w:val="22"/>
        </w:rPr>
        <w:t xml:space="preserve">APEX-RC-BPX-06 — BOPIS Exception Handling</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BOPIS order item OOS at pick time; substitute, cancel, or wait; episodic per order</w:t>
      </w:r>
    </w:p>
    <w:p>
      <w:pPr>
        <w:pStyle w:val="ListParagraph"/>
        <w:numPr>
          <w:ilvl w:val="0"/>
          <w:numId w:val="1"/>
        </w:numPr>
        <w:spacing w:after="60"/>
      </w:pPr>
      <w:r>
        <w:rPr>
          <w:b/>
          <w:bCs/>
        </w:rPr>
        <w:t xml:space="preserve">Personas</w:t>
      </w:r>
      <w:r>
        <w:t xml:space="preserve"> — primary: Customer Care Agent · secondary: Store MOD</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substitution_acceptance_pct</w:t>
      </w:r>
      <w:r>
        <w:t xml:space="preserve"> ≥ 70 % · </w:t>
      </w:r>
      <w:r>
        <w:rPr>
          <w:rFonts w:ascii="Consolas" w:cs="Consolas" w:eastAsia="Consolas" w:hAnsi="Consolas"/>
          <w:color w:val="2B2B2B"/>
          <w:sz w:val="18"/>
          <w:szCs w:val="18"/>
        </w:rPr>
        <w:t xml:space="preserve">order_cancel_pct</w:t>
      </w:r>
      <w:r>
        <w:t xml:space="preserve"> ≤ 8 % · </w:t>
      </w:r>
      <w:r>
        <w:rPr>
          <w:rFonts w:ascii="Consolas" w:cs="Consolas" w:eastAsia="Consolas" w:hAnsi="Consolas"/>
          <w:color w:val="2B2B2B"/>
          <w:sz w:val="18"/>
          <w:szCs w:val="18"/>
        </w:rPr>
        <w:t xml:space="preserve">customer_response_sec</w:t>
      </w:r>
      <w:r>
        <w:t xml:space="preserve"> ≤ 120</w:t>
      </w:r>
    </w:p>
    <w:p>
      <w:pPr>
        <w:pStyle w:val="ListParagraph"/>
        <w:numPr>
          <w:ilvl w:val="0"/>
          <w:numId w:val="1"/>
        </w:numPr>
        <w:spacing w:after="60"/>
      </w:pPr>
      <w:r>
        <w:rPr>
          <w:b/>
          <w:bCs/>
        </w:rPr>
        <w:t xml:space="preserve">SLOs</w:t>
      </w:r>
      <w:r>
        <w:t xml:space="preserve"> — detection p95 ≤ 30s · decision p95 ≤ 3 min · FPR ≤ 2 % · availability 99.5 %</w:t>
      </w:r>
    </w:p>
    <w:p>
      <w:pPr>
        <w:pStyle w:val="ListParagraph"/>
        <w:numPr>
          <w:ilvl w:val="0"/>
          <w:numId w:val="1"/>
        </w:numPr>
        <w:spacing w:after="60"/>
      </w:pPr>
      <w:r>
        <w:rPr>
          <w:b/>
          <w:bCs/>
        </w:rPr>
        <w:t xml:space="preserve">Artifacts</w:t>
      </w:r>
      <w:r>
        <w:t xml:space="preserve"> — CXML.FULFILLMENT_ORDER, CXML.PICK_EXCEPTION, CXML.SUBSTITUTION_EVENT; CX-A03, CX-A04; cxml-mcp, comms-mcp; ORCH-06; HITL gate (customer-facing)</w:t>
      </w:r>
    </w:p>
    <w:p>
      <w:pPr>
        <w:pStyle w:val="ListParagraph"/>
        <w:numPr>
          <w:ilvl w:val="0"/>
          <w:numId w:val="1"/>
        </w:numPr>
        <w:spacing w:after="60"/>
      </w:pPr>
      <w:r>
        <w:rPr>
          <w:b/>
          <w:bCs/>
        </w:rPr>
        <w:t xml:space="preserve">Prereqs</w:t>
      </w:r>
      <w:r>
        <w:t xml:space="preserve"> — RC ≥ 1.2.0 · SORs: OMS, POS · F16 · </w:t>
      </w:r>
      <w:r>
        <w:rPr>
          <w:rFonts w:ascii="Consolas" w:cs="Consolas" w:eastAsia="Consolas" w:hAnsi="Consolas"/>
          <w:color w:val="2B2B2B"/>
          <w:sz w:val="18"/>
          <w:szCs w:val="18"/>
        </w:rPr>
        <w:t xml:space="preserve">customer-care-agent</w:t>
      </w:r>
      <w:r>
        <w:t xml:space="preserve"> group</w:t>
      </w:r>
    </w:p>
    <w:p>
      <w:pPr>
        <w:pStyle w:val="ListParagraph"/>
        <w:numPr>
          <w:ilvl w:val="0"/>
          <w:numId w:val="1"/>
        </w:numPr>
        <w:spacing w:after="60"/>
      </w:pPr>
      <w:r>
        <w:rPr>
          <w:b/>
          <w:bCs/>
        </w:rPr>
        <w:t xml:space="preserve">Commercial</w:t>
      </w:r>
      <w:r>
        <w:t xml:space="preserve"> — per-store-year + per-exception · 12d · Pro / Enterprise</w:t>
      </w:r>
    </w:p>
    <w:p>
      <w:pPr>
        <w:pStyle w:val="Heading3"/>
        <w:spacing w:after="120" w:before="240"/>
      </w:pPr>
      <w:r>
        <w:rPr>
          <w:b/>
          <w:bCs/>
          <w:color w:val="0B111E"/>
          <w:sz w:val="22"/>
          <w:szCs w:val="22"/>
        </w:rPr>
        <w:t xml:space="preserve">APEX-RC-SHK-07 — Shrink &amp; Void Anomaly</w:t>
      </w:r>
    </w:p>
    <w:p>
      <w:pPr>
        <w:spacing w:after="140"/>
      </w:pPr>
      <w:r>
        <w:rPr>
          <w:b/>
          <w:bCs/>
        </w:rPr>
        <w:t xml:space="preserve">Tier:</w:t>
      </w:r>
      <w:r>
        <w:t xml:space="preserve">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correlated void / return / CCTV patterns suggesting internal shrink; episodic</w:t>
      </w:r>
    </w:p>
    <w:p>
      <w:pPr>
        <w:pStyle w:val="ListParagraph"/>
        <w:numPr>
          <w:ilvl w:val="0"/>
          <w:numId w:val="1"/>
        </w:numPr>
        <w:spacing w:after="60"/>
      </w:pPr>
      <w:r>
        <w:rPr>
          <w:b/>
          <w:bCs/>
        </w:rPr>
        <w:t xml:space="preserve">Personas</w:t>
      </w:r>
      <w:r>
        <w:t xml:space="preserve"> — primary: Loss Prevention Lead · secondary: Compliance Officer</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shrink_events_evidence_sealed_pct</w:t>
      </w:r>
      <w:r>
        <w:t xml:space="preserve"> ≥ 85 % · </w:t>
      </w:r>
      <w:r>
        <w:rPr>
          <w:rFonts w:ascii="Consolas" w:cs="Consolas" w:eastAsia="Consolas" w:hAnsi="Consolas"/>
          <w:color w:val="2B2B2B"/>
          <w:sz w:val="18"/>
          <w:szCs w:val="18"/>
        </w:rPr>
        <w:t xml:space="preserve">false_accusation_rate_pct</w:t>
      </w:r>
      <w:r>
        <w:t xml:space="preserve"> ≤ 1 % · </w:t>
      </w:r>
      <w:r>
        <w:rPr>
          <w:rFonts w:ascii="Consolas" w:cs="Consolas" w:eastAsia="Consolas" w:hAnsi="Consolas"/>
          <w:color w:val="2B2B2B"/>
          <w:sz w:val="18"/>
          <w:szCs w:val="18"/>
        </w:rPr>
        <w:t xml:space="preserve">time_to_case_file_hours</w:t>
      </w:r>
      <w:r>
        <w:t xml:space="preserve"> ≤ 24</w:t>
      </w:r>
    </w:p>
    <w:p>
      <w:pPr>
        <w:pStyle w:val="ListParagraph"/>
        <w:numPr>
          <w:ilvl w:val="0"/>
          <w:numId w:val="1"/>
        </w:numPr>
        <w:spacing w:after="60"/>
      </w:pPr>
      <w:r>
        <w:rPr>
          <w:b/>
          <w:bCs/>
        </w:rPr>
        <w:t xml:space="preserve">SLOs</w:t>
      </w:r>
      <w:r>
        <w:t xml:space="preserve"> — detection p95 ≤ 600s · decision p95 ≤ 30 min · FPR ≤ 1 % · availability 99.5 %</w:t>
      </w:r>
    </w:p>
    <w:p>
      <w:pPr>
        <w:pStyle w:val="ListParagraph"/>
        <w:numPr>
          <w:ilvl w:val="0"/>
          <w:numId w:val="1"/>
        </w:numPr>
        <w:spacing w:after="60"/>
      </w:pPr>
      <w:r>
        <w:rPr>
          <w:b/>
          <w:bCs/>
        </w:rPr>
        <w:t xml:space="preserve">Artifacts</w:t>
      </w:r>
      <w:r>
        <w:t xml:space="preserve"> — MERML.POS_VOID, MERML.SHRINK_EVENT, MERML.CYCLE_COUNT_VARIANCE; MER-A10, MER-A11, MER-A12 (reasoning-tier); fabric-mcp, cctv-ref-mcp, ledger-mcp; ORCH-08; ESCALATION gate (to Loss Prevention)</w:t>
      </w:r>
    </w:p>
    <w:p>
      <w:pPr>
        <w:pStyle w:val="ListParagraph"/>
        <w:numPr>
          <w:ilvl w:val="0"/>
          <w:numId w:val="1"/>
        </w:numPr>
        <w:spacing w:after="60"/>
      </w:pPr>
      <w:r>
        <w:rPr>
          <w:b/>
          <w:bCs/>
        </w:rPr>
        <w:t xml:space="preserve">Prereqs</w:t>
      </w:r>
      <w:r>
        <w:t xml:space="preserve"> — RC ≥ 1.2.0 · SORs: POS, CCTV metadata, cycle-count export · F32 · </w:t>
      </w:r>
      <w:r>
        <w:rPr>
          <w:rFonts w:ascii="Consolas" w:cs="Consolas" w:eastAsia="Consolas" w:hAnsi="Consolas"/>
          <w:color w:val="2B2B2B"/>
          <w:sz w:val="18"/>
          <w:szCs w:val="18"/>
        </w:rPr>
        <w:t xml:space="preserve">loss-prevention-lead</w:t>
      </w:r>
      <w:r>
        <w:t xml:space="preserve"> group</w:t>
      </w:r>
    </w:p>
    <w:p>
      <w:pPr>
        <w:pStyle w:val="ListParagraph"/>
        <w:numPr>
          <w:ilvl w:val="0"/>
          <w:numId w:val="1"/>
        </w:numPr>
        <w:spacing w:after="60"/>
      </w:pPr>
      <w:r>
        <w:rPr>
          <w:b/>
          <w:bCs/>
        </w:rPr>
        <w:t xml:space="preserve">Commercial</w:t>
      </w:r>
      <w:r>
        <w:t xml:space="preserve"> — Enterprise flat · 45d (HR + legal review) · Enterprise only</w:t>
      </w:r>
    </w:p>
    <w:p>
      <w:pPr>
        <w:pStyle w:val="Heading3"/>
        <w:spacing w:after="120" w:before="240"/>
      </w:pPr>
      <w:r>
        <w:rPr>
          <w:b/>
          <w:bCs/>
          <w:color w:val="0B111E"/>
          <w:sz w:val="22"/>
          <w:szCs w:val="22"/>
        </w:rPr>
        <w:t xml:space="preserve">APEX-RC-CXI-08 — Customer Incident Triage</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customer-reported food-safety or product-safety incident; cross-store correlation; episodic</w:t>
      </w:r>
    </w:p>
    <w:p>
      <w:pPr>
        <w:pStyle w:val="ListParagraph"/>
        <w:numPr>
          <w:ilvl w:val="0"/>
          <w:numId w:val="1"/>
        </w:numPr>
        <w:spacing w:after="60"/>
      </w:pPr>
      <w:r>
        <w:rPr>
          <w:b/>
          <w:bCs/>
        </w:rPr>
        <w:t xml:space="preserve">Personas</w:t>
      </w:r>
      <w:r>
        <w:t xml:space="preserve"> — primary: Customer Care Agent · secondary: Store MOD, Compliance Officer</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tier1_response_min</w:t>
      </w:r>
      <w:r>
        <w:t xml:space="preserve"> ≤ 15 · </w:t>
      </w:r>
      <w:r>
        <w:rPr>
          <w:rFonts w:ascii="Consolas" w:cs="Consolas" w:eastAsia="Consolas" w:hAnsi="Consolas"/>
          <w:color w:val="2B2B2B"/>
          <w:sz w:val="18"/>
          <w:szCs w:val="18"/>
        </w:rPr>
        <w:t xml:space="preserve">cross_store_correlation_caught_pct</w:t>
      </w:r>
      <w:r>
        <w:t xml:space="preserve"> ≥ 95 % · </w:t>
      </w:r>
      <w:r>
        <w:rPr>
          <w:rFonts w:ascii="Consolas" w:cs="Consolas" w:eastAsia="Consolas" w:hAnsi="Consolas"/>
          <w:color w:val="2B2B2B"/>
          <w:sz w:val="18"/>
          <w:szCs w:val="18"/>
        </w:rPr>
        <w:t xml:space="preserve">regulatory_escalation_accuracy_pct</w:t>
      </w:r>
      <w:r>
        <w:t xml:space="preserve"> ≥ 99 %</w:t>
      </w:r>
    </w:p>
    <w:p>
      <w:pPr>
        <w:pStyle w:val="ListParagraph"/>
        <w:numPr>
          <w:ilvl w:val="0"/>
          <w:numId w:val="1"/>
        </w:numPr>
        <w:spacing w:after="60"/>
      </w:pPr>
      <w:r>
        <w:rPr>
          <w:b/>
          <w:bCs/>
        </w:rPr>
        <w:t xml:space="preserve">SLOs</w:t>
      </w:r>
      <w:r>
        <w:t xml:space="preserve"> — detection p95 ≤ 60s (from portal) · decision p95 ≤ 10 min · FPR ≤ 2 % · availability 99.5 %</w:t>
      </w:r>
    </w:p>
    <w:p>
      <w:pPr>
        <w:pStyle w:val="ListParagraph"/>
        <w:numPr>
          <w:ilvl w:val="0"/>
          <w:numId w:val="1"/>
        </w:numPr>
        <w:spacing w:after="60"/>
      </w:pPr>
      <w:r>
        <w:rPr>
          <w:b/>
          <w:bCs/>
        </w:rPr>
        <w:t xml:space="preserve">Artifacts</w:t>
      </w:r>
      <w:r>
        <w:t xml:space="preserve"> — CXML.CUSTOMER_INCIDENT, SCML.LOT_TRACE, CXML.LOYALTY_STATE; CX-A01, CX-A02, SCM-A02; cxml-mcp, fda-mcp, ledger-mcp; ORCH-09; HITL gate (with ESCALATION escalator)</w:t>
      </w:r>
    </w:p>
    <w:p>
      <w:pPr>
        <w:pStyle w:val="ListParagraph"/>
        <w:numPr>
          <w:ilvl w:val="0"/>
          <w:numId w:val="1"/>
        </w:numPr>
        <w:spacing w:after="60"/>
      </w:pPr>
      <w:r>
        <w:rPr>
          <w:b/>
          <w:bCs/>
        </w:rPr>
        <w:t xml:space="preserve">Prereqs</w:t>
      </w:r>
      <w:r>
        <w:t xml:space="preserve"> — RC ≥ 1.2.0 · SORs: incident portal, POS, CCTV metadata · F16 · </w:t>
      </w:r>
      <w:r>
        <w:rPr>
          <w:rFonts w:ascii="Consolas" w:cs="Consolas" w:eastAsia="Consolas" w:hAnsi="Consolas"/>
          <w:color w:val="2B2B2B"/>
          <w:sz w:val="18"/>
          <w:szCs w:val="18"/>
        </w:rPr>
        <w:t xml:space="preserve">customer-care-agent</w:t>
      </w:r>
      <w:r>
        <w:t xml:space="preserve"> group</w:t>
      </w:r>
    </w:p>
    <w:p>
      <w:pPr>
        <w:pStyle w:val="ListParagraph"/>
        <w:numPr>
          <w:ilvl w:val="0"/>
          <w:numId w:val="1"/>
        </w:numPr>
        <w:spacing w:after="60"/>
      </w:pPr>
      <w:r>
        <w:rPr>
          <w:b/>
          <w:bCs/>
        </w:rPr>
        <w:t xml:space="preserve">Commercial</w:t>
      </w:r>
      <w:r>
        <w:t xml:space="preserve"> — per-store-year + per-incident · 15d · Pro / Enterprise</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4. HLS Practice — 6 services</w:t>
      </w:r>
    </w:p>
    <w:p>
      <w:pPr>
        <w:pStyle w:val="Heading3"/>
        <w:spacing w:after="120" w:before="240"/>
      </w:pPr>
      <w:r>
        <w:rPr>
          <w:b/>
          <w:bCs/>
          <w:color w:val="0B111E"/>
          <w:sz w:val="22"/>
          <w:szCs w:val="22"/>
        </w:rPr>
        <w:t xml:space="preserve">APEX-HLS-DSR-01 — Discharge Ready Surveillance</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predict discharge readiness 24h ahead; capacity planning, transport coordination; continuous</w:t>
      </w:r>
    </w:p>
    <w:p>
      <w:pPr>
        <w:pStyle w:val="ListParagraph"/>
        <w:numPr>
          <w:ilvl w:val="0"/>
          <w:numId w:val="1"/>
        </w:numPr>
        <w:spacing w:after="60"/>
      </w:pPr>
      <w:r>
        <w:rPr>
          <w:b/>
          <w:bCs/>
        </w:rPr>
        <w:t xml:space="preserve">Personas</w:t>
      </w:r>
      <w:r>
        <w:t xml:space="preserve"> — primary: Charge Nurse · secondary: Clinical Informaticist</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discharge_prediction_accuracy_pct</w:t>
      </w:r>
      <w:r>
        <w:t xml:space="preserve"> ≥ 85 % · </w:t>
      </w:r>
      <w:r>
        <w:rPr>
          <w:rFonts w:ascii="Consolas" w:cs="Consolas" w:eastAsia="Consolas" w:hAnsi="Consolas"/>
          <w:color w:val="2B2B2B"/>
          <w:sz w:val="18"/>
          <w:szCs w:val="18"/>
        </w:rPr>
        <w:t xml:space="preserve">los_reduction_hours</w:t>
      </w:r>
      <w:r>
        <w:t xml:space="preserve"> maximise · </w:t>
      </w:r>
      <w:r>
        <w:rPr>
          <w:rFonts w:ascii="Consolas" w:cs="Consolas" w:eastAsia="Consolas" w:hAnsi="Consolas"/>
          <w:color w:val="2B2B2B"/>
          <w:sz w:val="18"/>
          <w:szCs w:val="18"/>
        </w:rPr>
        <w:t xml:space="preserve">readmission_pct</w:t>
      </w:r>
      <w:r>
        <w:t xml:space="preserve"> ≤ 8 %</w:t>
      </w:r>
    </w:p>
    <w:p>
      <w:pPr>
        <w:pStyle w:val="ListParagraph"/>
        <w:numPr>
          <w:ilvl w:val="0"/>
          <w:numId w:val="1"/>
        </w:numPr>
        <w:spacing w:after="60"/>
      </w:pPr>
      <w:r>
        <w:rPr>
          <w:b/>
          <w:bCs/>
        </w:rPr>
        <w:t xml:space="preserve">SLOs</w:t>
      </w:r>
      <w:r>
        <w:t xml:space="preserve"> — detection p95 ≤ 300s · decision p95 ≤ 20 min · FPR ≤ 10 % · availability 99.9 %</w:t>
      </w:r>
    </w:p>
    <w:p>
      <w:pPr>
        <w:pStyle w:val="ListParagraph"/>
        <w:numPr>
          <w:ilvl w:val="0"/>
          <w:numId w:val="1"/>
        </w:numPr>
        <w:spacing w:after="60"/>
      </w:pPr>
      <w:r>
        <w:rPr>
          <w:b/>
          <w:bCs/>
        </w:rPr>
        <w:t xml:space="preserve">Artifacts</w:t>
      </w:r>
      <w:r>
        <w:t xml:space="preserve"> — HLSCML.PATIENT_ENCOUNTER, HLSCML.CLINICAL_OBSERVATION, HLSCML.CARE_PLAN; HLS-A01, HLS-A02; hlscml-mcp, fhir-mcp; ORCH-10; ACK_ONLY gate</w:t>
      </w:r>
    </w:p>
    <w:p>
      <w:pPr>
        <w:pStyle w:val="ListParagraph"/>
        <w:numPr>
          <w:ilvl w:val="0"/>
          <w:numId w:val="1"/>
        </w:numPr>
        <w:spacing w:after="60"/>
      </w:pPr>
      <w:r>
        <w:rPr>
          <w:b/>
          <w:bCs/>
        </w:rPr>
        <w:t xml:space="preserve">Prereqs</w:t>
      </w:r>
      <w:r>
        <w:t xml:space="preserve"> — HLS ≥ 1.2.0 · SORs: Epic EHR (CDC + ADT stream) · F32 · </w:t>
      </w:r>
      <w:r>
        <w:rPr>
          <w:rFonts w:ascii="Consolas" w:cs="Consolas" w:eastAsia="Consolas" w:hAnsi="Consolas"/>
          <w:color w:val="2B2B2B"/>
          <w:sz w:val="18"/>
          <w:szCs w:val="18"/>
        </w:rPr>
        <w:t xml:space="preserve">charge-nurse</w:t>
      </w:r>
      <w:r>
        <w:t xml:space="preserve"> group · HIPAA</w:t>
      </w:r>
    </w:p>
    <w:p>
      <w:pPr>
        <w:pStyle w:val="ListParagraph"/>
        <w:numPr>
          <w:ilvl w:val="0"/>
          <w:numId w:val="1"/>
        </w:numPr>
        <w:spacing w:after="60"/>
      </w:pPr>
      <w:r>
        <w:rPr>
          <w:b/>
          <w:bCs/>
        </w:rPr>
        <w:t xml:space="preserve">Commercial</w:t>
      </w:r>
      <w:r>
        <w:t xml:space="preserve"> — per-bed-year + per-discharge · 60d (EHR integration) · Pro / Enterprise</w:t>
      </w:r>
    </w:p>
    <w:p>
      <w:pPr>
        <w:pStyle w:val="Heading3"/>
        <w:spacing w:after="120" w:before="240"/>
      </w:pPr>
      <w:r>
        <w:rPr>
          <w:b/>
          <w:bCs/>
          <w:color w:val="0B111E"/>
          <w:sz w:val="22"/>
          <w:szCs w:val="22"/>
        </w:rPr>
        <w:t xml:space="preserve">APEX-HLS-SEP-02 — Sepsis Early Warning</w:t>
      </w:r>
    </w:p>
    <w:p>
      <w:pPr>
        <w:spacing w:after="140"/>
      </w:pPr>
      <w:r>
        <w:rPr>
          <w:b/>
          <w:bCs/>
        </w:rPr>
        <w:t xml:space="preserve">Tier:</w:t>
      </w:r>
      <w:r>
        <w:t xml:space="preserve">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vitals + labs triangulation triggers sepsis-risk alert 4-6h ahead of clinical recognition; continuous</w:t>
      </w:r>
    </w:p>
    <w:p>
      <w:pPr>
        <w:pStyle w:val="ListParagraph"/>
        <w:numPr>
          <w:ilvl w:val="0"/>
          <w:numId w:val="1"/>
        </w:numPr>
        <w:spacing w:after="60"/>
      </w:pPr>
      <w:r>
        <w:rPr>
          <w:b/>
          <w:bCs/>
        </w:rPr>
        <w:t xml:space="preserve">Personas</w:t>
      </w:r>
      <w:r>
        <w:t xml:space="preserve"> — primary: Charge Nurse · secondary: Clinical Informaticist, Patient Safety Officer</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sepsis_early_detection_hours</w:t>
      </w:r>
      <w:r>
        <w:t xml:space="preserve"> maximise (target 4+) · </w:t>
      </w:r>
      <w:r>
        <w:rPr>
          <w:rFonts w:ascii="Consolas" w:cs="Consolas" w:eastAsia="Consolas" w:hAnsi="Consolas"/>
          <w:color w:val="2B2B2B"/>
          <w:sz w:val="18"/>
          <w:szCs w:val="18"/>
        </w:rPr>
        <w:t xml:space="preserve">FPR</w:t>
      </w:r>
      <w:r>
        <w:t xml:space="preserve"> ≤ 8 % · </w:t>
      </w:r>
      <w:r>
        <w:rPr>
          <w:rFonts w:ascii="Consolas" w:cs="Consolas" w:eastAsia="Consolas" w:hAnsi="Consolas"/>
          <w:color w:val="2B2B2B"/>
          <w:sz w:val="18"/>
          <w:szCs w:val="18"/>
        </w:rPr>
        <w:t xml:space="preserve">sensitivity_pct</w:t>
      </w:r>
      <w:r>
        <w:t xml:space="preserve"> ≥ 90 %</w:t>
      </w:r>
    </w:p>
    <w:p>
      <w:pPr>
        <w:pStyle w:val="ListParagraph"/>
        <w:numPr>
          <w:ilvl w:val="0"/>
          <w:numId w:val="1"/>
        </w:numPr>
        <w:spacing w:after="60"/>
      </w:pPr>
      <w:r>
        <w:rPr>
          <w:b/>
          <w:bCs/>
        </w:rPr>
        <w:t xml:space="preserve">SLOs</w:t>
      </w:r>
      <w:r>
        <w:t xml:space="preserve"> — detection p95 ≤ 180s · decision p95 ≤ 5 min · FPR ≤ 8 % · availability 99.95 %</w:t>
      </w:r>
    </w:p>
    <w:p>
      <w:pPr>
        <w:pStyle w:val="ListParagraph"/>
        <w:numPr>
          <w:ilvl w:val="0"/>
          <w:numId w:val="1"/>
        </w:numPr>
        <w:spacing w:after="60"/>
      </w:pPr>
      <w:r>
        <w:rPr>
          <w:b/>
          <w:bCs/>
        </w:rPr>
        <w:t xml:space="preserve">Artifacts</w:t>
      </w:r>
      <w:r>
        <w:t xml:space="preserve"> — HLSCML.VITALS, HLSCML.LAB_RESULT, HLSCML.PATIENT_ENCOUNTER; HLS-A03, HLS-A04 (reasoning-tier); hlscml-mcp, fhir-mcp; ORCH-11; HITL gate</w:t>
      </w:r>
    </w:p>
    <w:p>
      <w:pPr>
        <w:pStyle w:val="ListParagraph"/>
        <w:numPr>
          <w:ilvl w:val="0"/>
          <w:numId w:val="1"/>
        </w:numPr>
        <w:spacing w:after="60"/>
      </w:pPr>
      <w:r>
        <w:rPr>
          <w:b/>
          <w:bCs/>
        </w:rPr>
        <w:t xml:space="preserve">Prereqs</w:t>
      </w:r>
      <w:r>
        <w:t xml:space="preserve"> — HLS ≥ 1.2.0 · SORs: Epic ADT + FHIR + labs · F32 · </w:t>
      </w:r>
      <w:r>
        <w:rPr>
          <w:rFonts w:ascii="Consolas" w:cs="Consolas" w:eastAsia="Consolas" w:hAnsi="Consolas"/>
          <w:color w:val="2B2B2B"/>
          <w:sz w:val="18"/>
          <w:szCs w:val="18"/>
        </w:rPr>
        <w:t xml:space="preserve">charge-nurse</w:t>
      </w:r>
      <w:r>
        <w:t xml:space="preserve"> group · HIPAA · FDA 21 CFR Part 11</w:t>
      </w:r>
    </w:p>
    <w:p>
      <w:pPr>
        <w:pStyle w:val="ListParagraph"/>
        <w:numPr>
          <w:ilvl w:val="0"/>
          <w:numId w:val="1"/>
        </w:numPr>
        <w:spacing w:after="60"/>
      </w:pPr>
      <w:r>
        <w:rPr>
          <w:b/>
          <w:bCs/>
        </w:rPr>
        <w:t xml:space="preserve">Commercial</w:t>
      </w:r>
      <w:r>
        <w:t xml:space="preserve"> — Enterprise flat per unit + per-alert · 90d · Enterprise only</w:t>
      </w:r>
    </w:p>
    <w:p>
      <w:pPr>
        <w:pStyle w:val="Heading3"/>
        <w:spacing w:after="120" w:before="240"/>
      </w:pPr>
      <w:r>
        <w:rPr>
          <w:b/>
          <w:bCs/>
          <w:color w:val="0B111E"/>
          <w:sz w:val="22"/>
          <w:szCs w:val="22"/>
        </w:rPr>
        <w:t xml:space="preserve">APEX-HLS-RVC-03 — Revenue-Cycle Denial Recovery</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insurance denial received; root cause classified; appeal drafted with evidence; episodic</w:t>
      </w:r>
    </w:p>
    <w:p>
      <w:pPr>
        <w:pStyle w:val="ListParagraph"/>
        <w:numPr>
          <w:ilvl w:val="0"/>
          <w:numId w:val="1"/>
        </w:numPr>
        <w:spacing w:after="60"/>
      </w:pPr>
      <w:r>
        <w:rPr>
          <w:b/>
          <w:bCs/>
        </w:rPr>
        <w:t xml:space="preserve">Personas</w:t>
      </w:r>
      <w:r>
        <w:t xml:space="preserve"> — primary: Revenue Cycle Analyst · secondary: Compliance Officer</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denial_recovery_usd</w:t>
      </w:r>
      <w:r>
        <w:t xml:space="preserve"> maximise · </w:t>
      </w:r>
      <w:r>
        <w:rPr>
          <w:rFonts w:ascii="Consolas" w:cs="Consolas" w:eastAsia="Consolas" w:hAnsi="Consolas"/>
          <w:color w:val="2B2B2B"/>
          <w:sz w:val="18"/>
          <w:szCs w:val="18"/>
        </w:rPr>
        <w:t xml:space="preserve">appeal_acceptance_pct</w:t>
      </w:r>
      <w:r>
        <w:t xml:space="preserve"> ≥ 55 % · </w:t>
      </w:r>
      <w:r>
        <w:rPr>
          <w:rFonts w:ascii="Consolas" w:cs="Consolas" w:eastAsia="Consolas" w:hAnsi="Consolas"/>
          <w:color w:val="2B2B2B"/>
          <w:sz w:val="18"/>
          <w:szCs w:val="18"/>
        </w:rPr>
        <w:t xml:space="preserve">days_to_appeal</w:t>
      </w:r>
      <w:r>
        <w:t xml:space="preserve"> ≤ 10</w:t>
      </w:r>
    </w:p>
    <w:p>
      <w:pPr>
        <w:pStyle w:val="ListParagraph"/>
        <w:numPr>
          <w:ilvl w:val="0"/>
          <w:numId w:val="1"/>
        </w:numPr>
        <w:spacing w:after="60"/>
      </w:pPr>
      <w:r>
        <w:rPr>
          <w:b/>
          <w:bCs/>
        </w:rPr>
        <w:t xml:space="preserve">SLOs</w:t>
      </w:r>
      <w:r>
        <w:t xml:space="preserve"> — detection p95 ≤ 600s · decision p95 ≤ 60 min · FPR ≤ 3 % · availability 99.5 %</w:t>
      </w:r>
    </w:p>
    <w:p>
      <w:pPr>
        <w:pStyle w:val="ListParagraph"/>
        <w:numPr>
          <w:ilvl w:val="0"/>
          <w:numId w:val="1"/>
        </w:numPr>
        <w:spacing w:after="60"/>
      </w:pPr>
      <w:r>
        <w:rPr>
          <w:b/>
          <w:bCs/>
        </w:rPr>
        <w:t xml:space="preserve">Artifacts</w:t>
      </w:r>
      <w:r>
        <w:t xml:space="preserve"> — HLSCML.CLAIM_DENIAL, HLSCML.PATIENT_ENCOUNTER, HLSCML.CODING_RECORD; HLS-A05, HLS-A06; hlscml-mcp, rev-cycle-mcp; ORCH-12; HITL gate</w:t>
      </w:r>
    </w:p>
    <w:p>
      <w:pPr>
        <w:pStyle w:val="ListParagraph"/>
        <w:numPr>
          <w:ilvl w:val="0"/>
          <w:numId w:val="1"/>
        </w:numPr>
        <w:spacing w:after="60"/>
      </w:pPr>
      <w:r>
        <w:rPr>
          <w:b/>
          <w:bCs/>
        </w:rPr>
        <w:t xml:space="preserve">Prereqs</w:t>
      </w:r>
      <w:r>
        <w:t xml:space="preserve"> — HLS ≥ 1.2.0 · SORs: 837/835 feed, EHR coding · F16 · </w:t>
      </w:r>
      <w:r>
        <w:rPr>
          <w:rFonts w:ascii="Consolas" w:cs="Consolas" w:eastAsia="Consolas" w:hAnsi="Consolas"/>
          <w:color w:val="2B2B2B"/>
          <w:sz w:val="18"/>
          <w:szCs w:val="18"/>
        </w:rPr>
        <w:t xml:space="preserve">revenue-cycle-analyst</w:t>
      </w:r>
      <w:r>
        <w:t xml:space="preserve"> group · HIPAA · SOX</w:t>
      </w:r>
    </w:p>
    <w:p>
      <w:pPr>
        <w:pStyle w:val="ListParagraph"/>
        <w:numPr>
          <w:ilvl w:val="0"/>
          <w:numId w:val="1"/>
        </w:numPr>
        <w:spacing w:after="60"/>
      </w:pPr>
      <w:r>
        <w:rPr>
          <w:b/>
          <w:bCs/>
        </w:rPr>
        <w:t xml:space="preserve">Commercial</w:t>
      </w:r>
      <w:r>
        <w:t xml:space="preserve"> — per-provider-year + % of recovered · 45d · Pro / Enterprise</w:t>
      </w:r>
    </w:p>
    <w:p>
      <w:pPr>
        <w:pStyle w:val="Heading3"/>
        <w:spacing w:after="120" w:before="240"/>
      </w:pPr>
      <w:r>
        <w:rPr>
          <w:b/>
          <w:bCs/>
          <w:color w:val="0B111E"/>
          <w:sz w:val="22"/>
          <w:szCs w:val="22"/>
        </w:rPr>
        <w:t xml:space="preserve">APEX-HLS-SUP-04 — Supply Expiry Management</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medications and supplies approaching expiry; reallocation, disposal, or recall triage; continuous</w:t>
      </w:r>
    </w:p>
    <w:p>
      <w:pPr>
        <w:pStyle w:val="ListParagraph"/>
        <w:numPr>
          <w:ilvl w:val="0"/>
          <w:numId w:val="1"/>
        </w:numPr>
        <w:spacing w:after="60"/>
      </w:pPr>
      <w:r>
        <w:rPr>
          <w:b/>
          <w:bCs/>
        </w:rPr>
        <w:t xml:space="preserve">Personas</w:t>
      </w:r>
      <w:r>
        <w:t xml:space="preserve"> — primary: Pharmacy Supply Lead · secondary: Supply Chain Planner</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expiry_waste_reduction_pct</w:t>
      </w:r>
      <w:r>
        <w:t xml:space="preserve"> ≥ 40 % · </w:t>
      </w:r>
      <w:r>
        <w:rPr>
          <w:rFonts w:ascii="Consolas" w:cs="Consolas" w:eastAsia="Consolas" w:hAnsi="Consolas"/>
          <w:color w:val="2B2B2B"/>
          <w:sz w:val="18"/>
          <w:szCs w:val="18"/>
        </w:rPr>
        <w:t xml:space="preserve">supply_unavailability_events</w:t>
      </w:r>
      <w:r>
        <w:t xml:space="preserve"> minimise · </w:t>
      </w:r>
      <w:r>
        <w:rPr>
          <w:rFonts w:ascii="Consolas" w:cs="Consolas" w:eastAsia="Consolas" w:hAnsi="Consolas"/>
          <w:color w:val="2B2B2B"/>
          <w:sz w:val="18"/>
          <w:szCs w:val="18"/>
        </w:rPr>
        <w:t xml:space="preserve">recall_containment_hours</w:t>
      </w:r>
      <w:r>
        <w:t xml:space="preserve"> ≤ 2</w:t>
      </w:r>
    </w:p>
    <w:p>
      <w:pPr>
        <w:pStyle w:val="ListParagraph"/>
        <w:numPr>
          <w:ilvl w:val="0"/>
          <w:numId w:val="1"/>
        </w:numPr>
        <w:spacing w:after="60"/>
      </w:pPr>
      <w:r>
        <w:rPr>
          <w:b/>
          <w:bCs/>
        </w:rPr>
        <w:t xml:space="preserve">SLOs</w:t>
      </w:r>
      <w:r>
        <w:t xml:space="preserve"> — detection p95 ≤ 1800s · decision p95 ≤ 60 min · FPR ≤ 2 % · availability 99.5 %</w:t>
      </w:r>
    </w:p>
    <w:p>
      <w:pPr>
        <w:pStyle w:val="ListParagraph"/>
        <w:numPr>
          <w:ilvl w:val="0"/>
          <w:numId w:val="1"/>
        </w:numPr>
        <w:spacing w:after="60"/>
      </w:pPr>
      <w:r>
        <w:rPr>
          <w:b/>
          <w:bCs/>
        </w:rPr>
        <w:t xml:space="preserve">Artifacts</w:t>
      </w:r>
      <w:r>
        <w:t xml:space="preserve"> — SCML.LOT_EXPIRATION_STATE, SCML.RECALL_NOTICE, SCML.STORE_INVENTORY_POSITION; SCM-A07, SCM-A08; fabric-mcp, fda-mcp, pharma-recall-mcp; ORCH-13; ACK_ONLY gate (HITL if recall)</w:t>
      </w:r>
    </w:p>
    <w:p>
      <w:pPr>
        <w:pStyle w:val="ListParagraph"/>
        <w:numPr>
          <w:ilvl w:val="0"/>
          <w:numId w:val="1"/>
        </w:numPr>
        <w:spacing w:after="60"/>
      </w:pPr>
      <w:r>
        <w:rPr>
          <w:b/>
          <w:bCs/>
        </w:rPr>
        <w:t xml:space="preserve">Prereqs</w:t>
      </w:r>
      <w:r>
        <w:t xml:space="preserve"> — HLS ≥ 1.2.0 · SORs: pharmacy inventory system, FDA + pharma recall feeds · F16 · </w:t>
      </w:r>
      <w:r>
        <w:rPr>
          <w:rFonts w:ascii="Consolas" w:cs="Consolas" w:eastAsia="Consolas" w:hAnsi="Consolas"/>
          <w:color w:val="2B2B2B"/>
          <w:sz w:val="18"/>
          <w:szCs w:val="18"/>
        </w:rPr>
        <w:t xml:space="preserve">supply-chain-pharm</w:t>
      </w:r>
      <w:r>
        <w:t xml:space="preserve"> group · HIPAA</w:t>
      </w:r>
    </w:p>
    <w:p>
      <w:pPr>
        <w:pStyle w:val="ListParagraph"/>
        <w:numPr>
          <w:ilvl w:val="0"/>
          <w:numId w:val="1"/>
        </w:numPr>
        <w:spacing w:after="60"/>
      </w:pPr>
      <w:r>
        <w:rPr>
          <w:b/>
          <w:bCs/>
        </w:rPr>
        <w:t xml:space="preserve">Commercial</w:t>
      </w:r>
      <w:r>
        <w:t xml:space="preserve"> — per-hospital-year + per-expiry-event · 30d · Pro / Enterprise</w:t>
      </w:r>
    </w:p>
    <w:p>
      <w:pPr>
        <w:pStyle w:val="Heading3"/>
        <w:spacing w:after="120" w:before="240"/>
      </w:pPr>
      <w:r>
        <w:rPr>
          <w:b/>
          <w:bCs/>
          <w:color w:val="0B111E"/>
          <w:sz w:val="22"/>
          <w:szCs w:val="22"/>
        </w:rPr>
        <w:t xml:space="preserve">APEX-HLS-CTM-05 — Clinical Trial Matching</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new patient or changed diagnosis — match against open trials; coordinator notified; episodic</w:t>
      </w:r>
    </w:p>
    <w:p>
      <w:pPr>
        <w:pStyle w:val="ListParagraph"/>
        <w:numPr>
          <w:ilvl w:val="0"/>
          <w:numId w:val="1"/>
        </w:numPr>
        <w:spacing w:after="60"/>
      </w:pPr>
      <w:r>
        <w:rPr>
          <w:b/>
          <w:bCs/>
        </w:rPr>
        <w:t xml:space="preserve">Personas</w:t>
      </w:r>
      <w:r>
        <w:t xml:space="preserve"> — primary: Clinical Trial Coordinator · secondary: Clinical Informaticist</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trial_enrolment_rate_pct</w:t>
      </w:r>
      <w:r>
        <w:t xml:space="preserve"> ≥ 15 % · </w:t>
      </w:r>
      <w:r>
        <w:rPr>
          <w:rFonts w:ascii="Consolas" w:cs="Consolas" w:eastAsia="Consolas" w:hAnsi="Consolas"/>
          <w:color w:val="2B2B2B"/>
          <w:sz w:val="18"/>
          <w:szCs w:val="18"/>
        </w:rPr>
        <w:t xml:space="preserve">match_precision_pct</w:t>
      </w:r>
      <w:r>
        <w:t xml:space="preserve"> ≥ 90 % · </w:t>
      </w:r>
      <w:r>
        <w:rPr>
          <w:rFonts w:ascii="Consolas" w:cs="Consolas" w:eastAsia="Consolas" w:hAnsi="Consolas"/>
          <w:color w:val="2B2B2B"/>
          <w:sz w:val="18"/>
          <w:szCs w:val="18"/>
        </w:rPr>
        <w:t xml:space="preserve">time_to_outreach_hours</w:t>
      </w:r>
      <w:r>
        <w:t xml:space="preserve"> ≤ 48</w:t>
      </w:r>
    </w:p>
    <w:p>
      <w:pPr>
        <w:pStyle w:val="ListParagraph"/>
        <w:numPr>
          <w:ilvl w:val="0"/>
          <w:numId w:val="1"/>
        </w:numPr>
        <w:spacing w:after="60"/>
      </w:pPr>
      <w:r>
        <w:rPr>
          <w:b/>
          <w:bCs/>
        </w:rPr>
        <w:t xml:space="preserve">SLOs</w:t>
      </w:r>
      <w:r>
        <w:t xml:space="preserve"> — detection p95 ≤ 3600s · decision p95 ≤ 240 min · FPR ≤ 5 % · availability 99.5 %</w:t>
      </w:r>
    </w:p>
    <w:p>
      <w:pPr>
        <w:pStyle w:val="ListParagraph"/>
        <w:numPr>
          <w:ilvl w:val="0"/>
          <w:numId w:val="1"/>
        </w:numPr>
        <w:spacing w:after="60"/>
      </w:pPr>
      <w:r>
        <w:rPr>
          <w:b/>
          <w:bCs/>
        </w:rPr>
        <w:t xml:space="preserve">Artifacts</w:t>
      </w:r>
      <w:r>
        <w:t xml:space="preserve"> — HLSCML.PATIENT_ENCOUNTER, HLSCML.TRIAL_PROTOCOL, HLSCML.ELIGIBILITY_CRITERIA; HLS-A07 (reasoning-tier); hlscml-mcp, trials-registry-mcp; ORCH-14; HITL gate</w:t>
      </w:r>
    </w:p>
    <w:p>
      <w:pPr>
        <w:pStyle w:val="ListParagraph"/>
        <w:numPr>
          <w:ilvl w:val="0"/>
          <w:numId w:val="1"/>
        </w:numPr>
        <w:spacing w:after="60"/>
      </w:pPr>
      <w:r>
        <w:rPr>
          <w:b/>
          <w:bCs/>
        </w:rPr>
        <w:t xml:space="preserve">Prereqs</w:t>
      </w:r>
      <w:r>
        <w:t xml:space="preserve"> — HLS ≥ 1.2.0 · SORs: EHR, trials registry · F32 · </w:t>
      </w:r>
      <w:r>
        <w:rPr>
          <w:rFonts w:ascii="Consolas" w:cs="Consolas" w:eastAsia="Consolas" w:hAnsi="Consolas"/>
          <w:color w:val="2B2B2B"/>
          <w:sz w:val="18"/>
          <w:szCs w:val="18"/>
        </w:rPr>
        <w:t xml:space="preserve">trial-coordinator</w:t>
      </w:r>
      <w:r>
        <w:t xml:space="preserve"> group · HIPAA</w:t>
      </w:r>
    </w:p>
    <w:p>
      <w:pPr>
        <w:pStyle w:val="ListParagraph"/>
        <w:numPr>
          <w:ilvl w:val="0"/>
          <w:numId w:val="1"/>
        </w:numPr>
        <w:spacing w:after="60"/>
      </w:pPr>
      <w:r>
        <w:rPr>
          <w:b/>
          <w:bCs/>
        </w:rPr>
        <w:t xml:space="preserve">Commercial</w:t>
      </w:r>
      <w:r>
        <w:t xml:space="preserve"> — per-trial-year + per-match · 60d · Pro / Enterprise</w:t>
      </w:r>
    </w:p>
    <w:p>
      <w:pPr>
        <w:pStyle w:val="Heading3"/>
        <w:spacing w:after="120" w:before="240"/>
      </w:pPr>
      <w:r>
        <w:rPr>
          <w:b/>
          <w:bCs/>
          <w:color w:val="0B111E"/>
          <w:sz w:val="22"/>
          <w:szCs w:val="22"/>
        </w:rPr>
        <w:t xml:space="preserve">APEX-HLS-PSI-06 — Patient Safety Incident</w:t>
      </w:r>
    </w:p>
    <w:p>
      <w:pPr>
        <w:spacing w:after="140"/>
      </w:pPr>
      <w:r>
        <w:rPr>
          <w:b/>
          <w:bCs/>
        </w:rPr>
        <w:t xml:space="preserve">Tier:</w:t>
      </w:r>
      <w:r>
        <w:t xml:space="preserve">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near-miss or incident reported; severity triaged; regulatory reporting prepared; episodic</w:t>
      </w:r>
    </w:p>
    <w:p>
      <w:pPr>
        <w:pStyle w:val="ListParagraph"/>
        <w:numPr>
          <w:ilvl w:val="0"/>
          <w:numId w:val="1"/>
        </w:numPr>
        <w:spacing w:after="60"/>
      </w:pPr>
      <w:r>
        <w:rPr>
          <w:b/>
          <w:bCs/>
        </w:rPr>
        <w:t xml:space="preserve">Personas</w:t>
      </w:r>
      <w:r>
        <w:t xml:space="preserve"> — primary: Patient Safety Officer · secondary: Compliance Officer, Charge Nurse</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severe_incident_detection_pct</w:t>
      </w:r>
      <w:r>
        <w:t xml:space="preserve"> ≥ 99 % · </w:t>
      </w:r>
      <w:r>
        <w:rPr>
          <w:rFonts w:ascii="Consolas" w:cs="Consolas" w:eastAsia="Consolas" w:hAnsi="Consolas"/>
          <w:color w:val="2B2B2B"/>
          <w:sz w:val="18"/>
          <w:szCs w:val="18"/>
        </w:rPr>
        <w:t xml:space="preserve">regulatory_report_on_time_pct</w:t>
      </w:r>
      <w:r>
        <w:t xml:space="preserve"> ≥ 100 % · </w:t>
      </w:r>
      <w:r>
        <w:rPr>
          <w:rFonts w:ascii="Consolas" w:cs="Consolas" w:eastAsia="Consolas" w:hAnsi="Consolas"/>
          <w:color w:val="2B2B2B"/>
          <w:sz w:val="18"/>
          <w:szCs w:val="18"/>
        </w:rPr>
        <w:t xml:space="preserve">time_to_classification_hours</w:t>
      </w:r>
      <w:r>
        <w:t xml:space="preserve"> ≤ 4</w:t>
      </w:r>
    </w:p>
    <w:p>
      <w:pPr>
        <w:pStyle w:val="ListParagraph"/>
        <w:numPr>
          <w:ilvl w:val="0"/>
          <w:numId w:val="1"/>
        </w:numPr>
        <w:spacing w:after="60"/>
      </w:pPr>
      <w:r>
        <w:rPr>
          <w:b/>
          <w:bCs/>
        </w:rPr>
        <w:t xml:space="preserve">SLOs</w:t>
      </w:r>
      <w:r>
        <w:t xml:space="preserve"> — detection p95 ≤ 120s · decision p95 ≤ 60 min · FPR ≤ 2 % · availability 99.9 %</w:t>
      </w:r>
    </w:p>
    <w:p>
      <w:pPr>
        <w:pStyle w:val="ListParagraph"/>
        <w:numPr>
          <w:ilvl w:val="0"/>
          <w:numId w:val="1"/>
        </w:numPr>
        <w:spacing w:after="60"/>
      </w:pPr>
      <w:r>
        <w:rPr>
          <w:b/>
          <w:bCs/>
        </w:rPr>
        <w:t xml:space="preserve">Artifacts</w:t>
      </w:r>
      <w:r>
        <w:t xml:space="preserve"> — HLSCML.PATIENT_SAFETY_EVENT, HLSCML.INCIDENT_CLASSIFICATION; HLS-A08, HLS-A09; hlscml-mcp, regulatory-mcp; ORCH-15; ESCALATION gate</w:t>
      </w:r>
    </w:p>
    <w:p>
      <w:pPr>
        <w:pStyle w:val="ListParagraph"/>
        <w:numPr>
          <w:ilvl w:val="0"/>
          <w:numId w:val="1"/>
        </w:numPr>
        <w:spacing w:after="60"/>
      </w:pPr>
      <w:r>
        <w:rPr>
          <w:b/>
          <w:bCs/>
        </w:rPr>
        <w:t xml:space="preserve">Prereqs</w:t>
      </w:r>
      <w:r>
        <w:t xml:space="preserve"> — HLS ≥ 1.2.0 · SORs: incident reporting system, EHR · F16 · </w:t>
      </w:r>
      <w:r>
        <w:rPr>
          <w:rFonts w:ascii="Consolas" w:cs="Consolas" w:eastAsia="Consolas" w:hAnsi="Consolas"/>
          <w:color w:val="2B2B2B"/>
          <w:sz w:val="18"/>
          <w:szCs w:val="18"/>
        </w:rPr>
        <w:t xml:space="preserve">patient-safety-officer</w:t>
      </w:r>
      <w:r>
        <w:t xml:space="preserve"> group · HIPAA · FDA 21 CFR Part 11</w:t>
      </w:r>
    </w:p>
    <w:p>
      <w:pPr>
        <w:pStyle w:val="ListParagraph"/>
        <w:numPr>
          <w:ilvl w:val="0"/>
          <w:numId w:val="1"/>
        </w:numPr>
        <w:spacing w:after="60"/>
      </w:pPr>
      <w:r>
        <w:rPr>
          <w:b/>
          <w:bCs/>
        </w:rPr>
        <w:t xml:space="preserve">Commercial</w:t>
      </w:r>
      <w:r>
        <w:t xml:space="preserve"> — Enterprise flat · 45d · Enterprise only</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5. ER Practice — 5 services</w:t>
      </w:r>
    </w:p>
    <w:p>
      <w:pPr>
        <w:pStyle w:val="Heading3"/>
        <w:spacing w:after="120" w:before="240"/>
      </w:pPr>
      <w:r>
        <w:rPr>
          <w:b/>
          <w:bCs/>
          <w:color w:val="0B111E"/>
          <w:sz w:val="22"/>
          <w:szCs w:val="22"/>
        </w:rPr>
        <w:t xml:space="preserve">APEX-ER-MTR-01 — Meter Outage Detection</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AMI meter reads missing or zero for a continuous window; outage vs. meter fault vs. tamper; continuous</w:t>
      </w:r>
    </w:p>
    <w:p>
      <w:pPr>
        <w:pStyle w:val="ListParagraph"/>
        <w:numPr>
          <w:ilvl w:val="0"/>
          <w:numId w:val="1"/>
        </w:numPr>
        <w:spacing w:after="60"/>
      </w:pPr>
      <w:r>
        <w:rPr>
          <w:b/>
          <w:bCs/>
        </w:rPr>
        <w:t xml:space="preserve">Personas</w:t>
      </w:r>
      <w:r>
        <w:t xml:space="preserve"> — primary: Meter Operations Lead · secondary: Field Dispatcher</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outage_detection_accuracy_pct</w:t>
      </w:r>
      <w:r>
        <w:t xml:space="preserve"> ≥ 95 % · </w:t>
      </w:r>
      <w:r>
        <w:rPr>
          <w:rFonts w:ascii="Consolas" w:cs="Consolas" w:eastAsia="Consolas" w:hAnsi="Consolas"/>
          <w:color w:val="2B2B2B"/>
          <w:sz w:val="18"/>
          <w:szCs w:val="18"/>
        </w:rPr>
        <w:t xml:space="preserve">false_outage_pct</w:t>
      </w:r>
      <w:r>
        <w:t xml:space="preserve"> ≤ 2 % · </w:t>
      </w:r>
      <w:r>
        <w:rPr>
          <w:rFonts w:ascii="Consolas" w:cs="Consolas" w:eastAsia="Consolas" w:hAnsi="Consolas"/>
          <w:color w:val="2B2B2B"/>
          <w:sz w:val="18"/>
          <w:szCs w:val="18"/>
        </w:rPr>
        <w:t xml:space="preserve">time_to_dispatch_min</w:t>
      </w:r>
      <w:r>
        <w:t xml:space="preserve"> ≤ 15</w:t>
      </w:r>
    </w:p>
    <w:p>
      <w:pPr>
        <w:pStyle w:val="ListParagraph"/>
        <w:numPr>
          <w:ilvl w:val="0"/>
          <w:numId w:val="1"/>
        </w:numPr>
        <w:spacing w:after="60"/>
      </w:pPr>
      <w:r>
        <w:rPr>
          <w:b/>
          <w:bCs/>
        </w:rPr>
        <w:t xml:space="preserve">SLOs</w:t>
      </w:r>
      <w:r>
        <w:t xml:space="preserve"> — detection p95 ≤ 600s · decision p95 ≤ 15 min · FPR ≤ 2 % · availability 99.9 %</w:t>
      </w:r>
    </w:p>
    <w:p>
      <w:pPr>
        <w:pStyle w:val="ListParagraph"/>
        <w:numPr>
          <w:ilvl w:val="0"/>
          <w:numId w:val="1"/>
        </w:numPr>
        <w:spacing w:after="60"/>
      </w:pPr>
      <w:r>
        <w:rPr>
          <w:b/>
          <w:bCs/>
        </w:rPr>
        <w:t xml:space="preserve">Artifacts</w:t>
      </w:r>
      <w:r>
        <w:t xml:space="preserve"> — ERCML.METER_READING, ERCML.OUTAGE_EVENT; ER-A01, ER-A02; ercml-mcp, ami-mcp; ORCH-16; ACK_ONLY gate</w:t>
      </w:r>
    </w:p>
    <w:p>
      <w:pPr>
        <w:pStyle w:val="ListParagraph"/>
        <w:numPr>
          <w:ilvl w:val="0"/>
          <w:numId w:val="1"/>
        </w:numPr>
        <w:spacing w:after="60"/>
      </w:pPr>
      <w:r>
        <w:rPr>
          <w:b/>
          <w:bCs/>
        </w:rPr>
        <w:t xml:space="preserve">Prereqs</w:t>
      </w:r>
      <w:r>
        <w:t xml:space="preserve"> — ER ≥ 1.2.0 · SORs: SAP ISU, AMI head-end · F16 · </w:t>
      </w:r>
      <w:r>
        <w:rPr>
          <w:rFonts w:ascii="Consolas" w:cs="Consolas" w:eastAsia="Consolas" w:hAnsi="Consolas"/>
          <w:color w:val="2B2B2B"/>
          <w:sz w:val="18"/>
          <w:szCs w:val="18"/>
        </w:rPr>
        <w:t xml:space="preserve">meter-ops-lead</w:t>
      </w:r>
      <w:r>
        <w:t xml:space="preserve"> group · SOX</w:t>
      </w:r>
    </w:p>
    <w:p>
      <w:pPr>
        <w:pStyle w:val="ListParagraph"/>
        <w:numPr>
          <w:ilvl w:val="0"/>
          <w:numId w:val="1"/>
        </w:numPr>
        <w:spacing w:after="60"/>
      </w:pPr>
      <w:r>
        <w:rPr>
          <w:b/>
          <w:bCs/>
        </w:rPr>
        <w:t xml:space="preserve">Commercial</w:t>
      </w:r>
      <w:r>
        <w:t xml:space="preserve"> — per-meter-year + per-outage · 30d · Pro / Enterprise</w:t>
      </w:r>
    </w:p>
    <w:p>
      <w:pPr>
        <w:pStyle w:val="Heading3"/>
        <w:spacing w:after="120" w:before="240"/>
      </w:pPr>
      <w:r>
        <w:rPr>
          <w:b/>
          <w:bCs/>
          <w:color w:val="0B111E"/>
          <w:sz w:val="22"/>
          <w:szCs w:val="22"/>
        </w:rPr>
        <w:t xml:space="preserve">APEX-ER-GRD-02 — Grid Anomaly Response</w:t>
      </w:r>
    </w:p>
    <w:p>
      <w:pPr>
        <w:spacing w:after="140"/>
      </w:pPr>
      <w:r>
        <w:rPr>
          <w:b/>
          <w:bCs/>
        </w:rPr>
        <w:t xml:space="preserve">Tier:</w:t>
      </w:r>
      <w:r>
        <w:t xml:space="preserve">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SCADA anomaly signal; classify cause, bound affected customers, recommend operator action; continuous</w:t>
      </w:r>
    </w:p>
    <w:p>
      <w:pPr>
        <w:pStyle w:val="ListParagraph"/>
        <w:numPr>
          <w:ilvl w:val="0"/>
          <w:numId w:val="1"/>
        </w:numPr>
        <w:spacing w:after="60"/>
      </w:pPr>
      <w:r>
        <w:rPr>
          <w:b/>
          <w:bCs/>
        </w:rPr>
        <w:t xml:space="preserve">Personas</w:t>
      </w:r>
      <w:r>
        <w:t xml:space="preserve"> — primary: Grid Operations Engineer · secondary: Regulatory Affairs</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anomaly_classification_accuracy_pct</w:t>
      </w:r>
      <w:r>
        <w:t xml:space="preserve"> ≥ 90 % · </w:t>
      </w:r>
      <w:r>
        <w:rPr>
          <w:rFonts w:ascii="Consolas" w:cs="Consolas" w:eastAsia="Consolas" w:hAnsi="Consolas"/>
          <w:color w:val="2B2B2B"/>
          <w:sz w:val="18"/>
          <w:szCs w:val="18"/>
        </w:rPr>
        <w:t xml:space="preserve">customer_minutes_interrupted_pct</w:t>
      </w:r>
      <w:r>
        <w:t xml:space="preserve"> minimise · </w:t>
      </w:r>
      <w:r>
        <w:rPr>
          <w:rFonts w:ascii="Consolas" w:cs="Consolas" w:eastAsia="Consolas" w:hAnsi="Consolas"/>
          <w:color w:val="2B2B2B"/>
          <w:sz w:val="18"/>
          <w:szCs w:val="18"/>
        </w:rPr>
        <w:t xml:space="preserve">FERC_report_on_time_pct</w:t>
      </w:r>
      <w:r>
        <w:t xml:space="preserve"> ≥ 100 %</w:t>
      </w:r>
    </w:p>
    <w:p>
      <w:pPr>
        <w:pStyle w:val="ListParagraph"/>
        <w:numPr>
          <w:ilvl w:val="0"/>
          <w:numId w:val="1"/>
        </w:numPr>
        <w:spacing w:after="60"/>
      </w:pPr>
      <w:r>
        <w:rPr>
          <w:b/>
          <w:bCs/>
        </w:rPr>
        <w:t xml:space="preserve">SLOs</w:t>
      </w:r>
      <w:r>
        <w:t xml:space="preserve"> — detection p95 ≤ 30s · decision p95 ≤ 5 min · FPR ≤ 3 % · availability 99.99 %</w:t>
      </w:r>
    </w:p>
    <w:p>
      <w:pPr>
        <w:pStyle w:val="ListParagraph"/>
        <w:numPr>
          <w:ilvl w:val="0"/>
          <w:numId w:val="1"/>
        </w:numPr>
        <w:spacing w:after="60"/>
      </w:pPr>
      <w:r>
        <w:rPr>
          <w:b/>
          <w:bCs/>
        </w:rPr>
        <w:t xml:space="preserve">Artifacts</w:t>
      </w:r>
      <w:r>
        <w:t xml:space="preserve"> — ERCML.GRID_ANOMALY, ERCML.CUSTOMER_SERVICE_STATE, ERCML.SCADA_TELEMETRY; ER-A03, ER-A04 (reasoning); ercml-mcp, scada-mcp, ferc-mcp; ORCH-17; HITL gate (with ESCALATION for large events)</w:t>
      </w:r>
    </w:p>
    <w:p>
      <w:pPr>
        <w:pStyle w:val="ListParagraph"/>
        <w:numPr>
          <w:ilvl w:val="0"/>
          <w:numId w:val="1"/>
        </w:numPr>
        <w:spacing w:after="60"/>
      </w:pPr>
      <w:r>
        <w:rPr>
          <w:b/>
          <w:bCs/>
        </w:rPr>
        <w:t xml:space="preserve">Prereqs</w:t>
      </w:r>
      <w:r>
        <w:t xml:space="preserve"> — ER ≥ 1.2.0 · SORs: SCADA, OMS, DMS · F32 · </w:t>
      </w:r>
      <w:r>
        <w:rPr>
          <w:rFonts w:ascii="Consolas" w:cs="Consolas" w:eastAsia="Consolas" w:hAnsi="Consolas"/>
          <w:color w:val="2B2B2B"/>
          <w:sz w:val="18"/>
          <w:szCs w:val="18"/>
        </w:rPr>
        <w:t xml:space="preserve">grid-ops-engineer</w:t>
      </w:r>
      <w:r>
        <w:t xml:space="preserve"> group · SOX · FERC</w:t>
      </w:r>
    </w:p>
    <w:p>
      <w:pPr>
        <w:pStyle w:val="ListParagraph"/>
        <w:numPr>
          <w:ilvl w:val="0"/>
          <w:numId w:val="1"/>
        </w:numPr>
        <w:spacing w:after="60"/>
      </w:pPr>
      <w:r>
        <w:rPr>
          <w:b/>
          <w:bCs/>
        </w:rPr>
        <w:t xml:space="preserve">Commercial</w:t>
      </w:r>
      <w:r>
        <w:t xml:space="preserve"> — Enterprise flat + per-customer-year · 90d · Enterprise only</w:t>
      </w:r>
    </w:p>
    <w:p>
      <w:pPr>
        <w:pStyle w:val="Heading3"/>
        <w:spacing w:after="120" w:before="240"/>
      </w:pPr>
      <w:r>
        <w:rPr>
          <w:b/>
          <w:bCs/>
          <w:color w:val="0B111E"/>
          <w:sz w:val="22"/>
          <w:szCs w:val="22"/>
        </w:rPr>
        <w:t xml:space="preserve">APEX-ER-BIL-03 — Billing Exception Handling</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billing anomaly (usage spike, negative read, rate-class mismatch); classify and route; episodic</w:t>
      </w:r>
    </w:p>
    <w:p>
      <w:pPr>
        <w:pStyle w:val="ListParagraph"/>
        <w:numPr>
          <w:ilvl w:val="0"/>
          <w:numId w:val="1"/>
        </w:numPr>
        <w:spacing w:after="60"/>
      </w:pPr>
      <w:r>
        <w:rPr>
          <w:b/>
          <w:bCs/>
        </w:rPr>
        <w:t xml:space="preserve">Personas</w:t>
      </w:r>
      <w:r>
        <w:t xml:space="preserve"> — primary: Billing Operations Analyst · secondary: Customer Care Agent</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exception_auto_resolved_pct</w:t>
      </w:r>
      <w:r>
        <w:t xml:space="preserve"> ≥ 60 % · </w:t>
      </w:r>
      <w:r>
        <w:rPr>
          <w:rFonts w:ascii="Consolas" w:cs="Consolas" w:eastAsia="Consolas" w:hAnsi="Consolas"/>
          <w:color w:val="2B2B2B"/>
          <w:sz w:val="18"/>
          <w:szCs w:val="18"/>
        </w:rPr>
        <w:t xml:space="preserve">customer_complaint_rate_pct</w:t>
      </w:r>
      <w:r>
        <w:t xml:space="preserve"> ≤ 0.5 % · </w:t>
      </w:r>
      <w:r>
        <w:rPr>
          <w:rFonts w:ascii="Consolas" w:cs="Consolas" w:eastAsia="Consolas" w:hAnsi="Consolas"/>
          <w:color w:val="2B2B2B"/>
          <w:sz w:val="18"/>
          <w:szCs w:val="18"/>
        </w:rPr>
        <w:t xml:space="preserve">time_to_resolution_days</w:t>
      </w:r>
      <w:r>
        <w:t xml:space="preserve"> ≤ 3</w:t>
      </w:r>
    </w:p>
    <w:p>
      <w:pPr>
        <w:pStyle w:val="ListParagraph"/>
        <w:numPr>
          <w:ilvl w:val="0"/>
          <w:numId w:val="1"/>
        </w:numPr>
        <w:spacing w:after="60"/>
      </w:pPr>
      <w:r>
        <w:rPr>
          <w:b/>
          <w:bCs/>
        </w:rPr>
        <w:t xml:space="preserve">SLOs</w:t>
      </w:r>
      <w:r>
        <w:t xml:space="preserve"> — detection p95 ≤ 3600s · decision p95 ≤ 120 min · FPR ≤ 2 % · availability 99.5 %</w:t>
      </w:r>
    </w:p>
    <w:p>
      <w:pPr>
        <w:pStyle w:val="ListParagraph"/>
        <w:numPr>
          <w:ilvl w:val="0"/>
          <w:numId w:val="1"/>
        </w:numPr>
        <w:spacing w:after="60"/>
      </w:pPr>
      <w:r>
        <w:rPr>
          <w:b/>
          <w:bCs/>
        </w:rPr>
        <w:t xml:space="preserve">Artifacts</w:t>
      </w:r>
      <w:r>
        <w:t xml:space="preserve"> — ERCML.BILLING_EXCEPTION, ERCML.METER_READING, ERCML.RATE_SCHEDULE; ER-A05, ER-A06; ercml-mcp, billing-mcp; ORCH-18; ACK_ONLY gate</w:t>
      </w:r>
    </w:p>
    <w:p>
      <w:pPr>
        <w:pStyle w:val="ListParagraph"/>
        <w:numPr>
          <w:ilvl w:val="0"/>
          <w:numId w:val="1"/>
        </w:numPr>
        <w:spacing w:after="60"/>
      </w:pPr>
      <w:r>
        <w:rPr>
          <w:b/>
          <w:bCs/>
        </w:rPr>
        <w:t xml:space="preserve">Prereqs</w:t>
      </w:r>
      <w:r>
        <w:t xml:space="preserve"> — ER ≥ 1.2.0 · SORs: SAP ISU, CIS · F16 · </w:t>
      </w:r>
      <w:r>
        <w:rPr>
          <w:rFonts w:ascii="Consolas" w:cs="Consolas" w:eastAsia="Consolas" w:hAnsi="Consolas"/>
          <w:color w:val="2B2B2B"/>
          <w:sz w:val="18"/>
          <w:szCs w:val="18"/>
        </w:rPr>
        <w:t xml:space="preserve">billing-ops-analyst</w:t>
      </w:r>
      <w:r>
        <w:t xml:space="preserve"> group · SOX</w:t>
      </w:r>
    </w:p>
    <w:p>
      <w:pPr>
        <w:pStyle w:val="ListParagraph"/>
        <w:numPr>
          <w:ilvl w:val="0"/>
          <w:numId w:val="1"/>
        </w:numPr>
        <w:spacing w:after="60"/>
      </w:pPr>
      <w:r>
        <w:rPr>
          <w:b/>
          <w:bCs/>
        </w:rPr>
        <w:t xml:space="preserve">Commercial</w:t>
      </w:r>
      <w:r>
        <w:t xml:space="preserve"> — per-customer-year + per-exception · 30d · Pro / Enterprise</w:t>
      </w:r>
    </w:p>
    <w:p>
      <w:pPr>
        <w:pStyle w:val="Heading3"/>
        <w:spacing w:after="120" w:before="240"/>
      </w:pPr>
      <w:r>
        <w:rPr>
          <w:b/>
          <w:bCs/>
          <w:color w:val="0B111E"/>
          <w:sz w:val="22"/>
          <w:szCs w:val="22"/>
        </w:rPr>
        <w:t xml:space="preserve">APEX-ER-FWO-04 — Field Work-Order Optimisation</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field crew dispatch optimisation (outage, reconnect, planned work); continuous (tactical)</w:t>
      </w:r>
    </w:p>
    <w:p>
      <w:pPr>
        <w:pStyle w:val="ListParagraph"/>
        <w:numPr>
          <w:ilvl w:val="0"/>
          <w:numId w:val="1"/>
        </w:numPr>
        <w:spacing w:after="60"/>
      </w:pPr>
      <w:r>
        <w:rPr>
          <w:b/>
          <w:bCs/>
        </w:rPr>
        <w:t xml:space="preserve">Personas</w:t>
      </w:r>
      <w:r>
        <w:t xml:space="preserve"> — primary: Field Dispatcher · secondary: Meter Operations Lead</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first_time_fix_rate_pct</w:t>
      </w:r>
      <w:r>
        <w:t xml:space="preserve"> ≥ 80 % · </w:t>
      </w:r>
      <w:r>
        <w:rPr>
          <w:rFonts w:ascii="Consolas" w:cs="Consolas" w:eastAsia="Consolas" w:hAnsi="Consolas"/>
          <w:color w:val="2B2B2B"/>
          <w:sz w:val="18"/>
          <w:szCs w:val="18"/>
        </w:rPr>
        <w:t xml:space="preserve">travel_time_reduction_pct</w:t>
      </w:r>
      <w:r>
        <w:t xml:space="preserve"> ≥ 15 % · </w:t>
      </w:r>
      <w:r>
        <w:rPr>
          <w:rFonts w:ascii="Consolas" w:cs="Consolas" w:eastAsia="Consolas" w:hAnsi="Consolas"/>
          <w:color w:val="2B2B2B"/>
          <w:sz w:val="18"/>
          <w:szCs w:val="18"/>
        </w:rPr>
        <w:t xml:space="preserve">same_day_completion_pct</w:t>
      </w:r>
      <w:r>
        <w:t xml:space="preserve"> ≥ 70 %</w:t>
      </w:r>
    </w:p>
    <w:p>
      <w:pPr>
        <w:pStyle w:val="ListParagraph"/>
        <w:numPr>
          <w:ilvl w:val="0"/>
          <w:numId w:val="1"/>
        </w:numPr>
        <w:spacing w:after="60"/>
      </w:pPr>
      <w:r>
        <w:rPr>
          <w:b/>
          <w:bCs/>
        </w:rPr>
        <w:t xml:space="preserve">SLOs</w:t>
      </w:r>
      <w:r>
        <w:t xml:space="preserve"> — detection p95 ≤ 120s · decision p95 ≤ 10 min · FPR ≤ 5 % · availability 99.5 %</w:t>
      </w:r>
    </w:p>
    <w:p>
      <w:pPr>
        <w:pStyle w:val="ListParagraph"/>
        <w:numPr>
          <w:ilvl w:val="0"/>
          <w:numId w:val="1"/>
        </w:numPr>
        <w:spacing w:after="60"/>
      </w:pPr>
      <w:r>
        <w:rPr>
          <w:b/>
          <w:bCs/>
        </w:rPr>
        <w:t xml:space="preserve">Artifacts</w:t>
      </w:r>
      <w:r>
        <w:t xml:space="preserve"> — ERCML.WORK_ORDER, ERCML.CREW_STATE, ERCML.ASSET_HEALTH; ER-A07, ER-A08; ercml-mcp, field-service-mcp; ORCH-19; ACK_ONLY gate (auto-dispatch)</w:t>
      </w:r>
    </w:p>
    <w:p>
      <w:pPr>
        <w:pStyle w:val="ListParagraph"/>
        <w:numPr>
          <w:ilvl w:val="0"/>
          <w:numId w:val="1"/>
        </w:numPr>
        <w:spacing w:after="60"/>
      </w:pPr>
      <w:r>
        <w:rPr>
          <w:b/>
          <w:bCs/>
        </w:rPr>
        <w:t xml:space="preserve">Prereqs</w:t>
      </w:r>
      <w:r>
        <w:t xml:space="preserve"> — ER ≥ 1.2.0 · SORs: MS Field Service, GIS, SAP PM · F16 · </w:t>
      </w:r>
      <w:r>
        <w:rPr>
          <w:rFonts w:ascii="Consolas" w:cs="Consolas" w:eastAsia="Consolas" w:hAnsi="Consolas"/>
          <w:color w:val="2B2B2B"/>
          <w:sz w:val="18"/>
          <w:szCs w:val="18"/>
        </w:rPr>
        <w:t xml:space="preserve">field-dispatcher</w:t>
      </w:r>
      <w:r>
        <w:t xml:space="preserve"> group</w:t>
      </w:r>
    </w:p>
    <w:p>
      <w:pPr>
        <w:pStyle w:val="ListParagraph"/>
        <w:numPr>
          <w:ilvl w:val="0"/>
          <w:numId w:val="1"/>
        </w:numPr>
        <w:spacing w:after="60"/>
      </w:pPr>
      <w:r>
        <w:rPr>
          <w:b/>
          <w:bCs/>
        </w:rPr>
        <w:t xml:space="preserve">Commercial</w:t>
      </w:r>
      <w:r>
        <w:t xml:space="preserve"> — per-crew-year + per-dispatch · 30d · Pro / Enterprise</w:t>
      </w:r>
    </w:p>
    <w:p>
      <w:pPr>
        <w:pStyle w:val="Heading3"/>
        <w:spacing w:after="120" w:before="240"/>
      </w:pPr>
      <w:r>
        <w:rPr>
          <w:b/>
          <w:bCs/>
          <w:color w:val="0B111E"/>
          <w:sz w:val="22"/>
          <w:szCs w:val="22"/>
        </w:rPr>
        <w:t xml:space="preserve">APEX-ER-REG-05 — Regulatory Event Response</w:t>
      </w:r>
    </w:p>
    <w:p>
      <w:pPr>
        <w:spacing w:after="140"/>
      </w:pPr>
      <w:r>
        <w:rPr>
          <w:b/>
          <w:bCs/>
        </w:rPr>
        <w:t xml:space="preserve">Tier:</w:t>
      </w:r>
      <w:r>
        <w:t xml:space="preserve">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FERC / state-PUC regulatory event (reliability, rate case); prepare response; episodic</w:t>
      </w:r>
    </w:p>
    <w:p>
      <w:pPr>
        <w:pStyle w:val="ListParagraph"/>
        <w:numPr>
          <w:ilvl w:val="0"/>
          <w:numId w:val="1"/>
        </w:numPr>
        <w:spacing w:after="60"/>
      </w:pPr>
      <w:r>
        <w:rPr>
          <w:b/>
          <w:bCs/>
        </w:rPr>
        <w:t xml:space="preserve">Personas</w:t>
      </w:r>
      <w:r>
        <w:t xml:space="preserve"> — primary: Regulatory Affairs · secondary: Compliance Officer</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filing_on_time_pct</w:t>
      </w:r>
      <w:r>
        <w:t xml:space="preserve"> ≥ 100 % · </w:t>
      </w:r>
      <w:r>
        <w:rPr>
          <w:rFonts w:ascii="Consolas" w:cs="Consolas" w:eastAsia="Consolas" w:hAnsi="Consolas"/>
          <w:color w:val="2B2B2B"/>
          <w:sz w:val="18"/>
          <w:szCs w:val="18"/>
        </w:rPr>
        <w:t xml:space="preserve">data_accuracy_pct</w:t>
      </w:r>
      <w:r>
        <w:t xml:space="preserve"> ≥ 99.9 % · </w:t>
      </w:r>
      <w:r>
        <w:rPr>
          <w:rFonts w:ascii="Consolas" w:cs="Consolas" w:eastAsia="Consolas" w:hAnsi="Consolas"/>
          <w:color w:val="2B2B2B"/>
          <w:sz w:val="18"/>
          <w:szCs w:val="18"/>
        </w:rPr>
        <w:t xml:space="preserve">regulatory_penalty_avoided_usd</w:t>
      </w:r>
      <w:r>
        <w:t xml:space="preserve"> maximise</w:t>
      </w:r>
    </w:p>
    <w:p>
      <w:pPr>
        <w:pStyle w:val="ListParagraph"/>
        <w:numPr>
          <w:ilvl w:val="0"/>
          <w:numId w:val="1"/>
        </w:numPr>
        <w:spacing w:after="60"/>
      </w:pPr>
      <w:r>
        <w:rPr>
          <w:b/>
          <w:bCs/>
        </w:rPr>
        <w:t xml:space="preserve">SLOs</w:t>
      </w:r>
      <w:r>
        <w:t xml:space="preserve"> — detection p95 ≤ 1800s · decision p95 ≤ 240 min · FPR ≤ 1 % · availability 99.5 %</w:t>
      </w:r>
    </w:p>
    <w:p>
      <w:pPr>
        <w:pStyle w:val="ListParagraph"/>
        <w:numPr>
          <w:ilvl w:val="0"/>
          <w:numId w:val="1"/>
        </w:numPr>
        <w:spacing w:after="60"/>
      </w:pPr>
      <w:r>
        <w:rPr>
          <w:b/>
          <w:bCs/>
        </w:rPr>
        <w:t xml:space="preserve">Artifacts</w:t>
      </w:r>
      <w:r>
        <w:t xml:space="preserve"> — ERCML.REGULATORY_EVENT, ERCML.RELIABILITY_METRIC; ER-A09, ER-A10; ercml-mcp, ferc-mcp; ORCH-20; ESCALATION gate</w:t>
      </w:r>
    </w:p>
    <w:p>
      <w:pPr>
        <w:pStyle w:val="ListParagraph"/>
        <w:numPr>
          <w:ilvl w:val="0"/>
          <w:numId w:val="1"/>
        </w:numPr>
        <w:spacing w:after="60"/>
      </w:pPr>
      <w:r>
        <w:rPr>
          <w:b/>
          <w:bCs/>
        </w:rPr>
        <w:t xml:space="preserve">Prereqs</w:t>
      </w:r>
      <w:r>
        <w:t xml:space="preserve"> — ER ≥ 1.2.0 · SORs: FERC feed, state PUC portals, internal reliability data · F16 · </w:t>
      </w:r>
      <w:r>
        <w:rPr>
          <w:rFonts w:ascii="Consolas" w:cs="Consolas" w:eastAsia="Consolas" w:hAnsi="Consolas"/>
          <w:color w:val="2B2B2B"/>
          <w:sz w:val="18"/>
          <w:szCs w:val="18"/>
        </w:rPr>
        <w:t xml:space="preserve">regulatory-affairs</w:t>
      </w:r>
      <w:r>
        <w:t xml:space="preserve"> group · SOX · FERC</w:t>
      </w:r>
    </w:p>
    <w:p>
      <w:pPr>
        <w:pStyle w:val="ListParagraph"/>
        <w:numPr>
          <w:ilvl w:val="0"/>
          <w:numId w:val="1"/>
        </w:numPr>
        <w:spacing w:after="60"/>
      </w:pPr>
      <w:r>
        <w:rPr>
          <w:b/>
          <w:bCs/>
        </w:rPr>
        <w:t xml:space="preserve">Commercial</w:t>
      </w:r>
      <w:r>
        <w:t xml:space="preserve"> — Enterprise flat · 60d · Enterprise only</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6. AXLE Practice — 5 services</w:t>
      </w:r>
    </w:p>
    <w:p>
      <w:pPr>
        <w:pStyle w:val="Heading3"/>
        <w:spacing w:after="120" w:before="240"/>
      </w:pPr>
      <w:r>
        <w:rPr>
          <w:b/>
          <w:bCs/>
          <w:color w:val="0B111E"/>
          <w:sz w:val="22"/>
          <w:szCs w:val="22"/>
        </w:rPr>
        <w:t xml:space="preserve">APEX-AXLE-LDT-01 — Line-Down Triage</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production line halted; classify cause (mechanical, material, quality, operator); continuous</w:t>
      </w:r>
    </w:p>
    <w:p>
      <w:pPr>
        <w:pStyle w:val="ListParagraph"/>
        <w:numPr>
          <w:ilvl w:val="0"/>
          <w:numId w:val="1"/>
        </w:numPr>
        <w:spacing w:after="60"/>
      </w:pPr>
      <w:r>
        <w:rPr>
          <w:b/>
          <w:bCs/>
        </w:rPr>
        <w:t xml:space="preserve">Personas</w:t>
      </w:r>
      <w:r>
        <w:t xml:space="preserve"> — primary: Plant Floor Supervisor · secondary: Plant Manager</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line_down_minutes</w:t>
      </w:r>
      <w:r>
        <w:t xml:space="preserve"> minimise · </w:t>
      </w:r>
      <w:r>
        <w:rPr>
          <w:rFonts w:ascii="Consolas" w:cs="Consolas" w:eastAsia="Consolas" w:hAnsi="Consolas"/>
          <w:color w:val="2B2B2B"/>
          <w:sz w:val="18"/>
          <w:szCs w:val="18"/>
        </w:rPr>
        <w:t xml:space="preserve">triage_accuracy_pct</w:t>
      </w:r>
      <w:r>
        <w:t xml:space="preserve"> ≥ 90 % · </w:t>
      </w:r>
      <w:r>
        <w:rPr>
          <w:rFonts w:ascii="Consolas" w:cs="Consolas" w:eastAsia="Consolas" w:hAnsi="Consolas"/>
          <w:color w:val="2B2B2B"/>
          <w:sz w:val="18"/>
          <w:szCs w:val="18"/>
        </w:rPr>
        <w:t xml:space="preserve">mean_time_to_diagnose_min</w:t>
      </w:r>
      <w:r>
        <w:t xml:space="preserve"> ≤ 10</w:t>
      </w:r>
    </w:p>
    <w:p>
      <w:pPr>
        <w:pStyle w:val="ListParagraph"/>
        <w:numPr>
          <w:ilvl w:val="0"/>
          <w:numId w:val="1"/>
        </w:numPr>
        <w:spacing w:after="60"/>
      </w:pPr>
      <w:r>
        <w:rPr>
          <w:b/>
          <w:bCs/>
        </w:rPr>
        <w:t xml:space="preserve">SLOs</w:t>
      </w:r>
      <w:r>
        <w:t xml:space="preserve"> — detection p95 ≤ 60s · decision p95 ≤ 8 min · FPR ≤ 4 % · availability 99.9 %</w:t>
      </w:r>
    </w:p>
    <w:p>
      <w:pPr>
        <w:pStyle w:val="ListParagraph"/>
        <w:numPr>
          <w:ilvl w:val="0"/>
          <w:numId w:val="1"/>
        </w:numPr>
        <w:spacing w:after="60"/>
      </w:pPr>
      <w:r>
        <w:rPr>
          <w:b/>
          <w:bCs/>
        </w:rPr>
        <w:t xml:space="preserve">Artifacts</w:t>
      </w:r>
      <w:r>
        <w:t xml:space="preserve"> — AXLECML.PRODUCTION_EVENT, AXLECML.ASSET_HEALTH, AXLECML.MATERIAL_FLOW; AXLE-A01, AXLE-A02; axlecml-mcp, plex-mcp; ORCH-21; HITL gate</w:t>
      </w:r>
    </w:p>
    <w:p>
      <w:pPr>
        <w:pStyle w:val="ListParagraph"/>
        <w:numPr>
          <w:ilvl w:val="0"/>
          <w:numId w:val="1"/>
        </w:numPr>
        <w:spacing w:after="60"/>
      </w:pPr>
      <w:r>
        <w:rPr>
          <w:b/>
          <w:bCs/>
        </w:rPr>
        <w:t xml:space="preserve">Prereqs</w:t>
      </w:r>
      <w:r>
        <w:t xml:space="preserve"> — AXLE ≥ 1.2.0 · SORs: Plex MES, SAP PM, MES · F32 · </w:t>
      </w:r>
      <w:r>
        <w:rPr>
          <w:rFonts w:ascii="Consolas" w:cs="Consolas" w:eastAsia="Consolas" w:hAnsi="Consolas"/>
          <w:color w:val="2B2B2B"/>
          <w:sz w:val="18"/>
          <w:szCs w:val="18"/>
        </w:rPr>
        <w:t xml:space="preserve">plant-supervisor</w:t>
      </w:r>
      <w:r>
        <w:t xml:space="preserve"> group · SOX</w:t>
      </w:r>
    </w:p>
    <w:p>
      <w:pPr>
        <w:pStyle w:val="ListParagraph"/>
        <w:numPr>
          <w:ilvl w:val="0"/>
          <w:numId w:val="1"/>
        </w:numPr>
        <w:spacing w:after="60"/>
      </w:pPr>
      <w:r>
        <w:rPr>
          <w:b/>
          <w:bCs/>
        </w:rPr>
        <w:t xml:space="preserve">Commercial</w:t>
      </w:r>
      <w:r>
        <w:t xml:space="preserve"> — per-line-year + per-event · 45d · Pro / Enterprise</w:t>
      </w:r>
    </w:p>
    <w:p>
      <w:pPr>
        <w:pStyle w:val="Heading3"/>
        <w:spacing w:after="120" w:before="240"/>
      </w:pPr>
      <w:r>
        <w:rPr>
          <w:b/>
          <w:bCs/>
          <w:color w:val="0B111E"/>
          <w:sz w:val="22"/>
          <w:szCs w:val="22"/>
        </w:rPr>
        <w:t xml:space="preserve">APEX-AXLE-QEX-02 — Quality Excursion Response</w:t>
      </w:r>
    </w:p>
    <w:p>
      <w:pPr>
        <w:spacing w:after="140"/>
      </w:pPr>
      <w:r>
        <w:rPr>
          <w:b/>
          <w:bCs/>
        </w:rPr>
        <w:t xml:space="preserve">Tier:</w:t>
      </w:r>
      <w:r>
        <w:t xml:space="preserve">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SPC chart excursion, genealogy tracing, containment decision; continuous + episodic</w:t>
      </w:r>
    </w:p>
    <w:p>
      <w:pPr>
        <w:pStyle w:val="ListParagraph"/>
        <w:numPr>
          <w:ilvl w:val="0"/>
          <w:numId w:val="1"/>
        </w:numPr>
        <w:spacing w:after="60"/>
      </w:pPr>
      <w:r>
        <w:rPr>
          <w:b/>
          <w:bCs/>
        </w:rPr>
        <w:t xml:space="preserve">Personas</w:t>
      </w:r>
      <w:r>
        <w:t xml:space="preserve"> — primary: Quality Engineer · secondary: Plant Supervisor, Recall Coordinator</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containment_success_pct</w:t>
      </w:r>
      <w:r>
        <w:t xml:space="preserve"> ≥ 95 % · </w:t>
      </w:r>
      <w:r>
        <w:rPr>
          <w:rFonts w:ascii="Consolas" w:cs="Consolas" w:eastAsia="Consolas" w:hAnsi="Consolas"/>
          <w:color w:val="2B2B2B"/>
          <w:sz w:val="18"/>
          <w:szCs w:val="18"/>
        </w:rPr>
        <w:t xml:space="preserve">escape_rate_pct</w:t>
      </w:r>
      <w:r>
        <w:t xml:space="preserve"> ≤ 0.1 % · </w:t>
      </w:r>
      <w:r>
        <w:rPr>
          <w:rFonts w:ascii="Consolas" w:cs="Consolas" w:eastAsia="Consolas" w:hAnsi="Consolas"/>
          <w:color w:val="2B2B2B"/>
          <w:sz w:val="18"/>
          <w:szCs w:val="18"/>
        </w:rPr>
        <w:t xml:space="preserve">time_to_containment_min</w:t>
      </w:r>
      <w:r>
        <w:t xml:space="preserve"> ≤ 60</w:t>
      </w:r>
    </w:p>
    <w:p>
      <w:pPr>
        <w:pStyle w:val="ListParagraph"/>
        <w:numPr>
          <w:ilvl w:val="0"/>
          <w:numId w:val="1"/>
        </w:numPr>
        <w:spacing w:after="60"/>
      </w:pPr>
      <w:r>
        <w:rPr>
          <w:b/>
          <w:bCs/>
        </w:rPr>
        <w:t xml:space="preserve">SLOs</w:t>
      </w:r>
      <w:r>
        <w:t xml:space="preserve"> — detection p95 ≤ 120s · decision p95 ≤ 30 min · FPR ≤ 2 % · availability 99.9 %</w:t>
      </w:r>
    </w:p>
    <w:p>
      <w:pPr>
        <w:pStyle w:val="ListParagraph"/>
        <w:numPr>
          <w:ilvl w:val="0"/>
          <w:numId w:val="1"/>
        </w:numPr>
        <w:spacing w:after="60"/>
      </w:pPr>
      <w:r>
        <w:rPr>
          <w:b/>
          <w:bCs/>
        </w:rPr>
        <w:t xml:space="preserve">Artifacts</w:t>
      </w:r>
      <w:r>
        <w:t xml:space="preserve"> — AXLECML.QUALITY_EXCURSION, AXLECML.GENEALOGY, AXLECML.PRODUCT_LOT; AXLE-A03, AXLE-A04; axlecml-mcp, sap-qm-mcp; ORCH-22; HITL gate (ESCALATION for recalls)</w:t>
      </w:r>
    </w:p>
    <w:p>
      <w:pPr>
        <w:pStyle w:val="ListParagraph"/>
        <w:numPr>
          <w:ilvl w:val="0"/>
          <w:numId w:val="1"/>
        </w:numPr>
        <w:spacing w:after="60"/>
      </w:pPr>
      <w:r>
        <w:rPr>
          <w:b/>
          <w:bCs/>
        </w:rPr>
        <w:t xml:space="preserve">Prereqs</w:t>
      </w:r>
      <w:r>
        <w:t xml:space="preserve"> — AXLE ≥ 1.2.0 · SORs: Plex, SAP QM, LIMS · F32 · </w:t>
      </w:r>
      <w:r>
        <w:rPr>
          <w:rFonts w:ascii="Consolas" w:cs="Consolas" w:eastAsia="Consolas" w:hAnsi="Consolas"/>
          <w:color w:val="2B2B2B"/>
          <w:sz w:val="18"/>
          <w:szCs w:val="18"/>
        </w:rPr>
        <w:t xml:space="preserve">quality-engineer</w:t>
      </w:r>
      <w:r>
        <w:t xml:space="preserve"> group · SOX</w:t>
      </w:r>
    </w:p>
    <w:p>
      <w:pPr>
        <w:pStyle w:val="ListParagraph"/>
        <w:numPr>
          <w:ilvl w:val="0"/>
          <w:numId w:val="1"/>
        </w:numPr>
        <w:spacing w:after="60"/>
      </w:pPr>
      <w:r>
        <w:rPr>
          <w:b/>
          <w:bCs/>
        </w:rPr>
        <w:t xml:space="preserve">Commercial</w:t>
      </w:r>
      <w:r>
        <w:t xml:space="preserve"> — per-plant-year + per-event · 60d · Enterprise</w:t>
      </w:r>
    </w:p>
    <w:p>
      <w:pPr>
        <w:pStyle w:val="Heading3"/>
        <w:spacing w:after="120" w:before="240"/>
      </w:pPr>
      <w:r>
        <w:rPr>
          <w:b/>
          <w:bCs/>
          <w:color w:val="0B111E"/>
          <w:sz w:val="22"/>
          <w:szCs w:val="22"/>
        </w:rPr>
        <w:t xml:space="preserve">APEX-AXLE-SCD-03 — Supply-Chain Disruption</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supplier-side delay, shortage, or quality hold; reschedule, source alternate, expedite; episodic</w:t>
      </w:r>
    </w:p>
    <w:p>
      <w:pPr>
        <w:pStyle w:val="ListParagraph"/>
        <w:numPr>
          <w:ilvl w:val="0"/>
          <w:numId w:val="1"/>
        </w:numPr>
        <w:spacing w:after="60"/>
      </w:pPr>
      <w:r>
        <w:rPr>
          <w:b/>
          <w:bCs/>
        </w:rPr>
        <w:t xml:space="preserve">Personas</w:t>
      </w:r>
      <w:r>
        <w:t xml:space="preserve"> — primary: Supply Chain Planner · secondary: Plant Manager</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order_fulfilment_on_time_pct</w:t>
      </w:r>
      <w:r>
        <w:t xml:space="preserve"> ≥ 95 % · </w:t>
      </w:r>
      <w:r>
        <w:rPr>
          <w:rFonts w:ascii="Consolas" w:cs="Consolas" w:eastAsia="Consolas" w:hAnsi="Consolas"/>
          <w:color w:val="2B2B2B"/>
          <w:sz w:val="18"/>
          <w:szCs w:val="18"/>
        </w:rPr>
        <w:t xml:space="preserve">expedite_cost_reduction_pct</w:t>
      </w:r>
      <w:r>
        <w:t xml:space="preserve"> ≥ 20 % · </w:t>
      </w:r>
      <w:r>
        <w:rPr>
          <w:rFonts w:ascii="Consolas" w:cs="Consolas" w:eastAsia="Consolas" w:hAnsi="Consolas"/>
          <w:color w:val="2B2B2B"/>
          <w:sz w:val="18"/>
          <w:szCs w:val="18"/>
        </w:rPr>
        <w:t xml:space="preserve">stockout_events</w:t>
      </w:r>
      <w:r>
        <w:t xml:space="preserve"> minimise</w:t>
      </w:r>
    </w:p>
    <w:p>
      <w:pPr>
        <w:pStyle w:val="ListParagraph"/>
        <w:numPr>
          <w:ilvl w:val="0"/>
          <w:numId w:val="1"/>
        </w:numPr>
        <w:spacing w:after="60"/>
      </w:pPr>
      <w:r>
        <w:rPr>
          <w:b/>
          <w:bCs/>
        </w:rPr>
        <w:t xml:space="preserve">SLOs</w:t>
      </w:r>
      <w:r>
        <w:t xml:space="preserve"> — detection p95 ≤ 3600s · decision p95 ≤ 240 min · FPR ≤ 3 % · availability 99.5 %</w:t>
      </w:r>
    </w:p>
    <w:p>
      <w:pPr>
        <w:pStyle w:val="ListParagraph"/>
        <w:numPr>
          <w:ilvl w:val="0"/>
          <w:numId w:val="1"/>
        </w:numPr>
        <w:spacing w:after="60"/>
      </w:pPr>
      <w:r>
        <w:rPr>
          <w:b/>
          <w:bCs/>
        </w:rPr>
        <w:t xml:space="preserve">Artifacts</w:t>
      </w:r>
      <w:r>
        <w:t xml:space="preserve"> — AXLECML.SUPPLIER_EVENT, AXLECML.PURCHASE_ORDER, AXLECML.INVENTORY_POSITION; AXLE-A05, AXLE-A06; axlecml-mcp, supplier-portal-mcp, edi-mcp; ORCH-23; ACK_ONLY gate</w:t>
      </w:r>
    </w:p>
    <w:p>
      <w:pPr>
        <w:pStyle w:val="ListParagraph"/>
        <w:numPr>
          <w:ilvl w:val="0"/>
          <w:numId w:val="1"/>
        </w:numPr>
        <w:spacing w:after="60"/>
      </w:pPr>
      <w:r>
        <w:rPr>
          <w:b/>
          <w:bCs/>
        </w:rPr>
        <w:t xml:space="preserve">Prereqs</w:t>
      </w:r>
      <w:r>
        <w:t xml:space="preserve"> — AXLE ≥ 1.2.0 · SORs: SAP SCM, supplier portals, EDI · F16 · </w:t>
      </w:r>
      <w:r>
        <w:rPr>
          <w:rFonts w:ascii="Consolas" w:cs="Consolas" w:eastAsia="Consolas" w:hAnsi="Consolas"/>
          <w:color w:val="2B2B2B"/>
          <w:sz w:val="18"/>
          <w:szCs w:val="18"/>
        </w:rPr>
        <w:t xml:space="preserve">supply-chain-planner</w:t>
      </w:r>
      <w:r>
        <w:t xml:space="preserve"> group</w:t>
      </w:r>
    </w:p>
    <w:p>
      <w:pPr>
        <w:pStyle w:val="ListParagraph"/>
        <w:numPr>
          <w:ilvl w:val="0"/>
          <w:numId w:val="1"/>
        </w:numPr>
        <w:spacing w:after="60"/>
      </w:pPr>
      <w:r>
        <w:rPr>
          <w:b/>
          <w:bCs/>
        </w:rPr>
        <w:t xml:space="preserve">Commercial</w:t>
      </w:r>
      <w:r>
        <w:t xml:space="preserve"> — per-plant-year + per-disruption · 45d · Pro / Enterprise</w:t>
      </w:r>
    </w:p>
    <w:p>
      <w:pPr>
        <w:pStyle w:val="Heading3"/>
        <w:spacing w:after="120" w:before="240"/>
      </w:pPr>
      <w:r>
        <w:rPr>
          <w:b/>
          <w:bCs/>
          <w:color w:val="0B111E"/>
          <w:sz w:val="22"/>
          <w:szCs w:val="22"/>
        </w:rPr>
        <w:t xml:space="preserve">APEX-AXLE-RCL-04 — Recall Traceability</w:t>
      </w:r>
    </w:p>
    <w:p>
      <w:pPr>
        <w:spacing w:after="140"/>
      </w:pPr>
      <w:r>
        <w:rPr>
          <w:b/>
          <w:bCs/>
        </w:rPr>
        <w:t xml:space="preserve">Tier:</w:t>
      </w:r>
      <w:r>
        <w:t xml:space="preserve">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field quality issue requiring product recall; full forward/backward genealogy; episodic (rare, high-stakes)</w:t>
      </w:r>
    </w:p>
    <w:p>
      <w:pPr>
        <w:pStyle w:val="ListParagraph"/>
        <w:numPr>
          <w:ilvl w:val="0"/>
          <w:numId w:val="1"/>
        </w:numPr>
        <w:spacing w:after="60"/>
      </w:pPr>
      <w:r>
        <w:rPr>
          <w:b/>
          <w:bCs/>
        </w:rPr>
        <w:t xml:space="preserve">Personas</w:t>
      </w:r>
      <w:r>
        <w:t xml:space="preserve"> — primary: Recall Coordinator · secondary: Quality Engineer, Plant Manager</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affected_units_identified_pct</w:t>
      </w:r>
      <w:r>
        <w:t xml:space="preserve"> ≥ 99 % · </w:t>
      </w:r>
      <w:r>
        <w:rPr>
          <w:rFonts w:ascii="Consolas" w:cs="Consolas" w:eastAsia="Consolas" w:hAnsi="Consolas"/>
          <w:color w:val="2B2B2B"/>
          <w:sz w:val="18"/>
          <w:szCs w:val="18"/>
        </w:rPr>
        <w:t xml:space="preserve">time_to_notice_hours</w:t>
      </w:r>
      <w:r>
        <w:t xml:space="preserve"> ≤ 8 · </w:t>
      </w:r>
      <w:r>
        <w:rPr>
          <w:rFonts w:ascii="Consolas" w:cs="Consolas" w:eastAsia="Consolas" w:hAnsi="Consolas"/>
          <w:color w:val="2B2B2B"/>
          <w:sz w:val="18"/>
          <w:szCs w:val="18"/>
        </w:rPr>
        <w:t xml:space="preserve">regulatory_compliance_pct</w:t>
      </w:r>
      <w:r>
        <w:t xml:space="preserve"> ≥ 100 %</w:t>
      </w:r>
    </w:p>
    <w:p>
      <w:pPr>
        <w:pStyle w:val="ListParagraph"/>
        <w:numPr>
          <w:ilvl w:val="0"/>
          <w:numId w:val="1"/>
        </w:numPr>
        <w:spacing w:after="60"/>
      </w:pPr>
      <w:r>
        <w:rPr>
          <w:b/>
          <w:bCs/>
        </w:rPr>
        <w:t xml:space="preserve">SLOs</w:t>
      </w:r>
      <w:r>
        <w:t xml:space="preserve"> — detection p95 ≤ 300s · decision p95 ≤ 240 min · FPR ≤ 0.5 % · availability 99.9 %</w:t>
      </w:r>
    </w:p>
    <w:p>
      <w:pPr>
        <w:pStyle w:val="ListParagraph"/>
        <w:numPr>
          <w:ilvl w:val="0"/>
          <w:numId w:val="1"/>
        </w:numPr>
        <w:spacing w:after="60"/>
      </w:pPr>
      <w:r>
        <w:rPr>
          <w:b/>
          <w:bCs/>
        </w:rPr>
        <w:t xml:space="preserve">Artifacts</w:t>
      </w:r>
      <w:r>
        <w:t xml:space="preserve"> — AXLECML.RECALL_NOTICE, AXLECML.GENEALOGY, AXLECML.SHIPMENT; AXLE-A07, AXLE-A08 (reasoning); axlecml-mcp, sap-qm-mcp, nhtsa-mcp; ORCH-24; ESCALATION gate</w:t>
      </w:r>
    </w:p>
    <w:p>
      <w:pPr>
        <w:pStyle w:val="ListParagraph"/>
        <w:numPr>
          <w:ilvl w:val="0"/>
          <w:numId w:val="1"/>
        </w:numPr>
        <w:spacing w:after="60"/>
      </w:pPr>
      <w:r>
        <w:rPr>
          <w:b/>
          <w:bCs/>
        </w:rPr>
        <w:t xml:space="preserve">Prereqs</w:t>
      </w:r>
      <w:r>
        <w:t xml:space="preserve"> — AXLE ≥ 1.2.0 · SORs: Plex, SAP QM, shipment tracking, NHTSA/regulator feeds · F32 · </w:t>
      </w:r>
      <w:r>
        <w:rPr>
          <w:rFonts w:ascii="Consolas" w:cs="Consolas" w:eastAsia="Consolas" w:hAnsi="Consolas"/>
          <w:color w:val="2B2B2B"/>
          <w:sz w:val="18"/>
          <w:szCs w:val="18"/>
        </w:rPr>
        <w:t xml:space="preserve">recall-coordinator</w:t>
      </w:r>
      <w:r>
        <w:t xml:space="preserve"> group · SOX · FDA (if food/pharma)</w:t>
      </w:r>
    </w:p>
    <w:p>
      <w:pPr>
        <w:pStyle w:val="ListParagraph"/>
        <w:numPr>
          <w:ilvl w:val="0"/>
          <w:numId w:val="1"/>
        </w:numPr>
        <w:spacing w:after="60"/>
      </w:pPr>
      <w:r>
        <w:rPr>
          <w:b/>
          <w:bCs/>
        </w:rPr>
        <w:t xml:space="preserve">Commercial</w:t>
      </w:r>
      <w:r>
        <w:t xml:space="preserve"> — Enterprise flat + per-recall · 90d · Enterprise only</w:t>
      </w:r>
    </w:p>
    <w:p>
      <w:pPr>
        <w:pStyle w:val="Heading3"/>
        <w:spacing w:after="120" w:before="240"/>
      </w:pPr>
      <w:r>
        <w:rPr>
          <w:b/>
          <w:bCs/>
          <w:color w:val="0B111E"/>
          <w:sz w:val="22"/>
          <w:szCs w:val="22"/>
        </w:rPr>
        <w:t xml:space="preserve">APEX-AXLE-KPI-05 — Plant KPI Drift</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OEE, yield, scrap, or downtime metrics drifting from target; root-cause hypotheses generated; continuous</w:t>
      </w:r>
    </w:p>
    <w:p>
      <w:pPr>
        <w:pStyle w:val="ListParagraph"/>
        <w:numPr>
          <w:ilvl w:val="0"/>
          <w:numId w:val="1"/>
        </w:numPr>
        <w:spacing w:after="60"/>
      </w:pPr>
      <w:r>
        <w:rPr>
          <w:b/>
          <w:bCs/>
        </w:rPr>
        <w:t xml:space="preserve">Personas</w:t>
      </w:r>
      <w:r>
        <w:t xml:space="preserve"> — primary: Plant Manager · secondary: Plant Supervisor</w:t>
      </w:r>
    </w:p>
    <w:p>
      <w:pPr>
        <w:pStyle w:val="ListParagraph"/>
        <w:numPr>
          <w:ilvl w:val="0"/>
          <w:numId w:val="1"/>
        </w:numPr>
        <w:spacing w:after="60"/>
      </w:pPr>
      <w:r>
        <w:rPr>
          <w:b/>
          <w:bCs/>
        </w:rPr>
        <w:t xml:space="preserve">KPIs</w:t>
      </w:r>
      <w:r>
        <w:t xml:space="preserve"> — </w:t>
      </w:r>
      <w:r>
        <w:rPr>
          <w:rFonts w:ascii="Consolas" w:cs="Consolas" w:eastAsia="Consolas" w:hAnsi="Consolas"/>
          <w:color w:val="2B2B2B"/>
          <w:sz w:val="18"/>
          <w:szCs w:val="18"/>
        </w:rPr>
        <w:t xml:space="preserve">oee_improvement_pct</w:t>
      </w:r>
      <w:r>
        <w:t xml:space="preserve"> maximise · </w:t>
      </w:r>
      <w:r>
        <w:rPr>
          <w:rFonts w:ascii="Consolas" w:cs="Consolas" w:eastAsia="Consolas" w:hAnsi="Consolas"/>
          <w:color w:val="2B2B2B"/>
          <w:sz w:val="18"/>
          <w:szCs w:val="18"/>
        </w:rPr>
        <w:t xml:space="preserve">drift_detected_pct</w:t>
      </w:r>
      <w:r>
        <w:t xml:space="preserve"> ≥ 90 % · </w:t>
      </w:r>
      <w:r>
        <w:rPr>
          <w:rFonts w:ascii="Consolas" w:cs="Consolas" w:eastAsia="Consolas" w:hAnsi="Consolas"/>
          <w:color w:val="2B2B2B"/>
          <w:sz w:val="18"/>
          <w:szCs w:val="18"/>
        </w:rPr>
        <w:t xml:space="preserve">false_alarm_rate_pct</w:t>
      </w:r>
      <w:r>
        <w:t xml:space="preserve"> ≤ 5 %</w:t>
      </w:r>
    </w:p>
    <w:p>
      <w:pPr>
        <w:pStyle w:val="ListParagraph"/>
        <w:numPr>
          <w:ilvl w:val="0"/>
          <w:numId w:val="1"/>
        </w:numPr>
        <w:spacing w:after="60"/>
      </w:pPr>
      <w:r>
        <w:rPr>
          <w:b/>
          <w:bCs/>
        </w:rPr>
        <w:t xml:space="preserve">SLOs</w:t>
      </w:r>
      <w:r>
        <w:t xml:space="preserve"> — detection p95 ≤ 1800s · decision p95 ≤ 60 min · FPR ≤ 5 % · availability 99.5 %</w:t>
      </w:r>
    </w:p>
    <w:p>
      <w:pPr>
        <w:pStyle w:val="ListParagraph"/>
        <w:numPr>
          <w:ilvl w:val="0"/>
          <w:numId w:val="1"/>
        </w:numPr>
        <w:spacing w:after="60"/>
      </w:pPr>
      <w:r>
        <w:rPr>
          <w:b/>
          <w:bCs/>
        </w:rPr>
        <w:t xml:space="preserve">Artifacts</w:t>
      </w:r>
      <w:r>
        <w:t xml:space="preserve"> — AXLECML.PRODUCTION_EVENT, AXLECML.KPI_SNAPSHOT, AXLECML.ASSET_HEALTH; AXLE-A09, AXLE-A10 (reasoning-tier); axlecml-mcp, plex-mcp; ORCH-25; ACK_ONLY gate</w:t>
      </w:r>
    </w:p>
    <w:p>
      <w:pPr>
        <w:pStyle w:val="ListParagraph"/>
        <w:numPr>
          <w:ilvl w:val="0"/>
          <w:numId w:val="1"/>
        </w:numPr>
        <w:spacing w:after="60"/>
      </w:pPr>
      <w:r>
        <w:rPr>
          <w:b/>
          <w:bCs/>
        </w:rPr>
        <w:t xml:space="preserve">Prereqs</w:t>
      </w:r>
      <w:r>
        <w:t xml:space="preserve"> — AXLE ≥ 1.2.0 · SORs: Plex, SAP, historian · F16 · </w:t>
      </w:r>
      <w:r>
        <w:rPr>
          <w:rFonts w:ascii="Consolas" w:cs="Consolas" w:eastAsia="Consolas" w:hAnsi="Consolas"/>
          <w:color w:val="2B2B2B"/>
          <w:sz w:val="18"/>
          <w:szCs w:val="18"/>
        </w:rPr>
        <w:t xml:space="preserve">plant-manager</w:t>
      </w:r>
      <w:r>
        <w:t xml:space="preserve"> group</w:t>
      </w:r>
    </w:p>
    <w:p>
      <w:pPr>
        <w:pStyle w:val="ListParagraph"/>
        <w:numPr>
          <w:ilvl w:val="0"/>
          <w:numId w:val="1"/>
        </w:numPr>
        <w:spacing w:after="60"/>
      </w:pPr>
      <w:r>
        <w:rPr>
          <w:b/>
          <w:bCs/>
        </w:rPr>
        <w:t xml:space="preserve">Commercial</w:t>
      </w:r>
      <w:r>
        <w:t xml:space="preserve"> — per-plant-year · 30d · Pro / Enterprise</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7. Composition &amp; bundles</w:t>
      </w:r>
    </w:p>
    <w:p>
      <w:pPr>
        <w:spacing w:after="140"/>
      </w:pPr>
      <w:r>
        <w:t xml:space="preserve">Clients can subscribe to services individually or to pre-built bundles: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Store Operations Essentials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RC-CXP-01, RC-RVD-02, RC-ESL-03, RC-BPX-06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Mid-market grocers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Store Operations Pro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All 8 RC services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Full-line retailers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Cold Chain + Compliance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RC-CXP-01, RC-RCL-05, HLS-SUP-04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Grocers with pharmacy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Clinical Operations Pro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HLS-DSR-01, HLS-SEP-02, HLS-PSI-06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Mid-size hospitals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Revenue Protection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HLS-RVC-03, RC-SHK-07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Health systems + chains combined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Grid &amp; Field Pro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ER-MTR-01, ER-GRD-02, ER-FWO-04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IOUs and co-ops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Plant-Floor Pro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All 5 AXLE services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Manufacturing enterprises</w:t>
            </w:r>
          </w:p>
        </w:tc>
      </w:tr>
    </w:tbl>
    <w:p>
      <w:pPr>
        <w:spacing w:after="120"/>
      </w:pPr>
      <w:r>
        <w:t xml:space="preserve"/>
      </w:r>
    </w:p>
    <w:p>
      <w:pPr>
        <w:spacing w:after="140"/>
      </w:pPr>
      <w:r>
        <w:t xml:space="preserve">Custom compositions are supported — a client picks any mix, pays per-service, and APEX provisions the union of prerequisites.</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8. Subscription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MERMAID</w:t>
            </w:r>
          </w:p>
          <w:p>
            <w:pPr>
              <w:spacing w:after="0" w:line="240"/>
            </w:pPr>
            <w:r>
              <w:rPr>
                <w:rFonts w:ascii="Consolas" w:cs="Consolas" w:eastAsia="Consolas" w:hAnsi="Consolas"/>
                <w:color w:val="1F2937"/>
                <w:sz w:val="18"/>
                <w:szCs w:val="18"/>
              </w:rPr>
              <w:t xml:space="preserve">stateDiagram-v2</w:t>
            </w:r>
          </w:p>
          <w:p>
            <w:pPr>
              <w:spacing w:after="0" w:line="240"/>
            </w:pPr>
            <w:r>
              <w:rPr>
                <w:rFonts w:ascii="Consolas" w:cs="Consolas" w:eastAsia="Consolas" w:hAnsi="Consolas"/>
                <w:color w:val="1F2937"/>
                <w:sz w:val="18"/>
                <w:szCs w:val="18"/>
              </w:rPr>
              <w:t xml:space="preserve">    [*] --&gt; Scoped : commercial agreement</w:t>
            </w:r>
          </w:p>
          <w:p>
            <w:pPr>
              <w:spacing w:after="0" w:line="240"/>
            </w:pPr>
            <w:r>
              <w:rPr>
                <w:rFonts w:ascii="Consolas" w:cs="Consolas" w:eastAsia="Consolas" w:hAnsi="Consolas"/>
                <w:color w:val="1F2937"/>
                <w:sz w:val="18"/>
                <w:szCs w:val="18"/>
              </w:rPr>
              <w:t xml:space="preserve">    Scoped --&gt; Provisioning : L4 tenant workspace created</w:t>
            </w:r>
          </w:p>
          <w:p>
            <w:pPr>
              <w:spacing w:after="0" w:line="240"/>
            </w:pPr>
            <w:r>
              <w:rPr>
                <w:rFonts w:ascii="Consolas" w:cs="Consolas" w:eastAsia="Consolas" w:hAnsi="Consolas"/>
                <w:color w:val="1F2937"/>
                <w:sz w:val="18"/>
                <w:szCs w:val="18"/>
              </w:rPr>
              <w:t xml:space="preserve">    Provisioning --&gt; Connecting : SORs linked</w:t>
            </w:r>
          </w:p>
          <w:p>
            <w:pPr>
              <w:spacing w:after="0" w:line="240"/>
            </w:pPr>
            <w:r>
              <w:rPr>
                <w:rFonts w:ascii="Consolas" w:cs="Consolas" w:eastAsia="Consolas" w:hAnsi="Consolas"/>
                <w:color w:val="1F2937"/>
                <w:sz w:val="18"/>
                <w:szCs w:val="18"/>
              </w:rPr>
              <w:t xml:space="preserve">    Connecting --&gt; Smoke : first synthetic event</w:t>
            </w:r>
          </w:p>
          <w:p>
            <w:pPr>
              <w:spacing w:after="0" w:line="240"/>
            </w:pPr>
            <w:r>
              <w:rPr>
                <w:rFonts w:ascii="Consolas" w:cs="Consolas" w:eastAsia="Consolas" w:hAnsi="Consolas"/>
                <w:color w:val="1F2937"/>
                <w:sz w:val="18"/>
                <w:szCs w:val="18"/>
              </w:rPr>
              <w:t xml:space="preserve">    Smoke --&gt; Live : first real HITL decision</w:t>
            </w:r>
          </w:p>
          <w:p>
            <w:pPr>
              <w:spacing w:after="0" w:line="240"/>
            </w:pPr>
            <w:r>
              <w:rPr>
                <w:rFonts w:ascii="Consolas" w:cs="Consolas" w:eastAsia="Consolas" w:hAnsi="Consolas"/>
                <w:color w:val="1F2937"/>
                <w:sz w:val="18"/>
                <w:szCs w:val="18"/>
              </w:rPr>
              <w:t xml:space="preserve">    Live --&gt; Live : steady state</w:t>
            </w:r>
          </w:p>
          <w:p>
            <w:pPr>
              <w:spacing w:after="0" w:line="240"/>
            </w:pPr>
            <w:r>
              <w:rPr>
                <w:rFonts w:ascii="Consolas" w:cs="Consolas" w:eastAsia="Consolas" w:hAnsi="Consolas"/>
                <w:color w:val="1F2937"/>
                <w:sz w:val="18"/>
                <w:szCs w:val="18"/>
              </w:rPr>
              <w:t xml:space="preserve">    Live --&gt; Upgrading : new practice release pinned</w:t>
            </w:r>
          </w:p>
          <w:p>
            <w:pPr>
              <w:spacing w:after="0" w:line="240"/>
            </w:pPr>
            <w:r>
              <w:rPr>
                <w:rFonts w:ascii="Consolas" w:cs="Consolas" w:eastAsia="Consolas" w:hAnsi="Consolas"/>
                <w:color w:val="1F2937"/>
                <w:sz w:val="18"/>
                <w:szCs w:val="18"/>
              </w:rPr>
              <w:t xml:space="preserve">    Upgrading --&gt; Live : canary clean</w:t>
            </w:r>
          </w:p>
          <w:p>
            <w:pPr>
              <w:spacing w:after="0" w:line="240"/>
            </w:pPr>
            <w:r>
              <w:rPr>
                <w:rFonts w:ascii="Consolas" w:cs="Consolas" w:eastAsia="Consolas" w:hAnsi="Consolas"/>
                <w:color w:val="1F2937"/>
                <w:sz w:val="18"/>
                <w:szCs w:val="18"/>
              </w:rPr>
              <w:t xml:space="preserve">    Upgrading --&gt; RolledBack : canary failed</w:t>
            </w:r>
          </w:p>
          <w:p>
            <w:pPr>
              <w:spacing w:after="0" w:line="240"/>
            </w:pPr>
            <w:r>
              <w:rPr>
                <w:rFonts w:ascii="Consolas" w:cs="Consolas" w:eastAsia="Consolas" w:hAnsi="Consolas"/>
                <w:color w:val="1F2937"/>
                <w:sz w:val="18"/>
                <w:szCs w:val="18"/>
              </w:rPr>
              <w:t xml:space="preserve">    RolledBack --&gt; Live : pin reverted</w:t>
            </w:r>
          </w:p>
          <w:p>
            <w:pPr>
              <w:spacing w:after="0" w:line="240"/>
            </w:pPr>
            <w:r>
              <w:rPr>
                <w:rFonts w:ascii="Consolas" w:cs="Consolas" w:eastAsia="Consolas" w:hAnsi="Consolas"/>
                <w:color w:val="1F2937"/>
                <w:sz w:val="18"/>
                <w:szCs w:val="18"/>
              </w:rPr>
              <w:t xml:space="preserve">    Live --&gt; Decommissioning : 90-day notice</w:t>
            </w:r>
          </w:p>
          <w:p>
            <w:pPr>
              <w:spacing w:after="0" w:line="240"/>
            </w:pPr>
            <w:r>
              <w:rPr>
                <w:rFonts w:ascii="Consolas" w:cs="Consolas" w:eastAsia="Consolas" w:hAnsi="Consolas"/>
                <w:color w:val="1F2937"/>
                <w:sz w:val="18"/>
                <w:szCs w:val="18"/>
              </w:rPr>
              <w:t xml:space="preserve">    Decommissioning --&gt; [*] : audit export complete</w:t>
            </w:r>
          </w:p>
          <w:p>
            <w:pPr>
              <w:spacing w:before="40"/>
            </w:pPr>
            <w:r>
              <w:rPr>
                <w:i/>
                <w:iCs/>
                <w:color w:val="64748B"/>
                <w:sz w:val="16"/>
                <w:szCs w:val="16"/>
              </w:rPr>
              <w:t xml:space="preserve">(Mermaid diagram — see markdown source for rendered version)</w:t>
            </w:r>
          </w:p>
        </w:tc>
      </w:tr>
    </w:tbl>
    <w:p>
      <w:pPr>
        <w:pStyle w:val="Heading3"/>
        <w:spacing w:after="120" w:before="240"/>
      </w:pPr>
      <w:r>
        <w:rPr>
          <w:b/>
          <w:bCs/>
          <w:color w:val="0B111E"/>
          <w:sz w:val="22"/>
          <w:szCs w:val="22"/>
        </w:rPr>
        <w:t xml:space="preserve">8.1 Version upgrades</w:t>
      </w:r>
    </w:p>
    <w:p>
      <w:pPr>
        <w:spacing w:after="140"/>
      </w:pPr>
      <w:r>
        <w:t xml:space="preserve">When the practice releases a new version:</w:t>
      </w:r>
    </w:p>
    <w:p>
      <w:pPr>
        <w:pStyle w:val="ListParagraph"/>
        <w:numPr>
          <w:ilvl w:val="0"/>
          <w:numId w:val="1"/>
        </w:numPr>
        <w:spacing w:after="60"/>
      </w:pPr>
      <w:r>
        <w:t xml:space="preserve">Tenant's </w:t>
      </w:r>
      <w:r>
        <w:rPr>
          <w:rFonts w:ascii="Consolas" w:cs="Consolas" w:eastAsia="Consolas" w:hAnsi="Consolas"/>
          <w:color w:val="2B2B2B"/>
          <w:sz w:val="18"/>
          <w:szCs w:val="18"/>
        </w:rPr>
        <w:t xml:space="preserve">auto_upgrade_policy</w:t>
      </w:r>
      <w:r>
        <w:t xml:space="preserve"> determines gate kind (MAJOR→HITL by default)</w:t>
      </w:r>
    </w:p>
    <w:p>
      <w:pPr>
        <w:pStyle w:val="ListParagraph"/>
        <w:numPr>
          <w:ilvl w:val="0"/>
          <w:numId w:val="1"/>
        </w:numPr>
        <w:spacing w:after="60"/>
      </w:pPr>
      <w:r>
        <w:t xml:space="preserve">If HITL, tenant's designated approver gets a summary card in Teams</w:t>
      </w:r>
    </w:p>
    <w:p>
      <w:pPr>
        <w:pStyle w:val="ListParagraph"/>
        <w:numPr>
          <w:ilvl w:val="0"/>
          <w:numId w:val="1"/>
        </w:numPr>
        <w:spacing w:after="60"/>
      </w:pPr>
      <w:r>
        <w:t xml:space="preserve">Canary takes 5 % of traffic for 72h; auto-rollback on SLO burn</w:t>
      </w:r>
    </w:p>
    <w:p>
      <w:pPr>
        <w:pStyle w:val="ListParagraph"/>
        <w:numPr>
          <w:ilvl w:val="0"/>
          <w:numId w:val="1"/>
        </w:numPr>
        <w:spacing w:after="60"/>
      </w:pPr>
      <w:r>
        <w:t xml:space="preserve">Decision audit logs are stamped with the practice version that produced them</w:t>
      </w:r>
    </w:p>
    <w:p>
      <w:pPr>
        <w:pStyle w:val="Heading3"/>
        <w:spacing w:after="120" w:before="240"/>
      </w:pPr>
      <w:r>
        <w:rPr>
          <w:b/>
          <w:bCs/>
          <w:color w:val="0B111E"/>
          <w:sz w:val="22"/>
          <w:szCs w:val="22"/>
        </w:rPr>
        <w:t xml:space="preserve">8.2 Decommissioning</w:t>
      </w:r>
    </w:p>
    <w:p>
      <w:pPr>
        <w:pStyle w:val="ListParagraph"/>
        <w:numPr>
          <w:ilvl w:val="0"/>
          <w:numId w:val="1"/>
        </w:numPr>
        <w:spacing w:after="60"/>
      </w:pPr>
      <w:r>
        <w:t xml:space="preserve">90-day notice; 30-day audit-log export period at end</w:t>
      </w:r>
    </w:p>
    <w:p>
      <w:pPr>
        <w:pStyle w:val="ListParagraph"/>
        <w:numPr>
          <w:ilvl w:val="0"/>
          <w:numId w:val="1"/>
        </w:numPr>
        <w:spacing w:after="60"/>
      </w:pPr>
      <w:r>
        <w:t xml:space="preserve">Data retention per regulation (7y HLS/ER SOX, 5y RC/AXLE default, longer per contract)</w:t>
      </w:r>
    </w:p>
    <w:p>
      <w:pPr>
        <w:pStyle w:val="ListParagraph"/>
        <w:numPr>
          <w:ilvl w:val="0"/>
          <w:numId w:val="1"/>
        </w:numPr>
        <w:spacing w:after="60"/>
      </w:pPr>
      <w:r>
        <w:t xml:space="preserve">Customer-managed keys retained in customer keyvault post-decommission</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9. Commercial model placeholders</w:t>
      </w:r>
    </w:p>
    <w:p>
      <w:pPr>
        <w:spacing w:after="140"/>
      </w:pPr>
      <w:r>
        <w:rPr>
          <w:b/>
          <w:bCs/>
        </w:rPr>
        <w:t xml:space="preserve">Pattern only — actual pricing is contract-specific.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Base fee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Per-&lt;unit&gt;-per-year (per-store, per-bed, per-meter, per-line)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Usage fee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Per-invocation / per-excursion / per-recall / per-dispute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Volume tiers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Standard discounts at 10, 50, 250, 1000 units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Minimum term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Annual for Essentials/Pro; 3-year for Enterprise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Support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Essentials 9×5 portal · Pro 24×5 + CSM (shared) · Enterprise 24×7 + TAM</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SLA credits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Per-service SLO miss → 10–25 % of monthly fee, capped at 50 %</w:t>
            </w:r>
          </w:p>
        </w:tc>
      </w:tr>
    </w:tbl>
    <w:p>
      <w:pPr>
        <w:spacing w:after="120"/>
      </w:pPr>
      <w:r>
        <w:t xml:space="preserve"/>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10. Worked example — subscribing to "Cold Chain + Receiving Variance"</w:t>
      </w:r>
    </w:p>
    <w:p>
      <w:pPr>
        <w:spacing w:after="140"/>
      </w:pPr>
      <w:r>
        <w:rPr>
          <w:b/>
          <w:bCs/>
        </w:rPr>
        <w:t xml:space="preserve">Client:</w:t>
      </w:r>
      <w:r>
        <w:t xml:space="preserve"> regional grocer, 42 stores, existing Manhattan WMS and Monnit IoT fleet. </w:t>
      </w:r>
      <w:r>
        <w:rPr>
          <w:b/>
          <w:bCs/>
        </w:rPr>
        <w:t xml:space="preserve">Services chosen:</w:t>
      </w:r>
      <w:r>
        <w:t xml:space="preserve"> </w:t>
      </w:r>
      <w:r>
        <w:rPr>
          <w:rFonts w:ascii="Consolas" w:cs="Consolas" w:eastAsia="Consolas" w:hAnsi="Consolas"/>
          <w:color w:val="2B2B2B"/>
          <w:sz w:val="18"/>
          <w:szCs w:val="18"/>
        </w:rPr>
        <w:t xml:space="preserve">APEX-RC-CXP-01</w:t>
      </w:r>
      <w:r>
        <w:t xml:space="preserve"> + </w:t>
      </w:r>
      <w:r>
        <w:rPr>
          <w:rFonts w:ascii="Consolas" w:cs="Consolas" w:eastAsia="Consolas" w:hAnsi="Consolas"/>
          <w:color w:val="2B2B2B"/>
          <w:sz w:val="18"/>
          <w:szCs w:val="18"/>
        </w:rPr>
        <w:t xml:space="preserve">APEX-RC-RVD-02</w:t>
      </w:r>
      <w:r>
        <w:t xml:space="preserve">. </w:t>
      </w:r>
      <w:r>
        <w:rPr>
          <w:b/>
          <w:bCs/>
        </w:rPr>
        <w:t xml:space="preserve">Target personas:</w:t>
      </w:r>
      <w:r>
        <w:t xml:space="preserve"> Store MOD (primary in both), Regional Ops Director (shared).</w:t>
      </w:r>
    </w:p>
    <w:p>
      <w:pPr>
        <w:pStyle w:val="Heading3"/>
        <w:spacing w:after="120" w:before="240"/>
      </w:pPr>
      <w:r>
        <w:rPr>
          <w:b/>
          <w:bCs/>
          <w:color w:val="0B111E"/>
          <w:sz w:val="22"/>
          <w:szCs w:val="22"/>
        </w:rPr>
        <w:t xml:space="preserve">What gets provisioned</w:t>
      </w:r>
    </w:p>
    <w:p>
      <w:pPr>
        <w:spacing w:after="140"/>
      </w:pPr>
      <w:r>
        <w:t xml:space="preserve">1. </w:t>
      </w:r>
      <w:r>
        <w:rPr>
          <w:b/>
          <w:bCs/>
        </w:rPr>
        <w:t xml:space="preserve">L4 tenant workspaces</w:t>
      </w:r>
      <w:r>
        <w:t xml:space="preserve"> — apex-acct-xxxxxx-001-tenant-{dev,test,prod} 2. </w:t>
      </w:r>
      <w:r>
        <w:rPr>
          <w:b/>
          <w:bCs/>
        </w:rPr>
        <w:t xml:space="preserve">Bronze ingest</w:t>
      </w:r>
      <w:r>
        <w:t xml:space="preserve"> — Monnit IoT Eventstream + Manhattan WMS Mirrored Database 3. </w:t>
      </w:r>
      <w:r>
        <w:rPr>
          <w:b/>
          <w:bCs/>
        </w:rPr>
        <w:t xml:space="preserve">Silver canonical tables</w:t>
      </w:r>
      <w:r>
        <w:t xml:space="preserve"> — SCML.COLD_CHAIN_TELEMETRY, SCML.TEMPERATURE_EXCURSION, SCML.ASN, SCML.STORE_RECEIVING_EVENT, SCML.RECEIVING_DISCREPANCY, SCML.DSD_INVOICE, MERML.STORE_INVENTORY_POSITION 4. </w:t>
      </w:r>
      <w:r>
        <w:rPr>
          <w:b/>
          <w:bCs/>
        </w:rPr>
        <w:t xml:space="preserve">Gold feature views</w:t>
      </w:r>
      <w:r>
        <w:t xml:space="preserve"> — gold_cold_chain_state_v1, gold_receiving_reconciliation_v1 5. </w:t>
      </w:r>
      <w:r>
        <w:rPr>
          <w:b/>
          <w:bCs/>
        </w:rPr>
        <w:t xml:space="preserve">Agents</w:t>
      </w:r>
      <w:r>
        <w:t xml:space="preserve"> — SCM-A04, SCM-A05, SCM-A06 (cold chain); SCM-A01, SCM-A02, MER-A01 (receiving) 6. </w:t>
      </w:r>
      <w:r>
        <w:rPr>
          <w:b/>
          <w:bCs/>
        </w:rPr>
        <w:t xml:space="preserve">MCP servers</w:t>
      </w:r>
      <w:r>
        <w:t xml:space="preserve"> — fabric-mcp, fda-mcp, edi-mcp, ledger-mcp 7. </w:t>
      </w:r>
      <w:r>
        <w:rPr>
          <w:b/>
          <w:bCs/>
        </w:rPr>
        <w:t xml:space="preserve">Orchestrations</w:t>
      </w:r>
      <w:r>
        <w:t xml:space="preserve"> — ORCH-02 (receiving), ORCH-03 (cold chain) 8. </w:t>
      </w:r>
      <w:r>
        <w:rPr>
          <w:b/>
          <w:bCs/>
        </w:rPr>
        <w:t xml:space="preserve">HITL gates</w:t>
      </w:r>
      <w:r>
        <w:t xml:space="preserve"> — HITL + ACK_ONLY, bound to </w:t>
      </w:r>
      <w:r>
        <w:rPr>
          <w:rFonts w:ascii="Consolas" w:cs="Consolas" w:eastAsia="Consolas" w:hAnsi="Consolas"/>
          <w:color w:val="2B2B2B"/>
          <w:sz w:val="18"/>
          <w:szCs w:val="18"/>
        </w:rPr>
        <w:t xml:space="preserve">store-mod</w:t>
      </w:r>
      <w:r>
        <w:t xml:space="preserve"> AAD group 9. </w:t>
      </w:r>
      <w:r>
        <w:rPr>
          <w:b/>
          <w:bCs/>
        </w:rPr>
        <w:t xml:space="preserve">Dashboards</w:t>
      </w:r>
      <w:r>
        <w:t xml:space="preserve"> — Azure Monitor workbook per tenant with the 5 panels</w:t>
      </w:r>
    </w:p>
    <w:p>
      <w:pPr>
        <w:pStyle w:val="Heading3"/>
        <w:spacing w:after="120" w:before="240"/>
      </w:pPr>
      <w:r>
        <w:rPr>
          <w:b/>
          <w:bCs/>
          <w:color w:val="0B111E"/>
          <w:sz w:val="22"/>
          <w:szCs w:val="22"/>
        </w:rPr>
        <w:t xml:space="preserve">First 30-day playbook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Provision workspaces, connect SORs, run smoke tests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Load 7 days of replayed (anonymised) data; verify Silver shape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8–14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Run ORCH-02 and ORCH-03 in shadow mode (decisions logged, not acted)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15–21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Calibrate false-positive rate; tune HITL card thresholds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22–30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First live HITL decisions; monitor SLOs; weekly review with Store MOD + Regional Ops</w:t>
            </w:r>
          </w:p>
        </w:tc>
      </w:tr>
    </w:tbl>
    <w:p>
      <w:pPr>
        <w:spacing w:after="120"/>
      </w:pPr>
      <w:r>
        <w:t xml:space="preserve"/>
      </w:r>
    </w:p>
    <w:p>
      <w:pPr>
        <w:spacing w:after="140"/>
      </w:pPr>
      <w:r>
        <w:t xml:space="preserve">By day 30, the client is live on both services with measurable baseline KPIs.</w:t>
      </w:r>
    </w:p>
    <w:p>
      <w:pPr>
        <w:pBdr>
          <w:bottom w:val="single" w:color="C0C0C5" w:sz="6" w:space="1"/>
        </w:pBdr>
        <w:spacing w:after="120" w:before="120"/>
      </w:pPr>
      <w:r>
        <w:t xml:space="preserve"/>
      </w:r>
    </w:p>
    <w:p>
      <w:pPr>
        <w:spacing w:after="140"/>
      </w:pPr>
      <w:r>
        <w:rPr>
          <w:i/>
          <w:iCs/>
        </w:rPr>
        <w:t xml:space="preserve">End of the Service Catalogue. Companion 07 is the commercial face of APEX — treat every new scenario as a candidate service and author the manifest first.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APEX Core v1.2 · Developer Guide v1.0 ·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6"/>
        <w:szCs w:val="16"/>
      </w:rPr>
      <w:t xml:space="preserve">APEX Developer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7fjh79huskumz0iwfjkj" Type="http://schemas.openxmlformats.org/officeDocument/2006/relationships/hyperlink" Target="../APEX-developer-guide.md" TargetMode="External"/><Relationship Id="rIdagdiu6i4aukzaoaxmo_wk" Type="http://schemas.openxmlformats.org/officeDocument/2006/relationships/hyperlink" Target="./02-medallion-sor.md" TargetMode="External"/><Relationship Id="rIdbmixqzj-j4x2ix6phqqez" Type="http://schemas.openxmlformats.org/officeDocument/2006/relationships/hyperlink" Target="./03-mcp-servers.md" TargetMode="External"/><Relationship Id="rId15vbtqqbvzenopfvn84vs" Type="http://schemas.openxmlformats.org/officeDocument/2006/relationships/hyperlink" Target="./04-agent-lifecycle.md" TargetMode="External"/><Relationship Id="rIdun6v3oxr8bafyfzg8j9b9" Type="http://schemas.openxmlformats.org/officeDocument/2006/relationships/hyperlink" Target="./05-observability-security.md" TargetMode="External"/><Relationship Id="rId1tpgwr8extvyeo6n6r1-n" Type="http://schemas.openxmlformats.org/officeDocument/2006/relationships/hyperlink" Target="./06-testing-topology.md" TargetMode="External"/><Relationship Id="rIdrc_fzhzgaifonm_bl1uaf" Type="http://schemas.openxmlformats.org/officeDocument/2006/relationships/hyperlink" Target="./07-service-catalog.md" TargetMode="External"/><Relationship Id="rIdcd93normjfxjoxqcp9lok" Type="http://schemas.openxmlformats.org/officeDocument/2006/relationships/hyperlink" Target="./02-medallion-sor.md" TargetMode="External"/><Relationship Id="rIdawenn0ljsneecgix1fkfb" Type="http://schemas.openxmlformats.org/officeDocument/2006/relationships/hyperlink" Target="./03-mcp-servers.md" TargetMode="External"/><Relationship Id="rId6dvyjqtjuxwu_w6acyxcj" Type="http://schemas.openxmlformats.org/officeDocument/2006/relationships/hyperlink" Target="./04-agent-lifecycle.md" TargetMode="External"/><Relationship Id="rIdysmvspmxhxphddqn04_pq" Type="http://schemas.openxmlformats.org/officeDocument/2006/relationships/hyperlink" Target="./05-observability-security.md" TargetMode="External"/><Relationship Id="rId3-pdhdals5gelq2gc5png" Type="http://schemas.openxmlformats.org/officeDocument/2006/relationships/hyperlink" Target="./06-testing-topology.md" TargetMode="External"/><Relationship Id="rIdqwpnpck67ihq8i19oz81e" Type="http://schemas.openxmlformats.org/officeDocument/2006/relationships/hyperlink" Target="./07-service-catalog.md" TargetMode="External"/><Relationship Id="rId3zdgwl5sxpmvrpaqzw0u8" Type="http://schemas.openxmlformats.org/officeDocument/2006/relationships/hyperlink" Target="../APEX-developer-guide.md" TargetMode="External"/><Relationship Id="rId7w6pemr-tw5tdrtvnhsuk" Type="http://schemas.openxmlformats.org/officeDocument/2006/relationships/hyperlink" Target="./01-fabric-layering.md" TargetMode="External"/><Relationship Id="rIdyyyh4uda3q_tzdyelxrbf" Type="http://schemas.openxmlformats.org/officeDocument/2006/relationships/hyperlink" Target="./03-mcp-servers.md" TargetMode="External"/><Relationship Id="rIdjjkc0nxwci52f9lzrrkxu" Type="http://schemas.openxmlformats.org/officeDocument/2006/relationships/hyperlink" Target="./01-fabric-layering.md" TargetMode="External"/><Relationship Id="rIdyn3cafwafjk3qbs69whu1" Type="http://schemas.openxmlformats.org/officeDocument/2006/relationships/hyperlink" Target="./03-mcp-servers.md" TargetMode="External"/><Relationship Id="rIdtuk6muhn9obxxxlaocje2" Type="http://schemas.openxmlformats.org/officeDocument/2006/relationships/hyperlink" Target="./04-agent-lifecycle.md" TargetMode="External"/><Relationship Id="rIdhl9puey1te0l0cznkmwve" Type="http://schemas.openxmlformats.org/officeDocument/2006/relationships/hyperlink" Target="./05-observability-security.md" TargetMode="External"/><Relationship Id="rIdcnpvddih4rooa3amcytui" Type="http://schemas.openxmlformats.org/officeDocument/2006/relationships/hyperlink" Target="./06-testing-topology.md" TargetMode="External"/><Relationship Id="rIdtu-jt7kflwh5ybu91fe5d" Type="http://schemas.openxmlformats.org/officeDocument/2006/relationships/hyperlink" Target="./07-service-catalog.md" TargetMode="External"/><Relationship Id="rIddpmgspeplmma-onsxbq28" Type="http://schemas.openxmlformats.org/officeDocument/2006/relationships/hyperlink" Target="../APEX-developer-guide.md" TargetMode="External"/><Relationship Id="rIdsn6bjrxl3y5-nbh4rexol" Type="http://schemas.openxmlformats.org/officeDocument/2006/relationships/hyperlink" Target="./02-medallion-sor.md" TargetMode="External"/><Relationship Id="rIdi74hhsexsv8jpgkzg83o1" Type="http://schemas.openxmlformats.org/officeDocument/2006/relationships/hyperlink" Target="./04-agent-lifecycle.md" TargetMode="External"/><Relationship Id="rIdkcixrduta2tcjtoe1fwfb" Type="http://schemas.openxmlformats.org/officeDocument/2006/relationships/hyperlink" Target="./02-medallion-sor.md" TargetMode="External"/><Relationship Id="rIdrlp6uitv2cvb25wuartao" Type="http://schemas.openxmlformats.org/officeDocument/2006/relationships/hyperlink" Target="./04-agent-lifecycle.md" TargetMode="External"/><Relationship Id="rIdech6adkht8n9ioa3luvtw" Type="http://schemas.openxmlformats.org/officeDocument/2006/relationships/hyperlink" Target="./05-observability-security.md" TargetMode="External"/><Relationship Id="rIdb61n6-i8yvzzj2edc6qml" Type="http://schemas.openxmlformats.org/officeDocument/2006/relationships/hyperlink" Target="./06-testing-topology.md" TargetMode="External"/><Relationship Id="rIdumrb4h1y9jlmipaukheue" Type="http://schemas.openxmlformats.org/officeDocument/2006/relationships/hyperlink" Target="./07-service-catalog.md" TargetMode="External"/><Relationship Id="rId5nufqnoanfrefmvbfdhod" Type="http://schemas.openxmlformats.org/officeDocument/2006/relationships/hyperlink" Target="../APEX-developer-guide.md" TargetMode="External"/><Relationship Id="rIdc8uafybdzboytvzi4apwf" Type="http://schemas.openxmlformats.org/officeDocument/2006/relationships/hyperlink" Target="./03-mcp-servers.md" TargetMode="External"/><Relationship Id="rIdlfgagwxfzvbrfiuixge3z" Type="http://schemas.openxmlformats.org/officeDocument/2006/relationships/hyperlink" Target="./05-observability-security.md" TargetMode="External"/><Relationship Id="rIdnwglahrg9lk_ofmobr8lq" Type="http://schemas.openxmlformats.org/officeDocument/2006/relationships/hyperlink" Target="./02-medallion-sor.md" TargetMode="External"/><Relationship Id="rIdl_xjkn86ffbmxckpo0cuw" Type="http://schemas.openxmlformats.org/officeDocument/2006/relationships/hyperlink" Target="./03-mcp-servers.md" TargetMode="External"/><Relationship Id="rIdqluw75fevwmxid19mde6g" Type="http://schemas.openxmlformats.org/officeDocument/2006/relationships/hyperlink" Target="./05-observability-security.md" TargetMode="External"/><Relationship Id="rIdhwcnzc7scj4visajpebfl" Type="http://schemas.openxmlformats.org/officeDocument/2006/relationships/hyperlink" Target="./06-testing-topology.md" TargetMode="External"/><Relationship Id="rIdtnajpj1qglyouqy_wrtiw" Type="http://schemas.openxmlformats.org/officeDocument/2006/relationships/hyperlink" Target="./07-service-catalog.md" TargetMode="External"/><Relationship Id="rId_uxmjzi15nasgcru21o4_" Type="http://schemas.openxmlformats.org/officeDocument/2006/relationships/hyperlink" Target="../APEX-developer-guide.md" TargetMode="External"/><Relationship Id="rIde1bxmuv-rtjly6jhulags" Type="http://schemas.openxmlformats.org/officeDocument/2006/relationships/hyperlink" Target="./04-agent-lifecycle.md" TargetMode="External"/><Relationship Id="rIdj_qldqy3h6artdpp-flxx" Type="http://schemas.openxmlformats.org/officeDocument/2006/relationships/hyperlink" Target="./06-testing-topology.md" TargetMode="External"/><Relationship Id="rIdoxcwzaeaemhf7hgo2nlee" Type="http://schemas.openxmlformats.org/officeDocument/2006/relationships/hyperlink" Target="./01-fabric-layering.md" TargetMode="External"/><Relationship Id="rIdkthl9fn5kkeq69vc8i5mr" Type="http://schemas.openxmlformats.org/officeDocument/2006/relationships/hyperlink" Target="./02-medallion-sor.md" TargetMode="External"/><Relationship Id="rId7xfrm5caxvlya7cr2c8mb" Type="http://schemas.openxmlformats.org/officeDocument/2006/relationships/hyperlink" Target="./03-mcp-servers.md" TargetMode="External"/><Relationship Id="rIdv9ijfpweepyq0st9djrpm" Type="http://schemas.openxmlformats.org/officeDocument/2006/relationships/hyperlink" Target="./04-agent-lifecycle.md" TargetMode="External"/><Relationship Id="rIdaxjzfrfey1li1dphk37nt" Type="http://schemas.openxmlformats.org/officeDocument/2006/relationships/hyperlink" Target="./06-testing-topology.md" TargetMode="External"/><Relationship Id="rIduqc4fbjtmboydgmtomgtq" Type="http://schemas.openxmlformats.org/officeDocument/2006/relationships/hyperlink" Target="./07-service-catalog.md" TargetMode="External"/><Relationship Id="rId9dshcuz6dk0edqe3t8sr8" Type="http://schemas.openxmlformats.org/officeDocument/2006/relationships/hyperlink" Target="../APEX-developer-guide.md" TargetMode="External"/><Relationship Id="rIdogfe09-frzxubgkdnadzj" Type="http://schemas.openxmlformats.org/officeDocument/2006/relationships/hyperlink" Target="./05-observability-security.md" TargetMode="External"/><Relationship Id="rIdg2g7f_khqin2ojqwmf-6u" Type="http://schemas.openxmlformats.org/officeDocument/2006/relationships/hyperlink" Target="./07-service-catalog.md" TargetMode="External"/><Relationship Id="rIdttjtizip7cvfo1q1z2tgw" Type="http://schemas.openxmlformats.org/officeDocument/2006/relationships/hyperlink" Target="./01-fabric-layering.md" TargetMode="External"/><Relationship Id="rIdh3mj_qhzqtngzrukn5jd7" Type="http://schemas.openxmlformats.org/officeDocument/2006/relationships/hyperlink" Target="./02-medallion-sor.md" TargetMode="External"/><Relationship Id="rId6ipvixspxemqv036iby7x" Type="http://schemas.openxmlformats.org/officeDocument/2006/relationships/hyperlink" Target="./03-mcp-servers.md" TargetMode="External"/><Relationship Id="rIdxacenm-uzjatc_o30dtta" Type="http://schemas.openxmlformats.org/officeDocument/2006/relationships/hyperlink" Target="./04-agent-lifecycle.md" TargetMode="External"/><Relationship Id="rIdrd5udxzkmyyaitjvl91ja" Type="http://schemas.openxmlformats.org/officeDocument/2006/relationships/hyperlink" Target="./05-observability-security.md" TargetMode="External"/><Relationship Id="rIdstuetcko8rmd57cry6f-6" Type="http://schemas.openxmlformats.org/officeDocument/2006/relationships/hyperlink" Target="./07-service-catalog.md" TargetMode="External"/><Relationship Id="rId7ai76l9keoqgfjuav8ks6" Type="http://schemas.openxmlformats.org/officeDocument/2006/relationships/hyperlink" Target="../APEX-developer-guide.md" TargetMode="External"/><Relationship Id="rId-zbhf3hjgniua16reu1wp" Type="http://schemas.openxmlformats.org/officeDocument/2006/relationships/hyperlink" Target="./06-testing-topology.md" TargetMode="External"/><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Developer Implementation Guide</dc:title>
  <dc:creator>APEX Core</dc:creator>
  <dc:description>APEX Developer Implementation Guide — spine + 7 companions, combined edition</dc:description>
  <cp:lastModifiedBy>Un-named</cp:lastModifiedBy>
  <cp:revision>1</cp:revision>
  <dcterms:created xsi:type="dcterms:W3CDTF">2026-04-18T16:43:39.767Z</dcterms:created>
  <dcterms:modified xsi:type="dcterms:W3CDTF">2026-04-18T16:43:39.768Z</dcterms:modified>
</cp:coreProperties>
</file>

<file path=docProps/custom.xml><?xml version="1.0" encoding="utf-8"?>
<Properties xmlns="http://schemas.openxmlformats.org/officeDocument/2006/custom-properties" xmlns:vt="http://schemas.openxmlformats.org/officeDocument/2006/docPropsVTypes"/>
</file>