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ptos Display" w:cs="Aptos Display" w:eastAsia="Aptos Display" w:hAnsi="Aptos Display"/>
          <w:b/>
          <w:bCs/>
          <w:color w:val="1A2339"/>
          <w:sz w:val="72"/>
          <w:szCs w:val="72"/>
        </w:rPr>
        <w:t xml:space="preserve">APEX Developer Implementation Guide</w:t>
      </w:r>
    </w:p>
    <w:p>
      <w:pPr>
        <w:spacing w:after="240"/>
        <w:jc w:val="center"/>
      </w:pPr>
      <w:r>
        <w:rPr>
          <w:rFonts w:ascii="Aptos Display" w:cs="Aptos Display" w:eastAsia="Aptos Display" w:hAnsi="Aptos Display"/>
          <w:i/>
          <w:iCs/>
          <w:color w:val="2DD4BF"/>
          <w:sz w:val="30"/>
          <w:szCs w:val="30"/>
        </w:rPr>
        <w:t xml:space="preserve">Spine + 7 Companions · Combined Edition</w:t>
      </w:r>
    </w:p>
    <w:p>
      <w:pPr>
        <w:spacing w:after="3200"/>
        <w:jc w:val="center"/>
      </w:pPr>
      <w:r>
        <w:rPr>
          <w:rFonts w:ascii="Aptos" w:cs="Aptos" w:eastAsia="Aptos" w:hAnsi="Aptos"/>
          <w:color w:val="64748B"/>
          <w:sz w:val="22"/>
          <w:szCs w:val="22"/>
        </w:rPr>
        <w:t xml:space="preserve">APEX Core v1.2 · Developer Guide v1.0 · 2026-04-18</w:t>
      </w:r>
    </w:p>
    <w:p>
      <w:pPr>
        <w:spacing w:after="120"/>
        <w:jc w:val="center"/>
      </w:pPr>
      <w:r>
        <w:rPr>
          <w:rFonts w:ascii="Aptos" w:cs="Aptos" w:eastAsia="Aptos" w:hAnsi="Aptos"/>
          <w:color w:val="1F2937"/>
          <w:sz w:val="22"/>
          <w:szCs w:val="22"/>
        </w:rPr>
        <w:t xml:space="preserve">Audience: Executives · Architects · Developers</w:t>
      </w:r>
    </w:p>
    <w:p>
      <w:pPr>
        <w:spacing w:after="120"/>
        <w:jc w:val="center"/>
      </w:pPr>
      <w:r>
        <w:rPr>
          <w:rFonts w:ascii="Aptos" w:cs="Aptos" w:eastAsia="Aptos" w:hAnsi="Aptos"/>
          <w:color w:val="1F2937"/>
          <w:sz w:val="22"/>
          <w:szCs w:val="22"/>
        </w:rPr>
        <w:t xml:space="preserve">For Microsoft Fabric SaaS and Azure AI</w:t>
      </w:r>
    </w:p>
    <w:p>
      <w:r>
        <w:r>
          <w:br w:type="page"/>
        </w:r>
      </w:r>
    </w:p>
    <w:p>
      <w:pPr>
        <w:spacing w:after="300" w:before="400"/>
        <w:jc w:val="left"/>
      </w:pPr>
      <w:r>
        <w:rPr>
          <w:rFonts w:ascii="Aptos Display" w:cs="Aptos Display" w:eastAsia="Aptos Display" w:hAnsi="Aptos Display"/>
          <w:b/>
          <w:bCs/>
          <w:color w:val="1A2339"/>
          <w:sz w:val="48"/>
          <w:szCs w:val="48"/>
        </w:rPr>
        <w:t xml:space="preserve">Contents</w:t>
      </w:r>
    </w:p>
    <w:p>
      <w:pPr>
        <w:spacing w:after="60"/>
      </w:pPr>
      <w:r>
        <w:rPr>
          <w:b/>
          <w:bCs/>
          <w:color w:val="1F2937"/>
          <w:sz w:val="22"/>
          <w:szCs w:val="22"/>
        </w:rPr>
        <w:t xml:space="preserve">Part I — Spine</w:t>
      </w:r>
    </w:p>
    <w:p>
      <w:pPr>
        <w:spacing w:after="160"/>
        <w:ind w:left="360"/>
      </w:pPr>
      <w:r>
        <w:rPr>
          <w:i/>
          <w:iCs/>
          <w:color w:val="64748B"/>
          <w:sz w:val="20"/>
          <w:szCs w:val="20"/>
        </w:rPr>
        <w:t xml:space="preserve">APEX Developer Implementation Guide</w:t>
      </w:r>
    </w:p>
    <w:p>
      <w:pPr>
        <w:spacing w:after="60"/>
      </w:pPr>
      <w:r>
        <w:rPr>
          <w:b/>
          <w:bCs/>
          <w:color w:val="1F2937"/>
          <w:sz w:val="22"/>
          <w:szCs w:val="22"/>
        </w:rPr>
        <w:t xml:space="preserve">Part II — Companion 01: Fabric Layering</w:t>
      </w:r>
    </w:p>
    <w:p>
      <w:pPr>
        <w:spacing w:after="160"/>
        <w:ind w:left="360"/>
      </w:pPr>
      <w:r>
        <w:rPr>
          <w:i/>
          <w:iCs/>
          <w:color w:val="64748B"/>
          <w:sz w:val="20"/>
          <w:szCs w:val="20"/>
        </w:rPr>
        <w:t xml:space="preserve">Companion 01 — Fabric Layering</w:t>
      </w:r>
    </w:p>
    <w:p>
      <w:pPr>
        <w:spacing w:after="60"/>
      </w:pPr>
      <w:r>
        <w:rPr>
          <w:b/>
          <w:bCs/>
          <w:color w:val="1F2937"/>
          <w:sz w:val="22"/>
          <w:szCs w:val="22"/>
        </w:rPr>
        <w:t xml:space="preserve">Part III — Companion 02: Medallion &amp; SOR Integration</w:t>
      </w:r>
    </w:p>
    <w:p>
      <w:pPr>
        <w:spacing w:after="160"/>
        <w:ind w:left="360"/>
      </w:pPr>
      <w:r>
        <w:rPr>
          <w:i/>
          <w:iCs/>
          <w:color w:val="64748B"/>
          <w:sz w:val="20"/>
          <w:szCs w:val="20"/>
        </w:rPr>
        <w:t xml:space="preserve">Companion 02 — Medallion &amp; SOR Integration</w:t>
      </w:r>
    </w:p>
    <w:p>
      <w:pPr>
        <w:spacing w:after="60"/>
      </w:pPr>
      <w:r>
        <w:rPr>
          <w:b/>
          <w:bCs/>
          <w:color w:val="1F2937"/>
          <w:sz w:val="22"/>
          <w:szCs w:val="22"/>
        </w:rPr>
        <w:t xml:space="preserve">Part IV — Companion 03: MCP Servers &amp; Tooling</w:t>
      </w:r>
    </w:p>
    <w:p>
      <w:pPr>
        <w:spacing w:after="160"/>
        <w:ind w:left="360"/>
      </w:pPr>
      <w:r>
        <w:rPr>
          <w:i/>
          <w:iCs/>
          <w:color w:val="64748B"/>
          <w:sz w:val="20"/>
          <w:szCs w:val="20"/>
        </w:rPr>
        <w:t xml:space="preserve">Companion 03 — MCP Servers &amp; Tooling</w:t>
      </w:r>
    </w:p>
    <w:p>
      <w:pPr>
        <w:spacing w:after="60"/>
      </w:pPr>
      <w:r>
        <w:rPr>
          <w:b/>
          <w:bCs/>
          <w:color w:val="1F2937"/>
          <w:sz w:val="22"/>
          <w:szCs w:val="22"/>
        </w:rPr>
        <w:t xml:space="preserve">Part V — Companion 04: Agent &amp; Orchestration Lifecycle + HITL</w:t>
      </w:r>
    </w:p>
    <w:p>
      <w:pPr>
        <w:spacing w:after="160"/>
        <w:ind w:left="360"/>
      </w:pPr>
      <w:r>
        <w:rPr>
          <w:i/>
          <w:iCs/>
          <w:color w:val="64748B"/>
          <w:sz w:val="20"/>
          <w:szCs w:val="20"/>
        </w:rPr>
        <w:t xml:space="preserve">Companion 04 — Agent &amp; Orchestration Lifecycle + HITL</w:t>
      </w:r>
    </w:p>
    <w:p>
      <w:pPr>
        <w:spacing w:after="60"/>
      </w:pPr>
      <w:r>
        <w:rPr>
          <w:b/>
          <w:bCs/>
          <w:color w:val="1F2937"/>
          <w:sz w:val="22"/>
          <w:szCs w:val="22"/>
        </w:rPr>
        <w:t xml:space="preserve">Part VI — Companion 05: Observability &amp; Security</w:t>
      </w:r>
    </w:p>
    <w:p>
      <w:pPr>
        <w:spacing w:after="160"/>
        <w:ind w:left="360"/>
      </w:pPr>
      <w:r>
        <w:rPr>
          <w:i/>
          <w:iCs/>
          <w:color w:val="64748B"/>
          <w:sz w:val="20"/>
          <w:szCs w:val="20"/>
        </w:rPr>
        <w:t xml:space="preserve">Companion 05 — Observability &amp; Security</w:t>
      </w:r>
    </w:p>
    <w:p>
      <w:pPr>
        <w:spacing w:after="60"/>
      </w:pPr>
      <w:r>
        <w:rPr>
          <w:b/>
          <w:bCs/>
          <w:color w:val="1F2937"/>
          <w:sz w:val="22"/>
          <w:szCs w:val="22"/>
        </w:rPr>
        <w:t xml:space="preserve">Part VII — Companion 06: Testing &amp; Environment Topology</w:t>
      </w:r>
    </w:p>
    <w:p>
      <w:pPr>
        <w:spacing w:after="160"/>
        <w:ind w:left="360"/>
      </w:pPr>
      <w:r>
        <w:rPr>
          <w:i/>
          <w:iCs/>
          <w:color w:val="64748B"/>
          <w:sz w:val="20"/>
          <w:szCs w:val="20"/>
        </w:rPr>
        <w:t xml:space="preserve">Companion 06 — Testing &amp; Environment Topology</w:t>
      </w:r>
    </w:p>
    <w:p>
      <w:pPr>
        <w:spacing w:after="60"/>
      </w:pPr>
      <w:r>
        <w:rPr>
          <w:b/>
          <w:bCs/>
          <w:color w:val="1F2937"/>
          <w:sz w:val="22"/>
          <w:szCs w:val="22"/>
        </w:rPr>
        <w:t xml:space="preserve">Part VIII — Companion 07: Service Catalog</w:t>
      </w:r>
    </w:p>
    <w:p>
      <w:pPr>
        <w:spacing w:after="160"/>
        <w:ind w:left="360"/>
      </w:pPr>
      <w:r>
        <w:rPr>
          <w:i/>
          <w:iCs/>
          <w:color w:val="64748B"/>
          <w:sz w:val="20"/>
          <w:szCs w:val="20"/>
        </w:rPr>
        <w:t xml:space="preserve">Companion 07 — Service Catalog</w:t>
      </w:r>
    </w:p>
    <w:p>
      <w:r>
        <w:r>
          <w:br w:type="page"/>
        </w:r>
      </w:r>
    </w:p>
    <w:p>
      <w:pPr>
        <w:spacing w:after="120" w:before="600"/>
        <w:jc w:val="left"/>
      </w:pPr>
      <w:r>
        <w:rPr>
          <w:rFonts w:ascii="Aptos Display" w:cs="Aptos Display" w:eastAsia="Aptos Display" w:hAnsi="Aptos Display"/>
          <w:b/>
          <w:bCs/>
          <w:color w:val="2DD4BF"/>
          <w:sz w:val="44"/>
          <w:szCs w:val="44"/>
        </w:rPr>
        <w:t xml:space="preserve">Part I — Spine</w:t>
      </w:r>
    </w:p>
    <w:p>
      <w:pPr>
        <w:pBdr>
          <w:bottom w:val="single" w:color="1A2339" w:sz="18" w:space="12"/>
        </w:pBdr>
        <w:spacing w:after="360"/>
        <w:jc w:val="left"/>
      </w:pPr>
      <w:r>
        <w:t xml:space="preserve"/>
      </w:r>
    </w:p>
    <w:p>
      <w:pPr>
        <w:pStyle w:val="Heading1"/>
        <w:spacing w:after="160" w:before="340"/>
      </w:pPr>
      <w:r>
        <w:rPr>
          <w:rFonts w:ascii="Aptos Display" w:cs="Aptos Display" w:eastAsia="Aptos Display" w:hAnsi="Aptos Display"/>
          <w:b/>
          <w:bCs/>
          <w:color w:val="1A2339"/>
          <w:sz w:val="40"/>
          <w:szCs w:val="40"/>
        </w:rPr>
        <w:t xml:space="preserve">APEX Developer Implementation Guide</w:t>
      </w:r>
    </w:p>
    <w:p>
      <w:pPr>
        <w:spacing w:after="140"/>
      </w:pPr>
      <w:r>
        <w:rPr>
          <w:b/>
          <w:bCs/>
        </w:rPr>
        <w:t xml:space="preserve">APEX Core v1.2 · Developer Guide v1.0 · 2026-04-18</w:t>
      </w:r>
    </w:p>
    <w:p>
      <w:pPr>
        <w:pBdr>
          <w:left w:val="single" w:color="2DD4BF" w:sz="20" w:space="12"/>
        </w:pBdr>
        <w:spacing w:after="140"/>
        <w:ind w:left="360"/>
      </w:pPr>
      <w:r>
        <w:rPr>
          <w:b/>
          <w:bCs/>
        </w:rPr>
        <w:t xml:space="preserve">Audience:</w:t>
      </w:r>
      <w:r>
        <w:t xml:space="preserve"> mixed — executives, architects, and developers. This spine is the one-stop overview. When you need depth, jump to the companion that covers your topic.</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 Executive TL;DR</w:t>
      </w:r>
    </w:p>
    <w:p>
      <w:pPr>
        <w:spacing w:after="140"/>
      </w:pPr>
      <w:r>
        <w:rPr>
          <w:b/>
          <w:bCs/>
        </w:rPr>
        <w:t xml:space="preserve">APEX is a manifest-driven, agentic framework for enterprise decision automation.</w:t>
      </w:r>
      <w:r>
        <w:t xml:space="preserve"> It lives on top of </w:t>
      </w:r>
      <w:r>
        <w:rPr>
          <w:b/>
          <w:bCs/>
        </w:rPr>
        <w:t xml:space="preserve">Microsoft Fabric SaaS</w:t>
      </w:r>
      <w:r>
        <w:t xml:space="preserve"> (the data plane) and </w:t>
      </w:r>
      <w:r>
        <w:rPr>
          <w:b/>
          <w:bCs/>
        </w:rPr>
        <w:t xml:space="preserve">Azure AI Agent Service</w:t>
      </w:r>
      <w:r>
        <w:t xml:space="preserve"> (the intelligence plane), and it turns lines-of-business events into resolved decisions through a versioned contract between schemas, agents, MCP tools, orchestrations, and human-in-the-loop (HITL) gates.</w:t>
      </w:r>
    </w:p>
    <w:p>
      <w:pPr>
        <w:spacing w:after="140"/>
      </w:pPr>
      <w:r>
        <w:t xml:space="preserve">Where traditional analytics answers </w:t>
      </w:r>
      <w:r>
        <w:rPr>
          <w:i/>
          <w:iCs/>
        </w:rPr>
        <w:t xml:space="preserve">"what happened?"</w:t>
      </w:r>
      <w:r>
        <w:t xml:space="preserve">, APEX answers </w:t>
      </w:r>
      <w:r>
        <w:rPr>
          <w:i/>
          <w:iCs/>
        </w:rPr>
        <w:t xml:space="preserve">"what should happen next, who should approve it, and under what rules?"</w:t>
      </w:r>
      <w:r>
        <w:t xml:space="preserve"> — reliably, repeatedly, and auditable.</w:t>
      </w:r>
    </w:p>
    <w:p>
      <w:pPr>
        <w:spacing w:after="140"/>
      </w:pPr>
      <w:r>
        <w:t xml:space="preserve">This guide shows a development team how to build with APEX on a client's Fabric tenant. It is organised as a </w:t>
      </w:r>
      <w:r>
        <w:rPr>
          <w:b/>
          <w:bCs/>
        </w:rPr>
        <w:t xml:space="preserve">spine</w:t>
      </w:r>
      <w:r>
        <w:t xml:space="preserve"> (this document) plus </w:t>
      </w:r>
      <w:r>
        <w:rPr>
          <w:b/>
          <w:bCs/>
        </w:rPr>
        <w:t xml:space="preserve">seven companion deep-dives</w:t>
      </w:r>
      <w:r>
        <w:t xml:space="preserve">, one per major topic. Read the spine end-to-end. Open the companion that matches your task.</w:t>
      </w:r>
    </w:p>
    <w:p>
      <w:pPr>
        <w:pStyle w:val="Heading3"/>
        <w:spacing w:after="120" w:before="260"/>
      </w:pPr>
      <w:r>
        <w:rPr>
          <w:rFonts w:ascii="Aptos" w:cs="Aptos" w:eastAsia="Aptos" w:hAnsi="Aptos"/>
          <w:b/>
          <w:bCs/>
          <w:color w:val="0B111E"/>
          <w:sz w:val="24"/>
          <w:szCs w:val="24"/>
        </w:rPr>
        <w:t xml:space="preserve">What you get from APEX</w:t>
      </w:r>
    </w:p>
    <w:p>
      <w:pPr>
        <w:pStyle w:val="ListParagraph"/>
        <w:numPr>
          <w:ilvl w:val="0"/>
          <w:numId w:val="1"/>
        </w:numPr>
        <w:spacing w:after="60"/>
      </w:pPr>
      <w:r>
        <w:rPr>
          <w:b/>
          <w:bCs/>
        </w:rPr>
        <w:t xml:space="preserve">A four-layer manifest model</w:t>
      </w:r>
      <w:r>
        <w:t xml:space="preserve"> (Contract → Edition → Practice → Tenant) that makes every deployment reproducible and every change reviewable.</w:t>
      </w:r>
    </w:p>
    <w:p>
      <w:pPr>
        <w:pStyle w:val="ListParagraph"/>
        <w:numPr>
          <w:ilvl w:val="0"/>
          <w:numId w:val="1"/>
        </w:numPr>
        <w:spacing w:after="60"/>
      </w:pPr>
      <w:r>
        <w:rPr>
          <w:b/>
          <w:bCs/>
        </w:rPr>
        <w:t xml:space="preserve">SemVer bump classification</w:t>
      </w:r>
      <w:r>
        <w:t xml:space="preserve"> that maps every schema or agent change to a HITL gate (HITL / ACK_ONLY / ZERO_TOUCH / ESCALATION) — so governance is a code property, not a meeting.</w:t>
      </w:r>
    </w:p>
    <w:p>
      <w:pPr>
        <w:pStyle w:val="ListParagraph"/>
        <w:numPr>
          <w:ilvl w:val="0"/>
          <w:numId w:val="1"/>
        </w:numPr>
        <w:spacing w:after="60"/>
      </w:pPr>
      <w:r>
        <w:rPr>
          <w:b/>
          <w:bCs/>
        </w:rPr>
        <w:t xml:space="preserve">Canonical Silver-layer schemas</w:t>
      </w:r>
      <w:r>
        <w:t xml:space="preserve"> across domains (SCML supply chain, MERML merchandising, CXML customer experience, plus industry-specific families for HLS, ER, and AXLE) that decouple agents from the thousand shapes of the source-of-record systems.</w:t>
      </w:r>
    </w:p>
    <w:p>
      <w:pPr>
        <w:pStyle w:val="ListParagraph"/>
        <w:numPr>
          <w:ilvl w:val="0"/>
          <w:numId w:val="1"/>
        </w:numPr>
        <w:spacing w:after="60"/>
      </w:pPr>
      <w:r>
        <w:rPr>
          <w:b/>
          <w:bCs/>
        </w:rPr>
        <w:t xml:space="preserve">A service catalogue</w:t>
      </w:r>
      <w:r>
        <w:t xml:space="preserve"> of subscribable SKUs — scenario-driven, persona-targeted, KPI-measured — so a client doesn't buy "agents" or "schemas"; they buy </w:t>
      </w:r>
      <w:r>
        <w:rPr>
          <w:i/>
          <w:iCs/>
        </w:rPr>
        <w:t xml:space="preserve">"Cold Chain Excursion Response, Pro tier, for 412 stores."</w:t>
      </w:r>
    </w:p>
    <w:p>
      <w:pPr>
        <w:pStyle w:val="ListParagraph"/>
        <w:numPr>
          <w:ilvl w:val="0"/>
          <w:numId w:val="1"/>
        </w:numPr>
        <w:spacing w:after="60"/>
      </w:pPr>
      <w:r>
        <w:rPr>
          <w:b/>
          <w:bCs/>
        </w:rPr>
        <w:t xml:space="preserve">Continuous observability</w:t>
      </w:r>
      <w:r>
        <w:t xml:space="preserve"> with trace IDs from the triggering event all the way through the DAG, the HITL gate, the decision, and the downstream effects.</w:t>
      </w:r>
    </w:p>
    <w:p>
      <w:pPr>
        <w:pStyle w:val="Heading3"/>
        <w:spacing w:after="120" w:before="260"/>
      </w:pPr>
      <w:r>
        <w:rPr>
          <w:rFonts w:ascii="Aptos" w:cs="Aptos" w:eastAsia="Aptos" w:hAnsi="Aptos"/>
          <w:b/>
          <w:bCs/>
          <w:color w:val="0B111E"/>
          <w:sz w:val="24"/>
          <w:szCs w:val="24"/>
        </w:rPr>
        <w:t xml:space="preserve">The 60-second picture</w:t>
      </w:r>
    </w:p>
    <w:p>
      <w:pPr>
        <w:spacing w:after="160" w:before="120"/>
        <w:jc w:val="center"/>
      </w:pPr>
      <w:r>
        <w:drawing>
          <wp:inline distT="0" distB="0" distL="0" distR="0">
            <wp:extent cx="6096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514475"/>
                    </a:xfrm>
                    <a:prstGeom prst="rect">
                      <a:avLst/>
                    </a:prstGeom>
                  </pic:spPr>
                </pic:pic>
              </a:graphicData>
            </a:graphic>
          </wp:inline>
        </w:drawing>
      </w:r>
    </w:p>
    <w:p>
      <w:pPr>
        <w:spacing w:after="140"/>
      </w:pPr>
      <w:r>
        <w:t xml:space="preserve">Three things to notice:</w:t>
      </w:r>
    </w:p>
    <w:p>
      <w:pPr>
        <w:spacing w:after="140"/>
      </w:pPr>
      <w:r>
        <w:t xml:space="preserve">1. </w:t>
      </w:r>
      <w:r>
        <w:rPr>
          <w:b/>
          <w:bCs/>
        </w:rPr>
        <w:t xml:space="preserve">APEX agents never touch the SOR directly.</w:t>
      </w:r>
      <w:r>
        <w:t xml:space="preserve"> They read from </w:t>
      </w:r>
      <w:r>
        <w:rPr>
          <w:b/>
          <w:bCs/>
        </w:rPr>
        <w:t xml:space="preserve">Gold feature views</w:t>
      </w:r>
      <w:r>
        <w:t xml:space="preserve"> via </w:t>
      </w:r>
      <w:r>
        <w:rPr>
          <w:b/>
          <w:bCs/>
        </w:rPr>
        <w:t xml:space="preserve">MCP tools</w:t>
      </w:r>
      <w:r>
        <w:t xml:space="preserve">. This is deliberate — it keeps the contract thin, the blast radius small, and the schema the single source of truth. 2. </w:t>
      </w:r>
      <w:r>
        <w:rPr>
          <w:b/>
          <w:bCs/>
        </w:rPr>
        <w:t xml:space="preserve">Every decision ends in an audit record.</w:t>
      </w:r>
      <w:r>
        <w:t xml:space="preserve"> Not a log line — a first-class Silver-layer row with trace IDs, decider identity, rationale, and rollback pointer. 3. </w:t>
      </w:r>
      <w:r>
        <w:rPr>
          <w:b/>
          <w:bCs/>
        </w:rPr>
        <w:t xml:space="preserve">Fabric holds the data. Azure holds the intelligence.</w:t>
      </w:r>
      <w:r>
        <w:t xml:space="preserve"> APEX is the contract that binds them.</w:t>
      </w:r>
    </w:p>
    <w:p>
      <w:pPr>
        <w:pStyle w:val="Heading3"/>
        <w:spacing w:after="120" w:before="260"/>
      </w:pPr>
      <w:r>
        <w:rPr>
          <w:rFonts w:ascii="Aptos" w:cs="Aptos" w:eastAsia="Aptos" w:hAnsi="Aptos"/>
          <w:b/>
          <w:bCs/>
          <w:color w:val="0B111E"/>
          <w:sz w:val="24"/>
          <w:szCs w:val="24"/>
        </w:rPr>
        <w:t xml:space="preserve">Who reads which companion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Executive / sponsor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This spine §1, §2, §6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07 (Service Catalog)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Architect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This spine end-to-end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01 (Fabric) + Companion 04 (Lifecycle)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Data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Spine §2–5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02 (Medallion + SOR)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 / MCP developer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Spine §2–5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03 (MCP) + Companion 04 (Agents)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SRE / platform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Spine §2–5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05 (Observability) + Companion 06 (Testing &amp; topology)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Client account / commercial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Spine §1, §6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Companion 07 (Service Catalog)</w:t>
            </w:r>
          </w:p>
        </w:tc>
      </w:tr>
    </w:tbl>
    <w:p>
      <w:pPr>
        <w:spacing w:after="120"/>
      </w:pPr>
      <w:r>
        <w:t xml:space="preserve"/>
      </w:r>
    </w:p>
    <w:p>
      <w:pPr>
        <w:spacing w:after="140"/>
      </w:pPr>
      <w:r>
        <w:t xml:space="preserve">Each companion opens with a </w:t>
      </w:r>
      <w:r>
        <w:rPr>
          <w:b/>
          <w:bCs/>
        </w:rPr>
        <w:t xml:space="preserve">one-page TL;DR</w:t>
      </w:r>
      <w:r>
        <w:t xml:space="preserve"> for drop-in readers. You don't need to read the spine first if you already know APEX.</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2. How APEX layers on Fabric SaaS</w:t>
      </w:r>
    </w:p>
    <w:p>
      <w:pPr>
        <w:spacing w:after="140"/>
      </w:pPr>
      <w:r>
        <w:t xml:space="preserve">APEX draws a hard line between the </w:t>
      </w:r>
      <w:r>
        <w:rPr>
          <w:b/>
          <w:bCs/>
        </w:rPr>
        <w:t xml:space="preserve">data plane</w:t>
      </w:r>
      <w:r>
        <w:t xml:space="preserve"> (Microsoft Fabric) and the </w:t>
      </w:r>
      <w:r>
        <w:rPr>
          <w:b/>
          <w:bCs/>
        </w:rPr>
        <w:t xml:space="preserve">intelligence plane</w:t>
      </w:r>
      <w:r>
        <w:t xml:space="preserve"> (Azure AI + orchestration). The contract between them is the APEX manifest.</w:t>
      </w:r>
    </w:p>
    <w:p>
      <w:pPr>
        <w:pStyle w:val="Heading3"/>
        <w:spacing w:after="120" w:before="260"/>
      </w:pPr>
      <w:r>
        <w:rPr>
          <w:rFonts w:ascii="Aptos" w:cs="Aptos" w:eastAsia="Aptos" w:hAnsi="Aptos"/>
          <w:b/>
          <w:bCs/>
          <w:color w:val="0B111E"/>
          <w:sz w:val="24"/>
          <w:szCs w:val="24"/>
        </w:rPr>
        <w:t xml:space="preserve">2.1 The component map</w:t>
      </w:r>
    </w:p>
    <w:p>
      <w:pPr>
        <w:spacing w:after="160" w:before="120"/>
        <w:jc w:val="center"/>
      </w:pPr>
      <w:r>
        <w:drawing>
          <wp:inline distT="0" distB="0" distL="0" distR="0">
            <wp:extent cx="6096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19475"/>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2.2 Where each APEX concept lives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Schema</w:t>
            </w:r>
            <w:r>
              <w:t xml:space="preserve"> (SCML.COLD_CHAIN_TELEMETRY, MERML.STORE_INVENTORY_POSITION, …)</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Delta tables in a Lakehouse; OneLake shortcuts expose to tenants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Strongly-typed DTOs in MCP tool contracts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Manifest</w:t>
            </w:r>
            <w:r>
              <w:t xml:space="preserve"> (practice-manifest.json)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JSON item in the Practice workspace; also held in Git-backed source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Read by the deployer at provisioning time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definition in Azure AI Agent Service; versioned via agent-manifest.json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MCP tool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Container App / Function App exposing an MCP server; reads Fabric via OneLake SQL endpoint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Orchestration</w:t>
            </w:r>
            <w:r>
              <w:t xml:space="preserve"> (ORCH-03 Cold Chain, …)</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standard workflow </w:t>
            </w:r>
            <w:r>
              <w:rPr>
                <w:b/>
                <w:bCs/>
              </w:rPr>
              <w:t xml:space="preserve">or</w:t>
            </w:r>
            <w:r>
              <w:t xml:space="preserve"> Durable Functions orchestrator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 row in Silver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Teams adaptive card </w:t>
            </w:r>
            <w:r>
              <w:rPr>
                <w:b/>
                <w:bCs/>
              </w:rPr>
              <w:t xml:space="preserve">or</w:t>
            </w:r>
            <w:r>
              <w:t xml:space="preserve"> Power Automate approval flow</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Service</w:t>
            </w:r>
            <w:r>
              <w:t xml:space="preserve"> (APEX-RC-CXP-01, …)</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manifest JSON in Git; provisions L4 tenant bindings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Trace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Gold-layer query log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 Insights operation_Id threaded across every tool call and HITL step</w:t>
            </w:r>
          </w:p>
        </w:tc>
      </w:tr>
    </w:tbl>
    <w:p>
      <w:pPr>
        <w:spacing w:after="120"/>
      </w:pPr>
      <w:r>
        <w:t xml:space="preserve"/>
      </w:r>
    </w:p>
    <w:p>
      <w:pPr>
        <w:spacing w:after="140"/>
      </w:pPr>
      <w:r>
        <w:rPr>
          <w:b/>
          <w:bCs/>
        </w:rPr>
        <w:t xml:space="preserve">One rule you can memorise:</w:t>
      </w:r>
      <w:r>
        <w:t xml:space="preserve"> </w:t>
      </w:r>
      <w:r>
        <w:rPr>
          <w:i/>
          <w:iCs/>
        </w:rPr>
        <w:t xml:space="preserve">data is in Fabric, decisions are in Azure, contracts are in Git.</w:t>
      </w:r>
    </w:p>
    <w:p>
      <w:pPr>
        <w:pStyle w:val="Heading3"/>
        <w:spacing w:after="120" w:before="260"/>
      </w:pPr>
      <w:r>
        <w:rPr>
          <w:rFonts w:ascii="Aptos" w:cs="Aptos" w:eastAsia="Aptos" w:hAnsi="Aptos"/>
          <w:b/>
          <w:bCs/>
          <w:color w:val="0B111E"/>
          <w:sz w:val="24"/>
          <w:szCs w:val="24"/>
        </w:rPr>
        <w:t xml:space="preserve">2.3 Tenant topology — the L3 Practice workspace → L4 Tenant workspace binding</w:t>
      </w:r>
    </w:p>
    <w:p>
      <w:pPr>
        <w:spacing w:after="160" w:before="120"/>
        <w:jc w:val="center"/>
      </w:pPr>
      <w:r>
        <w:drawing>
          <wp:inline distT="0" distB="0" distL="0" distR="0">
            <wp:extent cx="6096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124200"/>
                    </a:xfrm>
                    <a:prstGeom prst="rect">
                      <a:avLst/>
                    </a:prstGeom>
                  </pic:spPr>
                </pic:pic>
              </a:graphicData>
            </a:graphic>
          </wp:inline>
        </w:drawing>
      </w:r>
    </w:p>
    <w:p>
      <w:pPr>
        <w:pStyle w:val="ListParagraph"/>
        <w:numPr>
          <w:ilvl w:val="0"/>
          <w:numId w:val="1"/>
        </w:numPr>
        <w:spacing w:after="60"/>
      </w:pPr>
      <w:r>
        <w:rPr>
          <w:b/>
          <w:bCs/>
        </w:rPr>
        <w:t xml:space="preserve">L3 Practice workspace</w:t>
      </w:r>
      <w:r>
        <w:t xml:space="preserve"> holds the </w:t>
      </w:r>
      <w:r>
        <w:rPr>
          <w:i/>
          <w:iCs/>
        </w:rPr>
        <w:t xml:space="preserve">canonical</w:t>
      </w:r>
      <w:r>
        <w:t xml:space="preserve"> schemas, reference tables, and Gold feature-view templates. It is the single source of truth for a practice (RC, HLS, ER, AXLE).</w:t>
      </w:r>
    </w:p>
    <w:p>
      <w:pPr>
        <w:pStyle w:val="ListParagraph"/>
        <w:numPr>
          <w:ilvl w:val="0"/>
          <w:numId w:val="1"/>
        </w:numPr>
        <w:spacing w:after="60"/>
      </w:pPr>
      <w:r>
        <w:rPr>
          <w:b/>
          <w:bCs/>
        </w:rPr>
        <w:t xml:space="preserve">L4 Tenant workspaces</w:t>
      </w:r>
      <w:r>
        <w:t xml:space="preserve"> are one per client. Tenant data stays in the tenant workspace — never mixed with other tenants. L4 </w:t>
      </w:r>
      <w:r>
        <w:rPr>
          <w:i/>
          <w:iCs/>
        </w:rPr>
        <w:t xml:space="preserve">shortcuts</w:t>
      </w:r>
      <w:r>
        <w:t xml:space="preserve"> L3's reference tables and </w:t>
      </w:r>
      <w:r>
        <w:rPr>
          <w:i/>
          <w:iCs/>
        </w:rPr>
        <w:t xml:space="preserve">pins</w:t>
      </w:r>
      <w:r>
        <w:t xml:space="preserve"> a specific Practice release version.</w:t>
      </w:r>
    </w:p>
    <w:p>
      <w:pPr>
        <w:pStyle w:val="ListParagraph"/>
        <w:numPr>
          <w:ilvl w:val="0"/>
          <w:numId w:val="1"/>
        </w:numPr>
        <w:spacing w:after="60"/>
      </w:pPr>
      <w:r>
        <w:rPr>
          <w:b/>
          <w:bCs/>
        </w:rPr>
        <w:t xml:space="preserve">Dev / Test / Prod</w:t>
      </w:r>
      <w:r>
        <w:t xml:space="preserve"> multiply the picture: each environment gets its own L3 + its own set of L4s. Promotion is a manifest-pin + data-pipeline re-run, not a schema migration.</w:t>
      </w:r>
    </w:p>
    <w:p>
      <w:pPr>
        <w:spacing w:after="140"/>
      </w:pPr>
      <w:r>
        <w:t xml:space="preserve">Companion 01 (Fabric Layering) walks through the provisioning scripts, the Git integration, and the OneLake shortcut model in depth.</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3. Developer mental model</w:t>
      </w:r>
    </w:p>
    <w:p>
      <w:pPr>
        <w:spacing w:after="140"/>
      </w:pPr>
      <w:r>
        <w:t xml:space="preserve">APEX rewards developers who internalise two things: the </w:t>
      </w:r>
      <w:r>
        <w:rPr>
          <w:b/>
          <w:bCs/>
        </w:rPr>
        <w:t xml:space="preserve">four lifecycle layers</w:t>
      </w:r>
      <w:r>
        <w:t xml:space="preserve"> and the </w:t>
      </w:r>
      <w:r>
        <w:rPr>
          <w:b/>
          <w:bCs/>
        </w:rPr>
        <w:t xml:space="preserve">five lanes</w:t>
      </w:r>
      <w:r>
        <w:t xml:space="preserve">.</w:t>
      </w:r>
    </w:p>
    <w:p>
      <w:pPr>
        <w:pStyle w:val="Heading3"/>
        <w:spacing w:after="120" w:before="260"/>
      </w:pPr>
      <w:r>
        <w:rPr>
          <w:rFonts w:ascii="Aptos" w:cs="Aptos" w:eastAsia="Aptos" w:hAnsi="Aptos"/>
          <w:b/>
          <w:bCs/>
          <w:color w:val="0B111E"/>
          <w:sz w:val="24"/>
          <w:szCs w:val="24"/>
        </w:rPr>
        <w:t xml:space="preserve">3.1 The four lifecycle layers (L1 → L4)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L1  CONTRACT    apex-core                               │</w:t>
            </w:r>
          </w:p>
          <w:p>
            <w:pPr>
              <w:spacing w:after="0" w:line="240"/>
            </w:pPr>
            <w:r>
              <w:rPr>
                <w:rFonts w:ascii="Cascadia Mono" w:cs="Cascadia Mono" w:eastAsia="Cascadia Mono" w:hAnsi="Cascadia Mono"/>
                <w:color w:val="1F2937"/>
                <w:sz w:val="18"/>
                <w:szCs w:val="18"/>
              </w:rPr>
              <w:t xml:space="preserve">│                  The specification. JSON schemas for     │</w:t>
            </w:r>
          </w:p>
          <w:p>
            <w:pPr>
              <w:spacing w:after="0" w:line="240"/>
            </w:pPr>
            <w:r>
              <w:rPr>
                <w:rFonts w:ascii="Cascadia Mono" w:cs="Cascadia Mono" w:eastAsia="Cascadia Mono" w:hAnsi="Cascadia Mono"/>
                <w:color w:val="1F2937"/>
                <w:sz w:val="18"/>
                <w:szCs w:val="18"/>
              </w:rPr>
              <w:t xml:space="preserve">│                  manifests, canonical envelope fields,   │</w:t>
            </w:r>
          </w:p>
          <w:p>
            <w:pPr>
              <w:spacing w:after="0" w:line="240"/>
            </w:pPr>
            <w:r>
              <w:rPr>
                <w:rFonts w:ascii="Cascadia Mono" w:cs="Cascadia Mono" w:eastAsia="Cascadia Mono" w:hAnsi="Cascadia Mono"/>
                <w:color w:val="1F2937"/>
                <w:sz w:val="18"/>
                <w:szCs w:val="18"/>
              </w:rPr>
              <w:t xml:space="preserve">│                  SemVer bump rules, HITL gate taxonomy.  │</w:t>
            </w:r>
          </w:p>
          <w:p>
            <w:pPr>
              <w:spacing w:after="0" w:line="240"/>
            </w:pPr>
            <w:r>
              <w:rPr>
                <w:rFonts w:ascii="Cascadia Mono" w:cs="Cascadia Mono" w:eastAsia="Cascadia Mono" w:hAnsi="Cascadia Mono"/>
                <w:color w:val="1F2937"/>
                <w:sz w:val="18"/>
                <w:szCs w:val="18"/>
              </w:rPr>
              <w:t xml:space="preserve">│                  Changes here ripple everywhere.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L2  EDITION     versioned Core release                  │</w:t>
            </w:r>
          </w:p>
          <w:p>
            <w:pPr>
              <w:spacing w:after="0" w:line="240"/>
            </w:pPr>
            <w:r>
              <w:rPr>
                <w:rFonts w:ascii="Cascadia Mono" w:cs="Cascadia Mono" w:eastAsia="Cascadia Mono" w:hAnsi="Cascadia Mono"/>
                <w:color w:val="1F2937"/>
                <w:sz w:val="18"/>
                <w:szCs w:val="18"/>
              </w:rPr>
              <w:t xml:space="preserve">│                  apex-core v1.2.0 is an edition. It      │</w:t>
            </w:r>
          </w:p>
          <w:p>
            <w:pPr>
              <w:spacing w:after="0" w:line="240"/>
            </w:pPr>
            <w:r>
              <w:rPr>
                <w:rFonts w:ascii="Cascadia Mono" w:cs="Cascadia Mono" w:eastAsia="Cascadia Mono" w:hAnsi="Cascadia Mono"/>
                <w:color w:val="1F2937"/>
                <w:sz w:val="18"/>
                <w:szCs w:val="18"/>
              </w:rPr>
              <w:t xml:space="preserve">│                  pins the contract. Downstream manifests │</w:t>
            </w:r>
          </w:p>
          <w:p>
            <w:pPr>
              <w:spacing w:after="0" w:line="240"/>
            </w:pPr>
            <w:r>
              <w:rPr>
                <w:rFonts w:ascii="Cascadia Mono" w:cs="Cascadia Mono" w:eastAsia="Cascadia Mono" w:hAnsi="Cascadia Mono"/>
                <w:color w:val="1F2937"/>
                <w:sz w:val="18"/>
                <w:szCs w:val="18"/>
              </w:rPr>
              <w:t xml:space="preserve">│                  declare which edition they need.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L3  PRACTICE    apex-rc, apex-hls, apex-er, apex-axle   │</w:t>
            </w:r>
          </w:p>
          <w:p>
            <w:pPr>
              <w:spacing w:after="0" w:line="240"/>
            </w:pPr>
            <w:r>
              <w:rPr>
                <w:rFonts w:ascii="Cascadia Mono" w:cs="Cascadia Mono" w:eastAsia="Cascadia Mono" w:hAnsi="Cascadia Mono"/>
                <w:color w:val="1F2937"/>
                <w:sz w:val="18"/>
                <w:szCs w:val="18"/>
              </w:rPr>
              <w:t xml:space="preserve">│                  A complete vertical bundle: schemas +   │</w:t>
            </w:r>
          </w:p>
          <w:p>
            <w:pPr>
              <w:spacing w:after="0" w:line="240"/>
            </w:pPr>
            <w:r>
              <w:rPr>
                <w:rFonts w:ascii="Cascadia Mono" w:cs="Cascadia Mono" w:eastAsia="Cascadia Mono" w:hAnsi="Cascadia Mono"/>
                <w:color w:val="1F2937"/>
                <w:sz w:val="18"/>
                <w:szCs w:val="18"/>
              </w:rPr>
              <w:t xml:space="preserve">│                  agents + MCP tools + orchestrations +   │</w:t>
            </w:r>
          </w:p>
          <w:p>
            <w:pPr>
              <w:spacing w:after="0" w:line="240"/>
            </w:pPr>
            <w:r>
              <w:rPr>
                <w:rFonts w:ascii="Cascadia Mono" w:cs="Cascadia Mono" w:eastAsia="Cascadia Mono" w:hAnsi="Cascadia Mono"/>
                <w:color w:val="1F2937"/>
                <w:sz w:val="18"/>
                <w:szCs w:val="18"/>
              </w:rPr>
              <w:t xml:space="preserve">│                  gates + services + personas + KPIs.     │</w:t>
            </w:r>
          </w:p>
          <w:p>
            <w:pPr>
              <w:spacing w:after="0" w:line="240"/>
            </w:pPr>
            <w:r>
              <w:rPr>
                <w:rFonts w:ascii="Cascadia Mono" w:cs="Cascadia Mono" w:eastAsia="Cascadia Mono" w:hAnsi="Cascadia Mono"/>
                <w:color w:val="1F2937"/>
                <w:sz w:val="18"/>
                <w:szCs w:val="18"/>
              </w:rPr>
              <w:t xml:space="preserve">│                  This is what a client subscribes to.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L4  TENANT      a client's instance                     │</w:t>
            </w:r>
          </w:p>
          <w:p>
            <w:pPr>
              <w:spacing w:after="0" w:line="240"/>
            </w:pPr>
            <w:r>
              <w:rPr>
                <w:rFonts w:ascii="Cascadia Mono" w:cs="Cascadia Mono" w:eastAsia="Cascadia Mono" w:hAnsi="Cascadia Mono"/>
                <w:color w:val="1F2937"/>
                <w:sz w:val="18"/>
                <w:szCs w:val="18"/>
              </w:rPr>
              <w:t xml:space="preserve">│                  Walmart on RC Practice v1.2.0.          │</w:t>
            </w:r>
          </w:p>
          <w:p>
            <w:pPr>
              <w:spacing w:after="0" w:line="240"/>
            </w:pPr>
            <w:r>
              <w:rPr>
                <w:rFonts w:ascii="Cascadia Mono" w:cs="Cascadia Mono" w:eastAsia="Cascadia Mono" w:hAnsi="Cascadia Mono"/>
                <w:color w:val="1F2937"/>
                <w:sz w:val="18"/>
                <w:szCs w:val="18"/>
              </w:rPr>
              <w:t xml:space="preserve">│                  Data is tenant-scoped; config is        │</w:t>
            </w:r>
          </w:p>
          <w:p>
            <w:pPr>
              <w:spacing w:after="0" w:line="240"/>
            </w:pPr>
            <w:r>
              <w:rPr>
                <w:rFonts w:ascii="Cascadia Mono" w:cs="Cascadia Mono" w:eastAsia="Cascadia Mono" w:hAnsi="Cascadia Mono"/>
                <w:color w:val="1F2937"/>
                <w:sz w:val="18"/>
                <w:szCs w:val="18"/>
              </w:rPr>
              <w:t xml:space="preserve">│                  tenant-scoped; decisions are audited    │</w:t>
            </w:r>
          </w:p>
          <w:p>
            <w:pPr>
              <w:spacing w:after="0" w:line="240"/>
            </w:pPr>
            <w:r>
              <w:rPr>
                <w:rFonts w:ascii="Cascadia Mono" w:cs="Cascadia Mono" w:eastAsia="Cascadia Mono" w:hAnsi="Cascadia Mono"/>
                <w:color w:val="1F2937"/>
                <w:sz w:val="18"/>
                <w:szCs w:val="18"/>
              </w:rPr>
              <w:t xml:space="preserve">│                  per tenant. Never mixed.                │</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A change at any layer has a </w:t>
      </w:r>
      <w:r>
        <w:rPr>
          <w:b/>
          <w:bCs/>
        </w:rPr>
        <w:t xml:space="preserve">reach</w:t>
      </w:r>
      <w:r>
        <w:t xml:space="preserve"> that the next layer down has to deal with:</w:t>
      </w:r>
    </w:p>
    <w:p>
      <w:pPr>
        <w:pStyle w:val="ListParagraph"/>
        <w:numPr>
          <w:ilvl w:val="0"/>
          <w:numId w:val="1"/>
        </w:numPr>
        <w:spacing w:after="60"/>
      </w:pPr>
      <w:r>
        <w:t xml:space="preserve">Change L1 contract → all L2 editions must re-validate.</w:t>
      </w:r>
    </w:p>
    <w:p>
      <w:pPr>
        <w:pStyle w:val="ListParagraph"/>
        <w:numPr>
          <w:ilvl w:val="0"/>
          <w:numId w:val="1"/>
        </w:numPr>
        <w:spacing w:after="60"/>
      </w:pPr>
      <w:r>
        <w:t xml:space="preserve">Release new L2 edition → all L3 practices choose when to adopt.</w:t>
      </w:r>
    </w:p>
    <w:p>
      <w:pPr>
        <w:pStyle w:val="ListParagraph"/>
        <w:numPr>
          <w:ilvl w:val="0"/>
          <w:numId w:val="1"/>
        </w:numPr>
        <w:spacing w:after="60"/>
      </w:pPr>
      <w:r>
        <w:t xml:space="preserve">Release new L3 practice version → all L4 tenants choose when to pin-up.</w:t>
      </w:r>
    </w:p>
    <w:p>
      <w:pPr>
        <w:pStyle w:val="ListParagraph"/>
        <w:numPr>
          <w:ilvl w:val="0"/>
          <w:numId w:val="1"/>
        </w:numPr>
        <w:spacing w:after="60"/>
      </w:pPr>
      <w:r>
        <w:t xml:space="preserve">Change L4 tenant config → only that tenant re-provisions.</w:t>
      </w:r>
    </w:p>
    <w:p>
      <w:pPr>
        <w:spacing w:after="140"/>
      </w:pPr>
      <w:r>
        <w:t xml:space="preserve">This layering is why APEX can ship confidently without freezing everyone. The L4 pin is what gives a client stability.</w:t>
      </w:r>
    </w:p>
    <w:p>
      <w:pPr>
        <w:pBdr>
          <w:left w:val="single" w:color="2DD4BF" w:sz="20" w:space="12"/>
        </w:pBdr>
        <w:spacing w:after="140"/>
        <w:ind w:left="360"/>
      </w:pPr>
      <w:r>
        <w:rPr>
          <w:b/>
          <w:bCs/>
        </w:rPr>
        <w:t xml:space="preserve">Terminology note.</w:t>
      </w:r>
      <w:r>
        <w:t xml:space="preserve"> In earlier APEX material L3 was called a </w:t>
      </w:r>
      <w:r>
        <w:rPr>
          <w:b/>
          <w:bCs/>
        </w:rPr>
        <w:t xml:space="preserve">"Fleet"</w:t>
      </w:r>
      <w:r>
        <w:t xml:space="preserve">. As of Core v1.2.1 it is called a </w:t>
      </w:r>
      <w:r>
        <w:rPr>
          <w:b/>
          <w:bCs/>
        </w:rPr>
        <w:t xml:space="preserve">"Practice"</w:t>
      </w:r>
      <w:r>
        <w:t xml:space="preserve"> to better reflect that L3 bundles much more than agents — schemas, MCP tools, orchestrations, gates, services, personas, KPIs. </w:t>
      </w:r>
      <w:r>
        <w:rPr>
          <w:rFonts w:ascii="Cascadia Mono" w:cs="Cascadia Mono" w:eastAsia="Cascadia Mono" w:hAnsi="Cascadia Mono"/>
          <w:color w:val="2B2B2B"/>
          <w:sz w:val="18"/>
          <w:szCs w:val="18"/>
        </w:rPr>
        <w:t xml:space="preserve">validate-fleet.js</w:t>
      </w:r>
      <w:r>
        <w:t xml:space="preserve"> is retained as a backward-compat shim; new code should use </w:t>
      </w:r>
      <w:r>
        <w:rPr>
          <w:rFonts w:ascii="Cascadia Mono" w:cs="Cascadia Mono" w:eastAsia="Cascadia Mono" w:hAnsi="Cascadia Mono"/>
          <w:color w:val="2B2B2B"/>
          <w:sz w:val="18"/>
          <w:szCs w:val="18"/>
        </w:rPr>
        <w:t xml:space="preserve">validate-practice.js</w:t>
      </w:r>
      <w:r>
        <w:t xml:space="preserve">.</w:t>
      </w:r>
    </w:p>
    <w:p>
      <w:pPr>
        <w:pStyle w:val="Heading3"/>
        <w:spacing w:after="120" w:before="260"/>
      </w:pPr>
      <w:r>
        <w:rPr>
          <w:rFonts w:ascii="Aptos" w:cs="Aptos" w:eastAsia="Aptos" w:hAnsi="Aptos"/>
          <w:b/>
          <w:bCs/>
          <w:color w:val="0B111E"/>
          <w:sz w:val="24"/>
          <w:szCs w:val="24"/>
        </w:rPr>
        <w:t xml:space="preserve">3.2 The five lanes</w:t>
      </w:r>
    </w:p>
    <w:p>
      <w:pPr>
        <w:spacing w:after="140"/>
      </w:pPr>
      <w:r>
        <w:t xml:space="preserve">Within a Practice, APEX organises artifacts into five </w:t>
      </w:r>
      <w:r>
        <w:rPr>
          <w:b/>
          <w:bCs/>
        </w:rPr>
        <w:t xml:space="preserve">lanes</w:t>
      </w:r>
      <w:r>
        <w:t xml:space="preserve">. Each lane has its own versioning, validation, and HITL-gate semantics.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Schema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SCML.COLD_CHAIN_TELEMETRY</w:t>
            </w:r>
            <w:r>
              <w:t xml:space="preserve">, </w:t>
            </w:r>
            <w:r>
              <w:rPr>
                <w:rFonts w:ascii="Cascadia Mono" w:cs="Cascadia Mono" w:eastAsia="Cascadia Mono" w:hAnsi="Cascadia Mono"/>
                <w:color w:val="2B2B2B"/>
                <w:sz w:val="18"/>
                <w:szCs w:val="18"/>
              </w:rPr>
              <w:t xml:space="preserve">MERML.STORE_INVENTORY_POSITION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validate-manifest.js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add/remove/rename entities or columns; SCD2 toggle; PII reclassification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SCM-A04 Cold Chain Monitor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validate-agent.js</w:t>
            </w:r>
            <w:r>
              <w:t xml:space="preserve"> </w:t>
            </w:r>
            <w:r>
              <w:rPr>
                <w:i/>
                <w:iCs/>
              </w:rPr>
              <w:t xml:space="preserve">(roadmap)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system-prompt rewrites; new tool allow-list; model swap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Orchestration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ORCH-03 Cold Chain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validate-orchestration.js</w:t>
            </w:r>
            <w:r>
              <w:t xml:space="preserve"> </w:t>
            </w:r>
            <w:r>
              <w:rPr>
                <w:i/>
                <w:iCs/>
              </w:rPr>
              <w:t xml:space="preserve">(roadmap)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DAG topology, HITL gate kind, timeout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HITL</w:t>
            </w:r>
            <w:r>
              <w:t xml:space="preserve">, </w:t>
            </w:r>
            <w:r>
              <w:rPr>
                <w:rFonts w:ascii="Cascadia Mono" w:cs="Cascadia Mono" w:eastAsia="Cascadia Mono" w:hAnsi="Cascadia Mono"/>
                <w:color w:val="2B2B2B"/>
                <w:sz w:val="18"/>
                <w:szCs w:val="18"/>
              </w:rPr>
              <w:t xml:space="preserve">ACK_ONLY</w:t>
            </w:r>
            <w:r>
              <w:t xml:space="preserve">, </w:t>
            </w:r>
            <w:r>
              <w:rPr>
                <w:rFonts w:ascii="Cascadia Mono" w:cs="Cascadia Mono" w:eastAsia="Cascadia Mono" w:hAnsi="Cascadia Mono"/>
                <w:color w:val="2B2B2B"/>
                <w:sz w:val="18"/>
                <w:szCs w:val="18"/>
              </w:rPr>
              <w:t xml:space="preserve">ZERO_TOUCH</w:t>
            </w:r>
            <w:r>
              <w:t xml:space="preserve">, </w:t>
            </w:r>
            <w:r>
              <w:rPr>
                <w:rFonts w:ascii="Cascadia Mono" w:cs="Cascadia Mono" w:eastAsia="Cascadia Mono" w:hAnsi="Cascadia Mono"/>
                <w:color w:val="2B2B2B"/>
                <w:sz w:val="18"/>
                <w:szCs w:val="18"/>
              </w:rP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contract-level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only by contract change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APEX-RC-CXP-01 Cold Chain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validate-service-manifest.js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scenario, persona, KPI, tier, artifact set</w:t>
            </w:r>
          </w:p>
        </w:tc>
      </w:tr>
    </w:tbl>
    <w:p>
      <w:pPr>
        <w:spacing w:after="120"/>
      </w:pPr>
      <w:r>
        <w:t xml:space="preserve"/>
      </w:r>
    </w:p>
    <w:p>
      <w:pPr>
        <w:spacing w:after="140"/>
      </w:pPr>
      <w:r>
        <w:t xml:space="preserve">Services are the outermost lane — a service bundles schemas + agents + MCP tools + orchestration + gate into one subscribable unit.</w:t>
      </w:r>
    </w:p>
    <w:p>
      <w:pPr>
        <w:pStyle w:val="Heading3"/>
        <w:spacing w:after="120" w:before="260"/>
      </w:pPr>
      <w:r>
        <w:rPr>
          <w:rFonts w:ascii="Aptos" w:cs="Aptos" w:eastAsia="Aptos" w:hAnsi="Aptos"/>
          <w:b/>
          <w:bCs/>
          <w:color w:val="0B111E"/>
          <w:sz w:val="24"/>
          <w:szCs w:val="24"/>
        </w:rPr>
        <w:t xml:space="preserve">3.3 The "what-changed?" question — the heart of APEX dev work</w:t>
      </w:r>
    </w:p>
    <w:p>
      <w:pPr>
        <w:spacing w:after="140"/>
      </w:pPr>
      <w:r>
        <w:t xml:space="preserve">Every APEX code change answers the same three questions:</w:t>
      </w:r>
    </w:p>
    <w:p>
      <w:pPr>
        <w:spacing w:after="140"/>
      </w:pPr>
      <w:r>
        <w:t xml:space="preserve">1. </w:t>
      </w:r>
      <w:r>
        <w:rPr>
          <w:b/>
          <w:bCs/>
        </w:rPr>
        <w:t xml:space="preserve">What did I change?</w:t>
      </w:r>
      <w:r>
        <w:t xml:space="preserve"> (schema column? agent prompt? orchestration step? HITL gate?) 2. </w:t>
      </w:r>
      <w:r>
        <w:rPr>
          <w:b/>
          <w:bCs/>
        </w:rPr>
        <w:t xml:space="preserve">Is that a MAJOR / MINOR / PATCH bump?</w:t>
      </w:r>
      <w:r>
        <w:t xml:space="preserve"> (</w:t>
      </w:r>
      <w:r>
        <w:rPr>
          <w:rFonts w:ascii="Cascadia Mono" w:cs="Cascadia Mono" w:eastAsia="Cascadia Mono" w:hAnsi="Cascadia Mono"/>
          <w:color w:val="2B2B2B"/>
          <w:sz w:val="18"/>
          <w:szCs w:val="18"/>
        </w:rPr>
        <w:t xml:space="preserve">apex-core/tools/classify-bump.js</w:t>
      </w:r>
      <w:r>
        <w:t xml:space="preserve"> tells you deterministically — no debate, no politics) 3. </w:t>
      </w:r>
      <w:r>
        <w:rPr>
          <w:b/>
          <w:bCs/>
        </w:rPr>
        <w:t xml:space="preserve">What HITL gate does that bump map to at each downstream consumer?</w:t>
      </w:r>
      <w:r>
        <w:t xml:space="preserve"> (the tenant's </w:t>
      </w:r>
      <w:r>
        <w:rPr>
          <w:rFonts w:ascii="Cascadia Mono" w:cs="Cascadia Mono" w:eastAsia="Cascadia Mono" w:hAnsi="Cascadia Mono"/>
          <w:color w:val="2B2B2B"/>
          <w:sz w:val="18"/>
          <w:szCs w:val="18"/>
        </w:rPr>
        <w:t xml:space="preserve">auto_upgrade_policy</w:t>
      </w:r>
      <w:r>
        <w:t xml:space="preserve"> says how it wants to absorb each bump level)</w:t>
      </w:r>
    </w:p>
    <w:p>
      <w:pPr>
        <w:spacing w:after="140"/>
      </w:pPr>
      <w:r>
        <w:t xml:space="preserve">This is the engine. Every PR should be readable as: </w:t>
      </w:r>
      <w:r>
        <w:rPr>
          <w:i/>
          <w:iCs/>
        </w:rPr>
        <w:t xml:space="preserve">"This change adds column X to SCML.COLD_CHAIN_TELEMETRY. `classify-bump` says MINOR. Tenants with MINOR → ACK_ONLY auto-upgrade on next merge; tenants with MINOR → HITL get an approval card. No tenant gets silent drift."</w:t>
      </w:r>
    </w:p>
    <w:p>
      <w:pPr>
        <w:pStyle w:val="Heading3"/>
        <w:spacing w:after="120" w:before="260"/>
      </w:pPr>
      <w:r>
        <w:rPr>
          <w:rFonts w:ascii="Aptos" w:cs="Aptos" w:eastAsia="Aptos" w:hAnsi="Aptos"/>
          <w:b/>
          <w:bCs/>
          <w:color w:val="0B111E"/>
          <w:sz w:val="24"/>
          <w:szCs w:val="24"/>
        </w:rPr>
        <w:t xml:space="preserve">3.4 SemVer bump → HITL gate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Bump                │ Default gate (tenant can override policy)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MAJOR  (breaking)   │ HITL — human must approve, roll plan        │</w:t>
            </w:r>
          </w:p>
          <w:p>
            <w:pPr>
              <w:spacing w:after="0" w:line="240"/>
            </w:pPr>
            <w:r>
              <w:rPr>
                <w:rFonts w:ascii="Cascadia Mono" w:cs="Cascadia Mono" w:eastAsia="Cascadia Mono" w:hAnsi="Cascadia Mono"/>
                <w:color w:val="1F2937"/>
                <w:sz w:val="18"/>
                <w:szCs w:val="18"/>
              </w:rPr>
              <w:t xml:space="preserve">│ MINOR  (additive)   │ ACK_ONLY — tenant is notified, auto-applies │</w:t>
            </w:r>
          </w:p>
          <w:p>
            <w:pPr>
              <w:spacing w:after="0" w:line="240"/>
            </w:pPr>
            <w:r>
              <w:rPr>
                <w:rFonts w:ascii="Cascadia Mono" w:cs="Cascadia Mono" w:eastAsia="Cascadia Mono" w:hAnsi="Cascadia Mono"/>
                <w:color w:val="1F2937"/>
                <w:sz w:val="18"/>
                <w:szCs w:val="18"/>
              </w:rPr>
              <w:t xml:space="preserve">│ PATCH  (fix)        │ ZERO_TOUCH — silent upgrade                 │</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Policy is per-tenant. A high-risk tenant (e.g., a HIPAA health system) can set </w:t>
      </w:r>
      <w:r>
        <w:rPr>
          <w:rFonts w:ascii="Cascadia Mono" w:cs="Cascadia Mono" w:eastAsia="Cascadia Mono" w:hAnsi="Cascadia Mono"/>
          <w:color w:val="2B2B2B"/>
          <w:sz w:val="18"/>
          <w:szCs w:val="18"/>
        </w:rPr>
        <w:t xml:space="preserve">MINOR → HITL</w:t>
      </w:r>
      <w:r>
        <w:t xml:space="preserve"> globally. A low-risk tenant (e.g., a small retail pilot) can set </w:t>
      </w:r>
      <w:r>
        <w:rPr>
          <w:rFonts w:ascii="Cascadia Mono" w:cs="Cascadia Mono" w:eastAsia="Cascadia Mono" w:hAnsi="Cascadia Mono"/>
          <w:color w:val="2B2B2B"/>
          <w:sz w:val="18"/>
          <w:szCs w:val="18"/>
        </w:rPr>
        <w:t xml:space="preserve">MINOR → ZERO_TOUCH</w:t>
      </w:r>
      <w:r>
        <w:t xml:space="preserve">. The default matrix above is conservative.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4. Repository &amp; workspace layout</w:t>
      </w:r>
    </w:p>
    <w:p>
      <w:pPr>
        <w:spacing w:after="140"/>
      </w:pPr>
      <w:r>
        <w:t xml:space="preserve">APEX is deployed across </w:t>
      </w:r>
      <w:r>
        <w:rPr>
          <w:b/>
          <w:bCs/>
        </w:rPr>
        <w:t xml:space="preserve">three kinds of repos</w:t>
      </w:r>
      <w:r>
        <w:t xml:space="preserve"> and </w:t>
      </w:r>
      <w:r>
        <w:rPr>
          <w:b/>
          <w:bCs/>
        </w:rPr>
        <w:t xml:space="preserve">three kinds of Fabric workspaces</w:t>
      </w:r>
      <w:r>
        <w:t xml:space="preserve">. Knowing which is which eliminates 80 % of new-dev confusion.</w:t>
      </w:r>
    </w:p>
    <w:p>
      <w:pPr>
        <w:pStyle w:val="Heading3"/>
        <w:spacing w:after="120" w:before="260"/>
      </w:pPr>
      <w:r>
        <w:rPr>
          <w:rFonts w:ascii="Aptos" w:cs="Aptos" w:eastAsia="Aptos" w:hAnsi="Aptos"/>
          <w:b/>
          <w:bCs/>
          <w:color w:val="0B111E"/>
          <w:sz w:val="24"/>
          <w:szCs w:val="24"/>
        </w:rPr>
        <w:t xml:space="preserve">4.1 Repos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apex-core/                  ← L1 + L2</w:t>
            </w:r>
          </w:p>
          <w:p>
            <w:pPr>
              <w:spacing w:after="0" w:line="240"/>
            </w:pPr>
            <w:r>
              <w:rPr>
                <w:rFonts w:ascii="Cascadia Mono" w:cs="Cascadia Mono" w:eastAsia="Cascadia Mono" w:hAnsi="Cascadia Mono"/>
                <w:color w:val="1F2937"/>
                <w:sz w:val="18"/>
                <w:szCs w:val="18"/>
              </w:rPr>
              <w:t xml:space="preserve">├── apex-core-build-spec.md    normative spec</w:t>
            </w:r>
          </w:p>
          <w:p>
            <w:pPr>
              <w:spacing w:after="0" w:line="240"/>
            </w:pPr>
            <w:r>
              <w:rPr>
                <w:rFonts w:ascii="Cascadia Mono" w:cs="Cascadia Mono" w:eastAsia="Cascadia Mono" w:hAnsi="Cascadia Mono"/>
                <w:color w:val="1F2937"/>
                <w:sz w:val="18"/>
                <w:szCs w:val="18"/>
              </w:rPr>
              <w:t xml:space="preserve">├── apex-core-v1.X-amendment.md</w:t>
            </w:r>
          </w:p>
          <w:p>
            <w:pPr>
              <w:spacing w:after="0" w:line="240"/>
            </w:pPr>
            <w:r>
              <w:rPr>
                <w:rFonts w:ascii="Cascadia Mono" w:cs="Cascadia Mono" w:eastAsia="Cascadia Mono" w:hAnsi="Cascadia Mono"/>
                <w:color w:val="1F2937"/>
                <w:sz w:val="18"/>
                <w:szCs w:val="18"/>
              </w:rPr>
              <w:t xml:space="preserve">├── conventions/</w:t>
            </w:r>
          </w:p>
          <w:p>
            <w:pPr>
              <w:spacing w:after="0" w:line="240"/>
            </w:pPr>
            <w:r>
              <w:rPr>
                <w:rFonts w:ascii="Cascadia Mono" w:cs="Cascadia Mono" w:eastAsia="Cascadia Mono" w:hAnsi="Cascadia Mono"/>
                <w:color w:val="1F2937"/>
                <w:sz w:val="18"/>
                <w:szCs w:val="18"/>
              </w:rPr>
              <w:t xml:space="preserve">│   └── schema-versioning.md</w:t>
            </w:r>
          </w:p>
          <w:p>
            <w:pPr>
              <w:spacing w:after="0" w:line="240"/>
            </w:pPr>
            <w:r>
              <w:rPr>
                <w:rFonts w:ascii="Cascadia Mono" w:cs="Cascadia Mono" w:eastAsia="Cascadia Mono" w:hAnsi="Cascadia Mono"/>
                <w:color w:val="1F2937"/>
                <w:sz w:val="18"/>
                <w:szCs w:val="18"/>
              </w:rPr>
              <w:t xml:space="preserve">├── data/</w:t>
            </w:r>
          </w:p>
          <w:p>
            <w:pPr>
              <w:spacing w:after="0" w:line="240"/>
            </w:pPr>
            <w:r>
              <w:rPr>
                <w:rFonts w:ascii="Cascadia Mono" w:cs="Cascadia Mono" w:eastAsia="Cascadia Mono" w:hAnsi="Cascadia Mono"/>
                <w:color w:val="1F2937"/>
                <w:sz w:val="18"/>
                <w:szCs w:val="18"/>
              </w:rPr>
              <w:t xml:space="preserve">│   ├── schema-manifest-contract.json</w:t>
            </w:r>
          </w:p>
          <w:p>
            <w:pPr>
              <w:spacing w:after="0" w:line="240"/>
            </w:pPr>
            <w:r>
              <w:rPr>
                <w:rFonts w:ascii="Cascadia Mono" w:cs="Cascadia Mono" w:eastAsia="Cascadia Mono" w:hAnsi="Cascadia Mono"/>
                <w:color w:val="1F2937"/>
                <w:sz w:val="18"/>
                <w:szCs w:val="18"/>
              </w:rPr>
              <w:t xml:space="preserve">│   ├── practice-manifest-contract.json</w:t>
            </w:r>
          </w:p>
          <w:p>
            <w:pPr>
              <w:spacing w:after="0" w:line="240"/>
            </w:pPr>
            <w:r>
              <w:rPr>
                <w:rFonts w:ascii="Cascadia Mono" w:cs="Cascadia Mono" w:eastAsia="Cascadia Mono" w:hAnsi="Cascadia Mono"/>
                <w:color w:val="1F2937"/>
                <w:sz w:val="18"/>
                <w:szCs w:val="18"/>
              </w:rPr>
              <w:t xml:space="preserve">│   ├── service-manifest-contract.json</w:t>
            </w:r>
          </w:p>
          <w:p>
            <w:pPr>
              <w:spacing w:after="0" w:line="240"/>
            </w:pPr>
            <w:r>
              <w:rPr>
                <w:rFonts w:ascii="Cascadia Mono" w:cs="Cascadia Mono" w:eastAsia="Cascadia Mono" w:hAnsi="Cascadia Mono"/>
                <w:color w:val="1F2937"/>
                <w:sz w:val="18"/>
                <w:szCs w:val="18"/>
              </w:rPr>
              <w:t xml:space="preserve">│   └── persona-catalog.json</w:t>
            </w:r>
          </w:p>
          <w:p>
            <w:pPr>
              <w:spacing w:after="0" w:line="240"/>
            </w:pPr>
            <w:r>
              <w:rPr>
                <w:rFonts w:ascii="Cascadia Mono" w:cs="Cascadia Mono" w:eastAsia="Cascadia Mono" w:hAnsi="Cascadia Mono"/>
                <w:color w:val="1F2937"/>
                <w:sz w:val="18"/>
                <w:szCs w:val="18"/>
              </w:rPr>
              <w:t xml:space="preserve">└── tools/</w:t>
            </w:r>
          </w:p>
          <w:p>
            <w:pPr>
              <w:spacing w:after="0" w:line="240"/>
            </w:pPr>
            <w:r>
              <w:rPr>
                <w:rFonts w:ascii="Cascadia Mono" w:cs="Cascadia Mono" w:eastAsia="Cascadia Mono" w:hAnsi="Cascadia Mono"/>
                <w:color w:val="1F2937"/>
                <w:sz w:val="18"/>
                <w:szCs w:val="18"/>
              </w:rPr>
              <w:t xml:space="preserve">    ├── validate-manifest.js / .test.js</w:t>
            </w:r>
          </w:p>
          <w:p>
            <w:pPr>
              <w:spacing w:after="0" w:line="240"/>
            </w:pPr>
            <w:r>
              <w:rPr>
                <w:rFonts w:ascii="Cascadia Mono" w:cs="Cascadia Mono" w:eastAsia="Cascadia Mono" w:hAnsi="Cascadia Mono"/>
                <w:color w:val="1F2937"/>
                <w:sz w:val="18"/>
                <w:szCs w:val="18"/>
              </w:rPr>
              <w:t xml:space="preserve">    ├── validate-practice.js / .test.js</w:t>
            </w:r>
          </w:p>
          <w:p>
            <w:pPr>
              <w:spacing w:after="0" w:line="240"/>
            </w:pPr>
            <w:r>
              <w:rPr>
                <w:rFonts w:ascii="Cascadia Mono" w:cs="Cascadia Mono" w:eastAsia="Cascadia Mono" w:hAnsi="Cascadia Mono"/>
                <w:color w:val="1F2937"/>
                <w:sz w:val="18"/>
                <w:szCs w:val="18"/>
              </w:rPr>
              <w:t xml:space="preserve">    ├── validate-service-manifest.js / .test.js</w:t>
            </w:r>
          </w:p>
          <w:p>
            <w:pPr>
              <w:spacing w:after="0" w:line="240"/>
            </w:pPr>
            <w:r>
              <w:rPr>
                <w:rFonts w:ascii="Cascadia Mono" w:cs="Cascadia Mono" w:eastAsia="Cascadia Mono" w:hAnsi="Cascadia Mono"/>
                <w:color w:val="1F2937"/>
                <w:sz w:val="18"/>
                <w:szCs w:val="18"/>
              </w:rPr>
              <w:t xml:space="preserve">    ├── classify-bump.js / .test.js</w:t>
            </w:r>
          </w:p>
          <w:p>
            <w:pPr>
              <w:spacing w:after="0" w:line="240"/>
            </w:pPr>
            <w:r>
              <w:rPr>
                <w:rFonts w:ascii="Cascadia Mono" w:cs="Cascadia Mono" w:eastAsia="Cascadia Mono" w:hAnsi="Cascadia Mono"/>
                <w:color w:val="1F2937"/>
                <w:sz w:val="18"/>
                <w:szCs w:val="18"/>
              </w:rPr>
              <w:t xml:space="preserve">    ├── apex-validate.js          CLI umbrella</w:t>
            </w:r>
          </w:p>
          <w:p>
            <w:pPr>
              <w:spacing w:after="0" w:line="240"/>
            </w:pPr>
            <w:r>
              <w:rPr>
                <w:rFonts w:ascii="Cascadia Mono" w:cs="Cascadia Mono" w:eastAsia="Cascadia Mono" w:hAnsi="Cascadia Mono"/>
                <w:color w:val="1F2937"/>
                <w:sz w:val="18"/>
                <w:szCs w:val="18"/>
              </w:rPr>
              <w:t xml:space="preserve">    ├── apex-sync.js              tenant sync</w:t>
            </w:r>
          </w:p>
          <w:p>
            <w:pPr>
              <w:spacing w:after="0" w:line="240"/>
            </w:pPr>
            <w:r>
              <w:rPr>
                <w:rFonts w:ascii="Cascadia Mono" w:cs="Cascadia Mono" w:eastAsia="Cascadia Mono" w:hAnsi="Cascadia Mono"/>
                <w:color w:val="1F2937"/>
                <w:sz w:val="18"/>
                <w:szCs w:val="18"/>
              </w:rPr>
              <w:t xml:space="preserve">    ├── release-bundler.js</w:t>
            </w:r>
          </w:p>
          <w:p>
            <w:pPr>
              <w:spacing w:after="0" w:line="240"/>
            </w:pPr>
            <w:r>
              <w:rPr>
                <w:rFonts w:ascii="Cascadia Mono" w:cs="Cascadia Mono" w:eastAsia="Cascadia Mono" w:hAnsi="Cascadia Mono"/>
                <w:color w:val="1F2937"/>
                <w:sz w:val="18"/>
                <w:szCs w:val="18"/>
              </w:rPr>
              <w:t xml:space="preserve">    └── ddl-driver.js             Bronze/Silver/Gold emitters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apex-&lt;practice&gt;/            ← L3, one per practice</w:t>
            </w:r>
          </w:p>
          <w:p>
            <w:pPr>
              <w:spacing w:after="0" w:line="240"/>
            </w:pPr>
            <w:r>
              <w:rPr>
                <w:rFonts w:ascii="Cascadia Mono" w:cs="Cascadia Mono" w:eastAsia="Cascadia Mono" w:hAnsi="Cascadia Mono"/>
                <w:color w:val="1F2937"/>
                <w:sz w:val="18"/>
                <w:szCs w:val="18"/>
              </w:rPr>
              <w:t xml:space="preserve">apex-rc/  apex-hls/  apex-er/  apex-axle/</w:t>
            </w:r>
          </w:p>
          <w:p>
            <w:pPr>
              <w:spacing w:after="0" w:line="240"/>
            </w:pPr>
            <w:r>
              <w:rPr>
                <w:rFonts w:ascii="Cascadia Mono" w:cs="Cascadia Mono" w:eastAsia="Cascadia Mono" w:hAnsi="Cascadia Mono"/>
                <w:color w:val="1F2937"/>
                <w:sz w:val="18"/>
                <w:szCs w:val="18"/>
              </w:rPr>
              <w:t xml:space="preserve">├── apex-&lt;practice&gt;-build-spec.md</w:t>
            </w:r>
          </w:p>
          <w:p>
            <w:pPr>
              <w:spacing w:after="0" w:line="240"/>
            </w:pPr>
            <w:r>
              <w:rPr>
                <w:rFonts w:ascii="Cascadia Mono" w:cs="Cascadia Mono" w:eastAsia="Cascadia Mono" w:hAnsi="Cascadia Mono"/>
                <w:color w:val="1F2937"/>
                <w:sz w:val="18"/>
                <w:szCs w:val="18"/>
              </w:rPr>
              <w:t xml:space="preserve">├── data/</w:t>
            </w:r>
          </w:p>
          <w:p>
            <w:pPr>
              <w:spacing w:after="0" w:line="240"/>
            </w:pPr>
            <w:r>
              <w:rPr>
                <w:rFonts w:ascii="Cascadia Mono" w:cs="Cascadia Mono" w:eastAsia="Cascadia Mono" w:hAnsi="Cascadia Mono"/>
                <w:color w:val="1F2937"/>
                <w:sz w:val="18"/>
                <w:szCs w:val="18"/>
              </w:rPr>
              <w:t xml:space="preserve">│   ├── practice-manifest.json</w:t>
            </w:r>
          </w:p>
          <w:p>
            <w:pPr>
              <w:spacing w:after="0" w:line="240"/>
            </w:pPr>
            <w:r>
              <w:rPr>
                <w:rFonts w:ascii="Cascadia Mono" w:cs="Cascadia Mono" w:eastAsia="Cascadia Mono" w:hAnsi="Cascadia Mono"/>
                <w:color w:val="1F2937"/>
                <w:sz w:val="18"/>
                <w:szCs w:val="18"/>
              </w:rPr>
              <w:t xml:space="preserve">│   ├── schemas.manifest.json</w:t>
            </w:r>
          </w:p>
          <w:p>
            <w:pPr>
              <w:spacing w:after="0" w:line="240"/>
            </w:pPr>
            <w:r>
              <w:rPr>
                <w:rFonts w:ascii="Cascadia Mono" w:cs="Cascadia Mono" w:eastAsia="Cascadia Mono" w:hAnsi="Cascadia Mono"/>
                <w:color w:val="1F2937"/>
                <w:sz w:val="18"/>
                <w:szCs w:val="18"/>
              </w:rPr>
              <w:t xml:space="preserve">│   ├── agents.manifest.json</w:t>
            </w:r>
          </w:p>
          <w:p>
            <w:pPr>
              <w:spacing w:after="0" w:line="240"/>
            </w:pPr>
            <w:r>
              <w:rPr>
                <w:rFonts w:ascii="Cascadia Mono" w:cs="Cascadia Mono" w:eastAsia="Cascadia Mono" w:hAnsi="Cascadia Mono"/>
                <w:color w:val="1F2937"/>
                <w:sz w:val="18"/>
                <w:szCs w:val="18"/>
              </w:rPr>
              <w:t xml:space="preserve">│   ├── orchestrations.manifest.json</w:t>
            </w:r>
          </w:p>
          <w:p>
            <w:pPr>
              <w:spacing w:after="0" w:line="240"/>
            </w:pPr>
            <w:r>
              <w:rPr>
                <w:rFonts w:ascii="Cascadia Mono" w:cs="Cascadia Mono" w:eastAsia="Cascadia Mono" w:hAnsi="Cascadia Mono"/>
                <w:color w:val="1F2937"/>
                <w:sz w:val="18"/>
                <w:szCs w:val="18"/>
              </w:rPr>
              <w:t xml:space="preserve">│   └── services/</w:t>
            </w:r>
          </w:p>
          <w:p>
            <w:pPr>
              <w:spacing w:after="0" w:line="240"/>
            </w:pPr>
            <w:r>
              <w:rPr>
                <w:rFonts w:ascii="Cascadia Mono" w:cs="Cascadia Mono" w:eastAsia="Cascadia Mono" w:hAnsi="Cascadia Mono"/>
                <w:color w:val="1F2937"/>
                <w:sz w:val="18"/>
                <w:szCs w:val="18"/>
              </w:rPr>
              <w:t xml:space="preserve">│       └── *.json                service manifests</w:t>
            </w:r>
          </w:p>
          <w:p>
            <w:pPr>
              <w:spacing w:after="0" w:line="240"/>
            </w:pPr>
            <w:r>
              <w:rPr>
                <w:rFonts w:ascii="Cascadia Mono" w:cs="Cascadia Mono" w:eastAsia="Cascadia Mono" w:hAnsi="Cascadia Mono"/>
                <w:color w:val="1F2937"/>
                <w:sz w:val="18"/>
                <w:szCs w:val="18"/>
              </w:rPr>
              <w:t xml:space="preserve">├── agents/                        agent-def files (prompts + tool lists)</w:t>
            </w:r>
          </w:p>
          <w:p>
            <w:pPr>
              <w:spacing w:after="0" w:line="240"/>
            </w:pPr>
            <w:r>
              <w:rPr>
                <w:rFonts w:ascii="Cascadia Mono" w:cs="Cascadia Mono" w:eastAsia="Cascadia Mono" w:hAnsi="Cascadia Mono"/>
                <w:color w:val="1F2937"/>
                <w:sz w:val="18"/>
                <w:szCs w:val="18"/>
              </w:rPr>
              <w:t xml:space="preserve">├── mcp/                           MCP server code</w:t>
            </w:r>
          </w:p>
          <w:p>
            <w:pPr>
              <w:spacing w:after="0" w:line="240"/>
            </w:pPr>
            <w:r>
              <w:rPr>
                <w:rFonts w:ascii="Cascadia Mono" w:cs="Cascadia Mono" w:eastAsia="Cascadia Mono" w:hAnsi="Cascadia Mono"/>
                <w:color w:val="1F2937"/>
                <w:sz w:val="18"/>
                <w:szCs w:val="18"/>
              </w:rPr>
              <w:t xml:space="preserve">├── orchestrations/                Logic Apps / Durable Functions</w:t>
            </w:r>
          </w:p>
          <w:p>
            <w:pPr>
              <w:spacing w:after="0" w:line="240"/>
            </w:pPr>
            <w:r>
              <w:rPr>
                <w:rFonts w:ascii="Cascadia Mono" w:cs="Cascadia Mono" w:eastAsia="Cascadia Mono" w:hAnsi="Cascadia Mono"/>
                <w:color w:val="1F2937"/>
                <w:sz w:val="18"/>
                <w:szCs w:val="18"/>
              </w:rPr>
              <w:t xml:space="preserve">├── notebooks/                     Medallion transforms</w:t>
            </w:r>
          </w:p>
          <w:p>
            <w:pPr>
              <w:spacing w:after="0" w:line="240"/>
            </w:pPr>
            <w:r>
              <w:rPr>
                <w:rFonts w:ascii="Cascadia Mono" w:cs="Cascadia Mono" w:eastAsia="Cascadia Mono" w:hAnsi="Cascadia Mono"/>
                <w:color w:val="1F2937"/>
                <w:sz w:val="18"/>
                <w:szCs w:val="18"/>
              </w:rPr>
              <w:t xml:space="preserve">└── fixtures/                      seed events, anonymised payloads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client-&lt;client&gt;-tenant/     ← L4, one per client</w:t>
            </w:r>
          </w:p>
          <w:p>
            <w:pPr>
              <w:spacing w:after="0" w:line="240"/>
            </w:pPr>
            <w:r>
              <w:rPr>
                <w:rFonts w:ascii="Cascadia Mono" w:cs="Cascadia Mono" w:eastAsia="Cascadia Mono" w:hAnsi="Cascadia Mono"/>
                <w:color w:val="1F2937"/>
                <w:sz w:val="18"/>
                <w:szCs w:val="18"/>
              </w:rPr>
              <w:t xml:space="preserve">├── tenant-manifest.json          pins practice version, lists subscribed services</w:t>
            </w:r>
          </w:p>
          <w:p>
            <w:pPr>
              <w:spacing w:after="0" w:line="240"/>
            </w:pPr>
            <w:r>
              <w:rPr>
                <w:rFonts w:ascii="Cascadia Mono" w:cs="Cascadia Mono" w:eastAsia="Cascadia Mono" w:hAnsi="Cascadia Mono"/>
                <w:color w:val="1F2937"/>
                <w:sz w:val="18"/>
                <w:szCs w:val="18"/>
              </w:rPr>
              <w:t xml:space="preserve">├── sor-connections/              per-SOR config</w:t>
            </w:r>
          </w:p>
          <w:p>
            <w:pPr>
              <w:spacing w:after="0" w:line="240"/>
            </w:pPr>
            <w:r>
              <w:rPr>
                <w:rFonts w:ascii="Cascadia Mono" w:cs="Cascadia Mono" w:eastAsia="Cascadia Mono" w:hAnsi="Cascadia Mono"/>
                <w:color w:val="1F2937"/>
                <w:sz w:val="18"/>
                <w:szCs w:val="18"/>
              </w:rPr>
              <w:t xml:space="preserve">├── bindings/                      identity groups, workspaces, capacity</w:t>
            </w:r>
          </w:p>
          <w:p>
            <w:pPr>
              <w:spacing w:after="0" w:line="240"/>
            </w:pPr>
            <w:r>
              <w:rPr>
                <w:rFonts w:ascii="Cascadia Mono" w:cs="Cascadia Mono" w:eastAsia="Cascadia Mono" w:hAnsi="Cascadia Mono"/>
                <w:color w:val="1F2937"/>
                <w:sz w:val="18"/>
                <w:szCs w:val="18"/>
              </w:rPr>
              <w:t xml:space="preserve">└── runbooks/                      ops docs</w:t>
            </w:r>
          </w:p>
        </w:tc>
      </w:tr>
    </w:tbl>
    <w:p>
      <w:pPr>
        <w:pStyle w:val="Heading3"/>
        <w:spacing w:after="120" w:before="260"/>
      </w:pPr>
      <w:r>
        <w:rPr>
          <w:rFonts w:ascii="Aptos" w:cs="Aptos" w:eastAsia="Aptos" w:hAnsi="Aptos"/>
          <w:b/>
          <w:bCs/>
          <w:color w:val="0B111E"/>
          <w:sz w:val="24"/>
          <w:szCs w:val="24"/>
        </w:rPr>
        <w:t xml:space="preserve">4.2 Fabric workspaces</w:t>
      </w:r>
    </w:p>
    <w:p>
      <w:pPr>
        <w:spacing w:after="140"/>
      </w:pPr>
      <w:r>
        <w:t xml:space="preserve">A single client's deployment looks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workspace: apex-rc-practice-dev       (shared, all devs)</w:t>
            </w:r>
          </w:p>
          <w:p>
            <w:pPr>
              <w:spacing w:after="0" w:line="240"/>
            </w:pPr>
            <w:r>
              <w:rPr>
                <w:rFonts w:ascii="Cascadia Mono" w:cs="Cascadia Mono" w:eastAsia="Cascadia Mono" w:hAnsi="Cascadia Mono"/>
                <w:color w:val="1F2937"/>
                <w:sz w:val="18"/>
                <w:szCs w:val="18"/>
              </w:rPr>
              <w:t xml:space="preserve">workspace: apex-rc-practice-test      (shared, integration)</w:t>
            </w:r>
          </w:p>
          <w:p>
            <w:pPr>
              <w:spacing w:after="0" w:line="240"/>
            </w:pPr>
            <w:r>
              <w:rPr>
                <w:rFonts w:ascii="Cascadia Mono" w:cs="Cascadia Mono" w:eastAsia="Cascadia Mono" w:hAnsi="Cascadia Mono"/>
                <w:color w:val="1F2937"/>
                <w:sz w:val="18"/>
                <w:szCs w:val="18"/>
              </w:rPr>
              <w:t xml:space="preserve">workspace: apex-rc-practice-prod      (shared, production)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workspace: apex-&lt;client&gt;-tenant-dev</w:t>
            </w:r>
          </w:p>
          <w:p>
            <w:pPr>
              <w:spacing w:after="0" w:line="240"/>
            </w:pPr>
            <w:r>
              <w:rPr>
                <w:rFonts w:ascii="Cascadia Mono" w:cs="Cascadia Mono" w:eastAsia="Cascadia Mono" w:hAnsi="Cascadia Mono"/>
                <w:color w:val="1F2937"/>
                <w:sz w:val="18"/>
                <w:szCs w:val="18"/>
              </w:rPr>
              <w:t xml:space="preserve">workspace: apex-&lt;client&gt;-tenant-test</w:t>
            </w:r>
          </w:p>
          <w:p>
            <w:pPr>
              <w:spacing w:after="0" w:line="240"/>
            </w:pPr>
            <w:r>
              <w:rPr>
                <w:rFonts w:ascii="Cascadia Mono" w:cs="Cascadia Mono" w:eastAsia="Cascadia Mono" w:hAnsi="Cascadia Mono"/>
                <w:color w:val="1F2937"/>
                <w:sz w:val="18"/>
                <w:szCs w:val="18"/>
              </w:rPr>
              <w:t xml:space="preserve">workspace: apex-&lt;client&gt;-tenant-prod</w:t>
            </w:r>
          </w:p>
        </w:tc>
      </w:tr>
    </w:tbl>
    <w:p>
      <w:pPr>
        <w:spacing w:after="140"/>
      </w:pPr>
      <w:r>
        <w:t xml:space="preserve">Naming convention:</w:t>
      </w:r>
    </w:p>
    <w:p>
      <w:pPr>
        <w:pStyle w:val="ListParagraph"/>
        <w:numPr>
          <w:ilvl w:val="0"/>
          <w:numId w:val="1"/>
        </w:numPr>
        <w:spacing w:after="60"/>
      </w:pPr>
      <w:r>
        <w:t xml:space="preserve">Practice workspaces: </w:t>
      </w:r>
      <w:r>
        <w:rPr>
          <w:rFonts w:ascii="Cascadia Mono" w:cs="Cascadia Mono" w:eastAsia="Cascadia Mono" w:hAnsi="Cascadia Mono"/>
          <w:color w:val="2B2B2B"/>
          <w:sz w:val="18"/>
          <w:szCs w:val="18"/>
        </w:rPr>
        <w:t xml:space="preserve">apex-&lt;practice&gt;-practice-&lt;env&gt;</w:t>
      </w:r>
    </w:p>
    <w:p>
      <w:pPr>
        <w:pStyle w:val="ListParagraph"/>
        <w:numPr>
          <w:ilvl w:val="0"/>
          <w:numId w:val="1"/>
        </w:numPr>
        <w:spacing w:after="60"/>
      </w:pPr>
      <w:r>
        <w:t xml:space="preserve">Tenant workspaces: </w:t>
      </w:r>
      <w:r>
        <w:rPr>
          <w:rFonts w:ascii="Cascadia Mono" w:cs="Cascadia Mono" w:eastAsia="Cascadia Mono" w:hAnsi="Cascadia Mono"/>
          <w:color w:val="2B2B2B"/>
          <w:sz w:val="18"/>
          <w:szCs w:val="18"/>
        </w:rPr>
        <w:t xml:space="preserve">apex-&lt;client&gt;-tenant-&lt;env&gt;</w:t>
      </w:r>
    </w:p>
    <w:p>
      <w:pPr>
        <w:spacing w:after="140"/>
      </w:pPr>
      <w:r>
        <w:rPr>
          <w:rFonts w:ascii="Cascadia Mono" w:cs="Cascadia Mono" w:eastAsia="Cascadia Mono" w:hAnsi="Cascadia Mono"/>
          <w:color w:val="2B2B2B"/>
          <w:sz w:val="18"/>
          <w:szCs w:val="18"/>
        </w:rPr>
        <w:t xml:space="preserve">&lt;client&gt;</w:t>
      </w:r>
      <w:r>
        <w:t xml:space="preserve"> is always </w:t>
      </w:r>
      <w:r>
        <w:rPr>
          <w:b/>
          <w:bCs/>
        </w:rPr>
        <w:t xml:space="preserve">an opaque ID</w:t>
      </w:r>
      <w:r>
        <w:t xml:space="preserve">, never a human-readable brand. Use </w:t>
      </w:r>
      <w:r>
        <w:rPr>
          <w:rFonts w:ascii="Cascadia Mono" w:cs="Cascadia Mono" w:eastAsia="Cascadia Mono" w:hAnsi="Cascadia Mono"/>
          <w:color w:val="2B2B2B"/>
          <w:sz w:val="18"/>
          <w:szCs w:val="18"/>
        </w:rPr>
        <w:t xml:space="preserve">acct-a7f2c…</w:t>
      </w:r>
      <w:r>
        <w:t xml:space="preserve"> not </w:t>
      </w:r>
      <w:r>
        <w:rPr>
          <w:rFonts w:ascii="Cascadia Mono" w:cs="Cascadia Mono" w:eastAsia="Cascadia Mono" w:hAnsi="Cascadia Mono"/>
          <w:color w:val="2B2B2B"/>
          <w:sz w:val="18"/>
          <w:szCs w:val="18"/>
        </w:rPr>
        <w:t xml:space="preserve">walmart</w:t>
      </w:r>
      <w:r>
        <w:t xml:space="preserve">. The account-opacity rule is enforced by </w:t>
      </w:r>
      <w:r>
        <w:rPr>
          <w:rFonts w:ascii="Cascadia Mono" w:cs="Cascadia Mono" w:eastAsia="Cascadia Mono" w:hAnsi="Cascadia Mono"/>
          <w:color w:val="2B2B2B"/>
          <w:sz w:val="18"/>
          <w:szCs w:val="18"/>
        </w:rPr>
        <w:t xml:space="preserve">validate-practice.js</w:t>
      </w:r>
      <w:r>
        <w:t xml:space="preserve"> (rule </w:t>
      </w:r>
      <w:r>
        <w:rPr>
          <w:rFonts w:ascii="Cascadia Mono" w:cs="Cascadia Mono" w:eastAsia="Cascadia Mono" w:hAnsi="Cascadia Mono"/>
          <w:color w:val="2B2B2B"/>
          <w:sz w:val="18"/>
          <w:szCs w:val="18"/>
        </w:rPr>
        <w:t xml:space="preserve">PRACTICE-ACCOUNT-ID</w:t>
      </w:r>
      <w:r>
        <w:t xml:space="preserve">). This is compliance hygiene — it makes screenshots and logs shareable without leaking who's who.</w:t>
      </w:r>
    </w:p>
    <w:p>
      <w:pPr>
        <w:pStyle w:val="Heading3"/>
        <w:spacing w:after="120" w:before="260"/>
      </w:pPr>
      <w:r>
        <w:rPr>
          <w:rFonts w:ascii="Aptos" w:cs="Aptos" w:eastAsia="Aptos" w:hAnsi="Aptos"/>
          <w:b/>
          <w:bCs/>
          <w:color w:val="0B111E"/>
          <w:sz w:val="24"/>
          <w:szCs w:val="24"/>
        </w:rPr>
        <w:t xml:space="preserve">4.3 Manifest file conventions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schema-manifest.json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apex-&lt;practice&gt;/data/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every schema in the practice; one file total, arrays of schemas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practice-manifest.json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apex-&lt;practice&gt;/data/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metadata, pinned edition, included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service-manifest.json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apex-&lt;practice&gt;/data/services/&lt;svc&gt;.json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one per service SKU</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agent-manifest.json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apex-&lt;practice&gt;/agents/&lt;agent-id&gt;/manifest.json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per-agent definition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orchestration-manifest.json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apex-&lt;practice&gt;/orchestrations/&lt;orch-id&gt;/manifest.json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per-orchestration DAG and gate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tenant-manifest.json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client-&lt;client&gt;-tenant/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pinned practice release, subscribed services, SOR bindings, identity groups</w:t>
            </w:r>
          </w:p>
        </w:tc>
      </w:tr>
    </w:tbl>
    <w:p>
      <w:pPr>
        <w:spacing w:after="120"/>
      </w:pPr>
      <w:r>
        <w:t xml:space="preserve"/>
      </w:r>
    </w:p>
    <w:p>
      <w:pPr>
        <w:spacing w:after="140"/>
      </w:pPr>
      <w:r>
        <w:t xml:space="preserve">All manifests validate against contracts in </w:t>
      </w:r>
      <w:r>
        <w:rPr>
          <w:rFonts w:ascii="Cascadia Mono" w:cs="Cascadia Mono" w:eastAsia="Cascadia Mono" w:hAnsi="Cascadia Mono"/>
          <w:color w:val="2B2B2B"/>
          <w:sz w:val="18"/>
          <w:szCs w:val="18"/>
        </w:rPr>
        <w:t xml:space="preserve">apex-core/data/</w:t>
      </w:r>
      <w:r>
        <w:t xml:space="preserve"> via </w:t>
      </w:r>
      <w:r>
        <w:rPr>
          <w:rFonts w:ascii="Cascadia Mono" w:cs="Cascadia Mono" w:eastAsia="Cascadia Mono" w:hAnsi="Cascadia Mono"/>
          <w:color w:val="2B2B2B"/>
          <w:sz w:val="18"/>
          <w:szCs w:val="18"/>
        </w:rPr>
        <w:t xml:space="preserve">node apex-core/tools/apex-validate.js</w:t>
      </w:r>
      <w:r>
        <w:t xml:space="preserve">.</w:t>
      </w:r>
    </w:p>
    <w:p>
      <w:pPr>
        <w:pStyle w:val="Heading3"/>
        <w:spacing w:after="120" w:before="260"/>
      </w:pPr>
      <w:r>
        <w:rPr>
          <w:rFonts w:ascii="Aptos" w:cs="Aptos" w:eastAsia="Aptos" w:hAnsi="Aptos"/>
          <w:b/>
          <w:bCs/>
          <w:color w:val="0B111E"/>
          <w:sz w:val="24"/>
          <w:szCs w:val="24"/>
        </w:rPr>
        <w:t xml:space="preserve">4.4 Where custom code goes</w:t>
      </w:r>
    </w:p>
    <w:p>
      <w:pPr>
        <w:spacing w:after="140"/>
      </w:pPr>
      <w:r>
        <w:t xml:space="preserve">Rules of thumb:</w:t>
      </w:r>
    </w:p>
    <w:p>
      <w:pPr>
        <w:pStyle w:val="ListParagraph"/>
        <w:numPr>
          <w:ilvl w:val="0"/>
          <w:numId w:val="1"/>
        </w:numPr>
        <w:spacing w:after="60"/>
      </w:pPr>
      <w:r>
        <w:rPr>
          <w:b/>
          <w:bCs/>
        </w:rPr>
        <w:t xml:space="preserve">PySpark transforms</w:t>
      </w:r>
      <w:r>
        <w:t xml:space="preserve"> → </w:t>
      </w:r>
      <w:r>
        <w:rPr>
          <w:rFonts w:ascii="Cascadia Mono" w:cs="Cascadia Mono" w:eastAsia="Cascadia Mono" w:hAnsi="Cascadia Mono"/>
          <w:color w:val="2B2B2B"/>
          <w:sz w:val="18"/>
          <w:szCs w:val="18"/>
        </w:rPr>
        <w:t xml:space="preserve">apex-&lt;practice&gt;/notebooks/</w:t>
      </w:r>
      <w:r>
        <w:t xml:space="preserve"> (one notebook per Silver entity; Gold views are T-SQL, not PySpark)</w:t>
      </w:r>
    </w:p>
    <w:p>
      <w:pPr>
        <w:pStyle w:val="ListParagraph"/>
        <w:numPr>
          <w:ilvl w:val="0"/>
          <w:numId w:val="1"/>
        </w:numPr>
        <w:spacing w:after="60"/>
      </w:pPr>
      <w:r>
        <w:rPr>
          <w:b/>
          <w:bCs/>
        </w:rPr>
        <w:t xml:space="preserve">MCP servers</w:t>
      </w:r>
      <w:r>
        <w:t xml:space="preserve"> → </w:t>
      </w:r>
      <w:r>
        <w:rPr>
          <w:rFonts w:ascii="Cascadia Mono" w:cs="Cascadia Mono" w:eastAsia="Cascadia Mono" w:hAnsi="Cascadia Mono"/>
          <w:color w:val="2B2B2B"/>
          <w:sz w:val="18"/>
          <w:szCs w:val="18"/>
        </w:rPr>
        <w:t xml:space="preserve">apex-&lt;practice&gt;/mcp/&lt;server-name&gt;/</w:t>
      </w:r>
      <w:r>
        <w:t xml:space="preserve"> (one directory per server; can be Python FastMCP or C# .NET MCP SDK)</w:t>
      </w:r>
    </w:p>
    <w:p>
      <w:pPr>
        <w:pStyle w:val="ListParagraph"/>
        <w:numPr>
          <w:ilvl w:val="0"/>
          <w:numId w:val="1"/>
        </w:numPr>
        <w:spacing w:after="60"/>
      </w:pPr>
      <w:r>
        <w:rPr>
          <w:b/>
          <w:bCs/>
        </w:rPr>
        <w:t xml:space="preserve">Agent prompts + configs</w:t>
      </w:r>
      <w:r>
        <w:t xml:space="preserve"> → </w:t>
      </w:r>
      <w:r>
        <w:rPr>
          <w:rFonts w:ascii="Cascadia Mono" w:cs="Cascadia Mono" w:eastAsia="Cascadia Mono" w:hAnsi="Cascadia Mono"/>
          <w:color w:val="2B2B2B"/>
          <w:sz w:val="18"/>
          <w:szCs w:val="18"/>
        </w:rPr>
        <w:t xml:space="preserve">apex-&lt;practice&gt;/agents/&lt;agent-id&gt;/</w:t>
      </w:r>
      <w:r>
        <w:t xml:space="preserve"> (system-prompt.md, manifest.json, tool-allow-list.json)</w:t>
      </w:r>
    </w:p>
    <w:p>
      <w:pPr>
        <w:pStyle w:val="ListParagraph"/>
        <w:numPr>
          <w:ilvl w:val="0"/>
          <w:numId w:val="1"/>
        </w:numPr>
        <w:spacing w:after="60"/>
      </w:pPr>
      <w:r>
        <w:rPr>
          <w:b/>
          <w:bCs/>
        </w:rPr>
        <w:t xml:space="preserve">Orchestrations</w:t>
      </w:r>
      <w:r>
        <w:t xml:space="preserve"> → </w:t>
      </w:r>
      <w:r>
        <w:rPr>
          <w:rFonts w:ascii="Cascadia Mono" w:cs="Cascadia Mono" w:eastAsia="Cascadia Mono" w:hAnsi="Cascadia Mono"/>
          <w:color w:val="2B2B2B"/>
          <w:sz w:val="18"/>
          <w:szCs w:val="18"/>
        </w:rPr>
        <w:t xml:space="preserve">apex-&lt;practice&gt;/orchestrations/&lt;ORCH-id&gt;/</w:t>
      </w:r>
      <w:r>
        <w:t xml:space="preserve"> (workflow.json for Logic Apps, or Python/C# source for Durable Functions)</w:t>
      </w:r>
    </w:p>
    <w:p>
      <w:pPr>
        <w:pStyle w:val="ListParagraph"/>
        <w:numPr>
          <w:ilvl w:val="0"/>
          <w:numId w:val="1"/>
        </w:numPr>
        <w:spacing w:after="60"/>
      </w:pPr>
      <w:r>
        <w:rPr>
          <w:b/>
          <w:bCs/>
        </w:rPr>
        <w:t xml:space="preserve">Medallion DDL</w:t>
      </w:r>
      <w:r>
        <w:t xml:space="preserve"> → generated by </w:t>
      </w:r>
      <w:r>
        <w:rPr>
          <w:rFonts w:ascii="Cascadia Mono" w:cs="Cascadia Mono" w:eastAsia="Cascadia Mono" w:hAnsi="Cascadia Mono"/>
          <w:color w:val="2B2B2B"/>
          <w:sz w:val="18"/>
          <w:szCs w:val="18"/>
        </w:rPr>
        <w:t xml:space="preserve">apex-core/tools/ddl-driver.js</w:t>
      </w:r>
      <w:r>
        <w:t xml:space="preserve">, checked into </w:t>
      </w:r>
      <w:r>
        <w:rPr>
          <w:rFonts w:ascii="Cascadia Mono" w:cs="Cascadia Mono" w:eastAsia="Cascadia Mono" w:hAnsi="Cascadia Mono"/>
          <w:color w:val="2B2B2B"/>
          <w:sz w:val="18"/>
          <w:szCs w:val="18"/>
        </w:rPr>
        <w:t xml:space="preserve">apex-&lt;practice&gt;/ddl/</w:t>
      </w:r>
      <w:r>
        <w:t xml:space="preserve"> for review but regenerated from manifests</w:t>
      </w:r>
    </w:p>
    <w:p>
      <w:pPr>
        <w:pStyle w:val="ListParagraph"/>
        <w:numPr>
          <w:ilvl w:val="0"/>
          <w:numId w:val="1"/>
        </w:numPr>
        <w:spacing w:after="60"/>
      </w:pPr>
      <w:r>
        <w:rPr>
          <w:b/>
          <w:bCs/>
        </w:rPr>
        <w:t xml:space="preserve">Tenant overrides</w:t>
      </w:r>
      <w:r>
        <w:t xml:space="preserve"> → </w:t>
      </w:r>
      <w:r>
        <w:rPr>
          <w:rFonts w:ascii="Cascadia Mono" w:cs="Cascadia Mono" w:eastAsia="Cascadia Mono" w:hAnsi="Cascadia Mono"/>
          <w:color w:val="2B2B2B"/>
          <w:sz w:val="18"/>
          <w:szCs w:val="18"/>
        </w:rPr>
        <w:t xml:space="preserve">client-&lt;client&gt;-tenant/overrides/</w:t>
      </w:r>
      <w:r>
        <w:t xml:space="preserve"> (sparingly; never fork the practice)</w:t>
      </w:r>
    </w:p>
    <w:p>
      <w:pPr>
        <w:spacing w:after="140"/>
      </w:pPr>
      <w:r>
        <w:t xml:space="preserve">Companion 06 (Testing &amp; Topology) covers the per-environment variant of this layout.</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5. The 7-step developer workflow</w:t>
      </w:r>
    </w:p>
    <w:p>
      <w:pPr>
        <w:spacing w:after="140"/>
      </w:pPr>
      <w:r>
        <w:t xml:space="preserve">Every feature a dev ships in APEX traces the same seven steps. Memorise these — they're the unit of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Read the contract</w:t>
            </w:r>
            <w:r>
              <w:t xml:space="preserve"> — what's the change request, who asks for it, which service/scenario is affected?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apex-&lt;practice&gt;/data/services/*.json</w:t>
            </w:r>
            <w:r>
              <w:t xml:space="preserve"> + issue tracker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07 Service Catalog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Author / modify the schema</w:t>
            </w:r>
            <w:r>
              <w:t xml:space="preserve"> — add the column, the entity, the PII classification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apex-&lt;practice&gt;/data/schemas.manifest.json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02 Medallion + SOR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Implement Medallion transforms</w:t>
            </w:r>
            <w:r>
              <w:t xml:space="preserve"> — Bronze ingest, Silver canonicalisation, Gold feature view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apex-&lt;practice&gt;/notebooks/</w:t>
            </w:r>
            <w:r>
              <w:t xml:space="preserve"> + </w:t>
            </w:r>
            <w:r>
              <w:rPr>
                <w:rFonts w:ascii="Cascadia Mono" w:cs="Cascadia Mono" w:eastAsia="Cascadia Mono" w:hAnsi="Cascadia Mono"/>
                <w:color w:val="2B2B2B"/>
                <w:sz w:val="18"/>
                <w:szCs w:val="18"/>
              </w:rPr>
              <w:t xml:space="preserve">ddl-driver.js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02 Medallion + SOR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Wire the MCP tool</w:t>
            </w:r>
            <w:r>
              <w:t xml:space="preserve"> — expose the data the agent needs as a typed MCP tool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apex-&lt;practice&gt;/mcp/&lt;server&gt;/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03 MCP Servers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Declare the orchestration</w:t>
            </w:r>
            <w:r>
              <w:t xml:space="preserve"> — DAG topology, sub-agent order, error paths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apex-&lt;practice&gt;/orchestrations/&lt;ORCH&gt;/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04 Agent Lifecycle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Bind the HITL gate</w:t>
            </w:r>
            <w:r>
              <w:t xml:space="preserve"> — pick </w:t>
            </w:r>
            <w:r>
              <w:rPr>
                <w:rFonts w:ascii="Cascadia Mono" w:cs="Cascadia Mono" w:eastAsia="Cascadia Mono" w:hAnsi="Cascadia Mono"/>
                <w:color w:val="2B2B2B"/>
                <w:sz w:val="18"/>
                <w:szCs w:val="18"/>
              </w:rPr>
              <w:t xml:space="preserve">HITL</w:t>
            </w:r>
            <w:r>
              <w:t xml:space="preserve"> / </w:t>
            </w:r>
            <w:r>
              <w:rPr>
                <w:rFonts w:ascii="Cascadia Mono" w:cs="Cascadia Mono" w:eastAsia="Cascadia Mono" w:hAnsi="Cascadia Mono"/>
                <w:color w:val="2B2B2B"/>
                <w:sz w:val="18"/>
                <w:szCs w:val="18"/>
              </w:rPr>
              <w:t xml:space="preserve">ACK_ONLY</w:t>
            </w:r>
            <w:r>
              <w:t xml:space="preserve"> / </w:t>
            </w:r>
            <w:r>
              <w:rPr>
                <w:rFonts w:ascii="Cascadia Mono" w:cs="Cascadia Mono" w:eastAsia="Cascadia Mono" w:hAnsi="Cascadia Mono"/>
                <w:color w:val="2B2B2B"/>
                <w:sz w:val="18"/>
                <w:szCs w:val="18"/>
              </w:rPr>
              <w:t xml:space="preserve">ZERO_TOUCH</w:t>
            </w:r>
            <w:r>
              <w:t xml:space="preserve"> / </w:t>
            </w:r>
            <w:r>
              <w:rPr>
                <w:rFonts w:ascii="Cascadia Mono" w:cs="Cascadia Mono" w:eastAsia="Cascadia Mono" w:hAnsi="Cascadia Mono"/>
                <w:color w:val="2B2B2B"/>
                <w:sz w:val="18"/>
                <w:szCs w:val="18"/>
              </w:rPr>
              <w:t xml:space="preserve">ESCALATION</w:t>
            </w:r>
            <w:r>
              <w:t xml:space="preserve">; wire Teams card or Power Automate flow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manifest + orchestration manifest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04 Agent Lifecycle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Classify the bump and ship</w:t>
            </w:r>
            <w:r>
              <w:t xml:space="preserve"> — run </w:t>
            </w:r>
            <w:r>
              <w:rPr>
                <w:rFonts w:ascii="Cascadia Mono" w:cs="Cascadia Mono" w:eastAsia="Cascadia Mono" w:hAnsi="Cascadia Mono"/>
                <w:color w:val="2B2B2B"/>
                <w:sz w:val="18"/>
                <w:szCs w:val="18"/>
              </w:rPr>
              <w:t xml:space="preserve">classify-bump</w:t>
            </w:r>
            <w:r>
              <w:t xml:space="preserve">, verify it matches the intended gate, commit, push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apex-core/tools/classify-bump.js</w:t>
            </w:r>
            <w:r>
              <w:t xml:space="preserve"> + CI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04 Agent Lifecycle</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Step 0 for new features: write a service-manifest</w:t>
      </w:r>
    </w:p>
    <w:p>
      <w:pPr>
        <w:spacing w:after="140"/>
      </w:pPr>
      <w:r>
        <w:t xml:space="preserve">If your change creates a new capability (not a modification of an existing one), </w:t>
      </w:r>
      <w:r>
        <w:rPr>
          <w:b/>
          <w:bCs/>
        </w:rPr>
        <w:t xml:space="preserve">start by drafting the service manifest</w:t>
      </w:r>
      <w:r>
        <w:t xml:space="preserve">. That crystallises scenario, personas, KPIs, and artifact set before you write a line of code. See Companion 07.</w:t>
      </w:r>
    </w:p>
    <w:p>
      <w:pPr>
        <w:pStyle w:val="Heading3"/>
        <w:spacing w:after="120" w:before="260"/>
      </w:pPr>
      <w:r>
        <w:rPr>
          <w:rFonts w:ascii="Aptos" w:cs="Aptos" w:eastAsia="Aptos" w:hAnsi="Aptos"/>
          <w:b/>
          <w:bCs/>
          <w:color w:val="0B111E"/>
          <w:sz w:val="24"/>
          <w:szCs w:val="24"/>
        </w:rPr>
        <w:t xml:space="preserve">Anti-pattern: skipping step 7</w:t>
      </w:r>
    </w:p>
    <w:p>
      <w:pPr>
        <w:spacing w:after="140"/>
      </w:pPr>
      <w:r>
        <w:t xml:space="preserve">A common new-dev mistake is "the schema change is backwards-compatible, I don't need to classify." Wrong. </w:t>
      </w:r>
      <w:r>
        <w:rPr>
          <w:rFonts w:ascii="Cascadia Mono" w:cs="Cascadia Mono" w:eastAsia="Cascadia Mono" w:hAnsi="Cascadia Mono"/>
          <w:color w:val="2B2B2B"/>
          <w:sz w:val="18"/>
          <w:szCs w:val="18"/>
        </w:rPr>
        <w:t xml:space="preserve">classify-bump</w:t>
      </w:r>
      <w:r>
        <w:t xml:space="preserve"> is how tenants decide whether to auto-upgrade or gate. Skipping step 7 means a tenant gets silent drift — the exact failure mode APEX exists to prevent.</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6. Service-first view</w:t>
      </w:r>
    </w:p>
    <w:p>
      <w:pPr>
        <w:spacing w:after="140"/>
      </w:pPr>
      <w:r>
        <w:t xml:space="preserve">APEX is sold as </w:t>
      </w:r>
      <w:r>
        <w:rPr>
          <w:b/>
          <w:bCs/>
        </w:rPr>
        <w:t xml:space="preserve">subscribable services</w:t>
      </w:r>
      <w:r>
        <w:t xml:space="preserve">, not as a framework with a-la-carte parts. A dev who understands services will ship the right thing the first time; a dev who doesn't will ship "features" that have no commercial shape.</w:t>
      </w:r>
    </w:p>
    <w:p>
      <w:pPr>
        <w:pStyle w:val="Heading3"/>
        <w:spacing w:after="120" w:before="260"/>
      </w:pPr>
      <w:r>
        <w:rPr>
          <w:rFonts w:ascii="Aptos" w:cs="Aptos" w:eastAsia="Aptos" w:hAnsi="Aptos"/>
          <w:b/>
          <w:bCs/>
          <w:color w:val="0B111E"/>
          <w:sz w:val="24"/>
          <w:szCs w:val="24"/>
        </w:rPr>
        <w:t xml:space="preserve">6.1 What a service is</w:t>
      </w:r>
    </w:p>
    <w:p>
      <w:pPr>
        <w:spacing w:after="140"/>
      </w:pPr>
      <w:r>
        <w:t xml:space="preserve">A </w:t>
      </w:r>
      <w:r>
        <w:rPr>
          <w:b/>
          <w:bCs/>
        </w:rPr>
        <w:t xml:space="preserve">service</w:t>
      </w:r>
      <w:r>
        <w:t xml:space="preserve"> is a bundled SKU — one entry in the catalog — containing </w:t>
      </w:r>
      <w:r>
        <w:rPr>
          <w:b/>
          <w:bCs/>
        </w:rPr>
        <w:t xml:space="preserve">everything</w:t>
      </w:r>
      <w:r>
        <w:t xml:space="preserve"> needed to deliver one measurable business outcome:</w:t>
      </w:r>
    </w:p>
    <w:p>
      <w:pPr>
        <w:pStyle w:val="ListParagraph"/>
        <w:numPr>
          <w:ilvl w:val="0"/>
          <w:numId w:val="1"/>
        </w:numPr>
        <w:spacing w:after="60"/>
      </w:pPr>
      <w:r>
        <w:t xml:space="preserve">A </w:t>
      </w:r>
      <w:r>
        <w:rPr>
          <w:b/>
          <w:bCs/>
        </w:rPr>
        <w:t xml:space="preserve">scenario</w:t>
      </w:r>
      <w:r>
        <w:t xml:space="preserve"> (the business trigger and pain)</w:t>
      </w:r>
    </w:p>
    <w:p>
      <w:pPr>
        <w:pStyle w:val="ListParagraph"/>
        <w:numPr>
          <w:ilvl w:val="0"/>
          <w:numId w:val="1"/>
        </w:numPr>
        <w:spacing w:after="60"/>
      </w:pPr>
      <w:r>
        <w:t xml:space="preserve">A primary </w:t>
      </w:r>
      <w:r>
        <w:rPr>
          <w:b/>
          <w:bCs/>
        </w:rPr>
        <w:t xml:space="preserve">persona</w:t>
      </w:r>
      <w:r>
        <w:t xml:space="preserve"> (who decides) and secondary personas (who is informed)</w:t>
      </w:r>
    </w:p>
    <w:p>
      <w:pPr>
        <w:pStyle w:val="ListParagraph"/>
        <w:numPr>
          <w:ilvl w:val="0"/>
          <w:numId w:val="1"/>
        </w:numPr>
        <w:spacing w:after="60"/>
      </w:pPr>
      <w:r>
        <w:rPr>
          <w:b/>
          <w:bCs/>
        </w:rPr>
        <w:t xml:space="preserve">KPIs</w:t>
      </w:r>
      <w:r>
        <w:t xml:space="preserve"> (outcome metrics with targets and direction)</w:t>
      </w:r>
    </w:p>
    <w:p>
      <w:pPr>
        <w:pStyle w:val="ListParagraph"/>
        <w:numPr>
          <w:ilvl w:val="0"/>
          <w:numId w:val="1"/>
        </w:numPr>
        <w:spacing w:after="60"/>
      </w:pPr>
      <w:r>
        <w:rPr>
          <w:b/>
          <w:bCs/>
        </w:rPr>
        <w:t xml:space="preserve">SLOs</w:t>
      </w:r>
      <w:r>
        <w:t xml:space="preserve"> (detection latency, decision latency, false-positive rate, availability)</w:t>
      </w:r>
    </w:p>
    <w:p>
      <w:pPr>
        <w:pStyle w:val="ListParagraph"/>
        <w:numPr>
          <w:ilvl w:val="0"/>
          <w:numId w:val="1"/>
        </w:numPr>
        <w:spacing w:after="60"/>
      </w:pPr>
      <w:r>
        <w:t xml:space="preserve">An </w:t>
      </w:r>
      <w:r>
        <w:rPr>
          <w:b/>
          <w:bCs/>
        </w:rPr>
        <w:t xml:space="preserve">artifact set</w:t>
      </w:r>
      <w:r>
        <w:t xml:space="preserve"> (schemas + agents + MCP tools + orchestration + HITL gate)</w:t>
      </w:r>
    </w:p>
    <w:p>
      <w:pPr>
        <w:pStyle w:val="ListParagraph"/>
        <w:numPr>
          <w:ilvl w:val="0"/>
          <w:numId w:val="1"/>
        </w:numPr>
        <w:spacing w:after="60"/>
      </w:pPr>
      <w:r>
        <w:rPr>
          <w:b/>
          <w:bCs/>
        </w:rPr>
        <w:t xml:space="preserve">Prerequisites</w:t>
      </w:r>
      <w:r>
        <w:t xml:space="preserve"> (pinned practice release, required SOR connections, Fabric capacity, identity groups)</w:t>
      </w:r>
    </w:p>
    <w:p>
      <w:pPr>
        <w:pStyle w:val="ListParagraph"/>
        <w:numPr>
          <w:ilvl w:val="0"/>
          <w:numId w:val="1"/>
        </w:numPr>
        <w:spacing w:after="60"/>
      </w:pPr>
      <w:r>
        <w:rPr>
          <w:b/>
          <w:bCs/>
        </w:rPr>
        <w:t xml:space="preserve">Commercial terms</w:t>
      </w:r>
      <w:r>
        <w:t xml:space="preserve"> (tier, subscription model, support level, onboarding days)</w:t>
      </w:r>
    </w:p>
    <w:p>
      <w:pPr>
        <w:spacing w:after="140"/>
      </w:pPr>
      <w:r>
        <w:t xml:space="preserve">The </w:t>
      </w:r>
      <w:r>
        <w:rPr>
          <w:rFonts w:ascii="Cascadia Mono" w:cs="Cascadia Mono" w:eastAsia="Cascadia Mono" w:hAnsi="Cascadia Mono"/>
          <w:color w:val="2B2B2B"/>
          <w:sz w:val="18"/>
          <w:szCs w:val="18"/>
        </w:rPr>
        <w:t xml:space="preserve">service-manifest.json</w:t>
      </w:r>
      <w:r>
        <w:t xml:space="preserve"> schema makes all of this </w:t>
      </w:r>
      <w:r>
        <w:rPr>
          <w:b/>
          <w:bCs/>
        </w:rPr>
        <w:t xml:space="preserve">machine-readable and validated</w:t>
      </w:r>
      <w:r>
        <w:t xml:space="preserve">. See Companion 07 for the full contract.</w:t>
      </w:r>
    </w:p>
    <w:p>
      <w:pPr>
        <w:pStyle w:val="Heading3"/>
        <w:spacing w:after="120" w:before="260"/>
      </w:pPr>
      <w:r>
        <w:rPr>
          <w:rFonts w:ascii="Aptos" w:cs="Aptos" w:eastAsia="Aptos" w:hAnsi="Aptos"/>
          <w:b/>
          <w:bCs/>
          <w:color w:val="0B111E"/>
          <w:sz w:val="24"/>
          <w:szCs w:val="24"/>
        </w:rPr>
        <w:t xml:space="preserve">6.2 Services map cleanly onto the 7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Schemas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step 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tools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step 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(authored between steps 2 and 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Orchestration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step 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step 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KPIs + SLOs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authored up-front in step 1</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6.3 When a change touches a service</w:t>
      </w:r>
    </w:p>
    <w:p>
      <w:pPr>
        <w:spacing w:after="140"/>
      </w:pPr>
      <w:r>
        <w:t xml:space="preserve">Every PR should answer:</w:t>
      </w:r>
    </w:p>
    <w:p>
      <w:pPr>
        <w:spacing w:after="140"/>
      </w:pPr>
      <w:r>
        <w:t xml:space="preserve">1. </w:t>
      </w:r>
      <w:r>
        <w:rPr>
          <w:b/>
          <w:bCs/>
        </w:rPr>
        <w:t xml:space="preserve">Which service(s) does this change ship in?</w:t>
      </w:r>
      <w:r>
        <w:t xml:space="preserve"> 2. </w:t>
      </w:r>
      <w:r>
        <w:rPr>
          <w:b/>
          <w:bCs/>
        </w:rPr>
        <w:t xml:space="preserve">Does it change the service's commitments</w:t>
      </w:r>
      <w:r>
        <w:t xml:space="preserve"> (KPI targets, SLOs, tier, personas)? 3. </w:t>
      </w:r>
      <w:r>
        <w:rPr>
          <w:b/>
          <w:bCs/>
        </w:rPr>
        <w:t xml:space="preserve">If yes, does it require a service-manifest version bump?</w:t>
      </w:r>
    </w:p>
    <w:p>
      <w:pPr>
        <w:spacing w:after="140"/>
      </w:pPr>
      <w:r>
        <w:t xml:space="preserve">A schema change that affects </w:t>
      </w:r>
      <w:r>
        <w:rPr>
          <w:rFonts w:ascii="Cascadia Mono" w:cs="Cascadia Mono" w:eastAsia="Cascadia Mono" w:hAnsi="Cascadia Mono"/>
          <w:color w:val="2B2B2B"/>
          <w:sz w:val="18"/>
          <w:szCs w:val="18"/>
        </w:rPr>
        <w:t xml:space="preserve">APEX-RC-CXP-01</w:t>
      </w:r>
      <w:r>
        <w:t xml:space="preserve"> </w:t>
      </w:r>
      <w:r>
        <w:rPr>
          <w:i/>
          <w:iCs/>
        </w:rPr>
        <w:t xml:space="preserve">and</w:t>
      </w:r>
      <w:r>
        <w:t xml:space="preserve"> </w:t>
      </w:r>
      <w:r>
        <w:rPr>
          <w:rFonts w:ascii="Cascadia Mono" w:cs="Cascadia Mono" w:eastAsia="Cascadia Mono" w:hAnsi="Cascadia Mono"/>
          <w:color w:val="2B2B2B"/>
          <w:sz w:val="18"/>
          <w:szCs w:val="18"/>
        </w:rPr>
        <w:t xml:space="preserve">APEX-RC-OSA-04</w:t>
      </w:r>
      <w:r>
        <w:t xml:space="preserve"> touches two services; both manifests bump; both tenant subscriptions are re-evaluated for gate resolution.</w:t>
      </w:r>
    </w:p>
    <w:p>
      <w:pPr>
        <w:pStyle w:val="Heading3"/>
        <w:spacing w:after="120" w:before="260"/>
      </w:pPr>
      <w:r>
        <w:rPr>
          <w:rFonts w:ascii="Aptos" w:cs="Aptos" w:eastAsia="Aptos" w:hAnsi="Aptos"/>
          <w:b/>
          <w:bCs/>
          <w:color w:val="0B111E"/>
          <w:sz w:val="24"/>
          <w:szCs w:val="24"/>
        </w:rPr>
        <w:t xml:space="preserve">6.4 When to create a new service vs extend an existing one</w:t>
      </w:r>
    </w:p>
    <w:p>
      <w:pPr>
        <w:spacing w:after="140"/>
      </w:pPr>
      <w:r>
        <w:rPr>
          <w:b/>
          <w:bCs/>
        </w:rPr>
        <w:t xml:space="preserve">New service if:</w:t>
      </w:r>
      <w:r>
        <w:t xml:space="preserve"> new scenario, new primary persona, or the SLO/KPI profile differs materially.</w:t>
      </w:r>
    </w:p>
    <w:p>
      <w:pPr>
        <w:spacing w:after="140"/>
      </w:pPr>
      <w:r>
        <w:rPr>
          <w:b/>
          <w:bCs/>
        </w:rPr>
        <w:t xml:space="preserve">Extend existing if:</w:t>
      </w:r>
      <w:r>
        <w:t xml:space="preserve"> same scenario, same primary persona, same SLO profile — you're adding a capability to a decision the persona already owns.</w:t>
      </w:r>
    </w:p>
    <w:p>
      <w:pPr>
        <w:pStyle w:val="Heading3"/>
        <w:spacing w:after="120" w:before="260"/>
      </w:pPr>
      <w:r>
        <w:rPr>
          <w:rFonts w:ascii="Aptos" w:cs="Aptos" w:eastAsia="Aptos" w:hAnsi="Aptos"/>
          <w:b/>
          <w:bCs/>
          <w:color w:val="0B111E"/>
          <w:sz w:val="24"/>
          <w:szCs w:val="24"/>
        </w:rPr>
        <w:t xml:space="preserve">6.5 The 24-service catalog at a glance</w:t>
      </w:r>
    </w:p>
    <w:p>
      <w:pPr>
        <w:spacing w:after="140"/>
      </w:pPr>
      <w:r>
        <w:t xml:space="preserve">Companion 07 holds the full catalog with every field per service. At 30 000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RC</w:t>
            </w:r>
            <w:r>
              <w:t xml:space="preserve"> (Retail &amp; Consumer)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 (CXP, RVD, ESL, OSA, RCL, BPX, SHK, CXI)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MOD, Regional Director, Merch Analyst, LP Lead, Care Agent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HLS</w:t>
            </w:r>
            <w:r>
              <w:t xml:space="preserve"> (Healthcare &amp; Life Sciences)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 (DSR, SEP, RVC, SUP, CTM, PSI)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 Informaticist, Rev-Cycle Analyst, Pharm Supply Lead, Trial Coordinator, PSO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ER</w:t>
            </w:r>
            <w:r>
              <w:t xml:space="preserve"> (Energy &amp; Resources)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 (MTR, GRD, BIL, FWO, REG)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Eng, Meter Ops Lead, Billing Ops, Field Dispatcher, Regulatory Affairs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AXLE</w:t>
            </w:r>
            <w:r>
              <w:t xml:space="preserve"> (Industrial &amp; Manufacturing)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 (LDT, QEX, SCD, RCL, KPI)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Supervisor, Quality Eng, Supply Planner, Plant Mgr, Recall Coord</w:t>
            </w:r>
          </w:p>
        </w:tc>
      </w:tr>
    </w:tbl>
    <w:p>
      <w:pPr>
        <w:spacing w:after="120"/>
      </w:pPr>
      <w:r>
        <w:t xml:space="preserve"/>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7. Guide to the companions</w:t>
      </w:r>
    </w:p>
    <w:p>
      <w:pPr>
        <w:spacing w:after="140"/>
      </w:pPr>
      <w:r>
        <w:t xml:space="preserve">Seven companions, each standalone with its own TL;DR, progressive depth, and worked examples in Python + C# side-by-side.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Fabric Layering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Architects · Platform eng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stand up a Fabric workspace · shortcut L3 tables · provision a new tenant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Medallion + SOR Integration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engineers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connect a new SOR · author a Silver transform · evolve a schema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Servers &amp; Tooling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 MCP devs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write an MCP server · wire auth · register tools with Agent Service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Lifecycle + 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devs · SREs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author/version an agent · declare an orchestration · bind a HITL gate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Observability &amp; Security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~18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SREs · security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set up telemetry · tokenise PII · build the Azure Monitor dashboard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Testing &amp; Environment Topology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Platform eng · SREs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set up dev/test/prod · write integration tests · plan capacity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Catalog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 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Commercial · architects · everyone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pick services to ship · author a new service-manifest · understand pricing shape</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7.1 Navigation rules</w:t>
      </w:r>
    </w:p>
    <w:p>
      <w:pPr>
        <w:pStyle w:val="ListParagraph"/>
        <w:numPr>
          <w:ilvl w:val="0"/>
          <w:numId w:val="1"/>
        </w:numPr>
        <w:spacing w:after="60"/>
      </w:pPr>
      <w:r>
        <w:rPr>
          <w:b/>
          <w:bCs/>
        </w:rPr>
        <w:t xml:space="preserve">Every companion opens with a one-page TL;DR.</w:t>
      </w:r>
      <w:r>
        <w:t xml:space="preserve"> You do not need to read the spine before opening a companion.</w:t>
      </w:r>
    </w:p>
    <w:p>
      <w:pPr>
        <w:pStyle w:val="ListParagraph"/>
        <w:numPr>
          <w:ilvl w:val="0"/>
          <w:numId w:val="1"/>
        </w:numPr>
        <w:spacing w:after="60"/>
      </w:pPr>
      <w:r>
        <w:rPr>
          <w:b/>
          <w:bCs/>
        </w:rPr>
        <w:t xml:space="preserve">Every companion has a "Worked example" section</w:t>
      </w:r>
      <w:r>
        <w:t xml:space="preserve"> at the end. Start there if you learn best by reading code.</w:t>
      </w:r>
    </w:p>
    <w:p>
      <w:pPr>
        <w:pStyle w:val="ListParagraph"/>
        <w:numPr>
          <w:ilvl w:val="0"/>
          <w:numId w:val="1"/>
        </w:numPr>
        <w:spacing w:after="60"/>
      </w:pPr>
      <w:r>
        <w:rPr>
          <w:b/>
          <w:bCs/>
        </w:rPr>
        <w:t xml:space="preserve">Cross-references use relative links</w:t>
      </w:r>
      <w:r>
        <w:t xml:space="preserve"> (</w:t>
      </w:r>
      <w:r>
        <w:rPr>
          <w:rFonts w:ascii="Cascadia Mono" w:cs="Cascadia Mono" w:eastAsia="Cascadia Mono" w:hAnsi="Cascadia Mono"/>
          <w:color w:val="2B2B2B"/>
          <w:sz w:val="18"/>
          <w:szCs w:val="18"/>
        </w:rPr>
        <w:t xml:space="preserve">[Medallion](./dev-guide/02-medallion-sor.md)</w:t>
      </w:r>
      <w:r>
        <w:t xml:space="preserve">). In the Word renders, these become hyperlinks.</w:t>
      </w:r>
    </w:p>
    <w:p>
      <w:pPr>
        <w:pStyle w:val="ListParagraph"/>
        <w:numPr>
          <w:ilvl w:val="0"/>
          <w:numId w:val="1"/>
        </w:numPr>
        <w:spacing w:after="60"/>
      </w:pPr>
      <w:r>
        <w:rPr>
          <w:b/>
          <w:bCs/>
        </w:rPr>
        <w:t xml:space="preserve">The Glossary (§8 below) is the single definition</w:t>
      </w:r>
      <w:r>
        <w:t xml:space="preserve"> for every APEX, Fabric, and MCP term. Companions link back; they don't redefine.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8. Glossary</w:t>
      </w:r>
    </w:p>
    <w:p>
      <w:pPr>
        <w:spacing w:after="140"/>
      </w:pPr>
      <w:r>
        <w:t xml:space="preserve">Terms used across the spine and companions. Defined once here; referenced elsewhere.</w:t>
      </w:r>
    </w:p>
    <w:p>
      <w:pPr>
        <w:spacing w:after="140"/>
      </w:pPr>
      <w:r>
        <w:rPr>
          <w:b/>
          <w:bCs/>
        </w:rPr>
        <w:t xml:space="preserve">Agent.</w:t>
      </w:r>
      <w:r>
        <w:t xml:space="preserve"> A reasoning component that runs in Azure AI Agent Service. Has a system prompt, a tool allow-list, a model selection, and a manifest. Versioned with SemVer. Never touches SORs directly — reads via Gold feature views through MCP tools.</w:t>
      </w:r>
    </w:p>
    <w:p>
      <w:pPr>
        <w:spacing w:after="140"/>
      </w:pPr>
      <w:r>
        <w:rPr>
          <w:b/>
          <w:bCs/>
        </w:rPr>
        <w:t xml:space="preserve">ACK_ONLY.</w:t>
      </w:r>
      <w:r>
        <w:t xml:space="preserve"> A HITL gate kind meaning "notify the responsible human; apply the change anyway." Used for MINOR bumps by default.</w:t>
      </w:r>
    </w:p>
    <w:p>
      <w:pPr>
        <w:spacing w:after="140"/>
      </w:pPr>
      <w:r>
        <w:rPr>
          <w:b/>
          <w:bCs/>
        </w:rPr>
        <w:t xml:space="preserve">Bronze.</w:t>
      </w:r>
      <w:r>
        <w:t xml:space="preserve"> The Medallion layer where SOR data lands in SOR-native shape. No transforms, no tokenisation. One-way: Bronze writes never mutate; replays are by re-ingest.</w:t>
      </w:r>
    </w:p>
    <w:p>
      <w:pPr>
        <w:spacing w:after="140"/>
      </w:pPr>
      <w:r>
        <w:rPr>
          <w:b/>
          <w:bCs/>
        </w:rPr>
        <w:t xml:space="preserve">Canonical envelope.</w:t>
      </w:r>
      <w:r>
        <w:t xml:space="preserve"> The five universal fields every Silver row carries: </w:t>
      </w:r>
      <w:r>
        <w:rPr>
          <w:rFonts w:ascii="Cascadia Mono" w:cs="Cascadia Mono" w:eastAsia="Cascadia Mono" w:hAnsi="Cascadia Mono"/>
          <w:color w:val="2B2B2B"/>
          <w:sz w:val="18"/>
          <w:szCs w:val="18"/>
        </w:rPr>
        <w:t xml:space="preserve">event_id</w:t>
      </w:r>
      <w:r>
        <w:t xml:space="preserve">, </w:t>
      </w:r>
      <w:r>
        <w:rPr>
          <w:rFonts w:ascii="Cascadia Mono" w:cs="Cascadia Mono" w:eastAsia="Cascadia Mono" w:hAnsi="Cascadia Mono"/>
          <w:color w:val="2B2B2B"/>
          <w:sz w:val="18"/>
          <w:szCs w:val="18"/>
        </w:rPr>
        <w:t xml:space="preserve">event_ts</w:t>
      </w:r>
      <w:r>
        <w:t xml:space="preserve">, </w:t>
      </w:r>
      <w:r>
        <w:rPr>
          <w:rFonts w:ascii="Cascadia Mono" w:cs="Cascadia Mono" w:eastAsia="Cascadia Mono" w:hAnsi="Cascadia Mono"/>
          <w:color w:val="2B2B2B"/>
          <w:sz w:val="18"/>
          <w:szCs w:val="18"/>
        </w:rPr>
        <w:t xml:space="preserve">entity_id</w:t>
      </w:r>
      <w:r>
        <w:t xml:space="preserve">, </w:t>
      </w:r>
      <w:r>
        <w:rPr>
          <w:rFonts w:ascii="Cascadia Mono" w:cs="Cascadia Mono" w:eastAsia="Cascadia Mono" w:hAnsi="Cascadia Mono"/>
          <w:color w:val="2B2B2B"/>
          <w:sz w:val="18"/>
          <w:szCs w:val="18"/>
        </w:rPr>
        <w:t xml:space="preserve">source_system</w:t>
      </w:r>
      <w:r>
        <w:t xml:space="preserve">, </w:t>
      </w:r>
      <w:r>
        <w:rPr>
          <w:rFonts w:ascii="Cascadia Mono" w:cs="Cascadia Mono" w:eastAsia="Cascadia Mono" w:hAnsi="Cascadia Mono"/>
          <w:color w:val="2B2B2B"/>
          <w:sz w:val="18"/>
          <w:szCs w:val="18"/>
        </w:rPr>
        <w:t xml:space="preserve">source_system_ts</w:t>
      </w:r>
      <w:r>
        <w:t xml:space="preserve">. Mandated by </w:t>
      </w:r>
      <w:r>
        <w:rPr>
          <w:rFonts w:ascii="Cascadia Mono" w:cs="Cascadia Mono" w:eastAsia="Cascadia Mono" w:hAnsi="Cascadia Mono"/>
          <w:color w:val="2B2B2B"/>
          <w:sz w:val="18"/>
          <w:szCs w:val="18"/>
        </w:rPr>
        <w:t xml:space="preserve">apex-core/data/schema-manifest-contract.json</w:t>
      </w:r>
      <w:r>
        <w:t xml:space="preserve">.</w:t>
      </w:r>
    </w:p>
    <w:p>
      <w:pPr>
        <w:spacing w:after="140"/>
      </w:pPr>
      <w:r>
        <w:rPr>
          <w:b/>
          <w:bCs/>
        </w:rPr>
        <w:t xml:space="preserve">Classify-bump.</w:t>
      </w:r>
      <w:r>
        <w:t xml:space="preserve"> The deterministic SemVer classifier at </w:t>
      </w:r>
      <w:r>
        <w:rPr>
          <w:rFonts w:ascii="Cascadia Mono" w:cs="Cascadia Mono" w:eastAsia="Cascadia Mono" w:hAnsi="Cascadia Mono"/>
          <w:color w:val="2B2B2B"/>
          <w:sz w:val="18"/>
          <w:szCs w:val="18"/>
        </w:rPr>
        <w:t xml:space="preserve">apex-core/tools/classify-bump.js</w:t>
      </w:r>
      <w:r>
        <w:t xml:space="preserve">. Given a pre-change and post-change schema, returns </w:t>
      </w:r>
      <w:r>
        <w:rPr>
          <w:rFonts w:ascii="Cascadia Mono" w:cs="Cascadia Mono" w:eastAsia="Cascadia Mono" w:hAnsi="Cascadia Mono"/>
          <w:color w:val="2B2B2B"/>
          <w:sz w:val="18"/>
          <w:szCs w:val="18"/>
        </w:rPr>
        <w:t xml:space="preserve">MAJOR</w:t>
      </w:r>
      <w:r>
        <w:t xml:space="preserve">, </w:t>
      </w:r>
      <w:r>
        <w:rPr>
          <w:rFonts w:ascii="Cascadia Mono" w:cs="Cascadia Mono" w:eastAsia="Cascadia Mono" w:hAnsi="Cascadia Mono"/>
          <w:color w:val="2B2B2B"/>
          <w:sz w:val="18"/>
          <w:szCs w:val="18"/>
        </w:rPr>
        <w:t xml:space="preserve">MINOR</w:t>
      </w:r>
      <w:r>
        <w:t xml:space="preserve">, or </w:t>
      </w:r>
      <w:r>
        <w:rPr>
          <w:rFonts w:ascii="Cascadia Mono" w:cs="Cascadia Mono" w:eastAsia="Cascadia Mono" w:hAnsi="Cascadia Mono"/>
          <w:color w:val="2B2B2B"/>
          <w:sz w:val="18"/>
          <w:szCs w:val="18"/>
        </w:rPr>
        <w:t xml:space="preserve">PATCH</w:t>
      </w:r>
      <w:r>
        <w:t xml:space="preserve">. Never debates; never politics.</w:t>
      </w:r>
    </w:p>
    <w:p>
      <w:pPr>
        <w:spacing w:after="140"/>
      </w:pPr>
      <w:r>
        <w:rPr>
          <w:b/>
          <w:bCs/>
        </w:rPr>
        <w:t xml:space="preserve">Contract (L1).</w:t>
      </w:r>
      <w:r>
        <w:t xml:space="preserve"> The normative spec at </w:t>
      </w:r>
      <w:r>
        <w:rPr>
          <w:rFonts w:ascii="Cascadia Mono" w:cs="Cascadia Mono" w:eastAsia="Cascadia Mono" w:hAnsi="Cascadia Mono"/>
          <w:color w:val="2B2B2B"/>
          <w:sz w:val="18"/>
          <w:szCs w:val="18"/>
        </w:rPr>
        <w:t xml:space="preserve">apex-core/</w:t>
      </w:r>
      <w:r>
        <w:t xml:space="preserve">. JSON-schema contracts for every manifest plus the prose spec documents.</w:t>
      </w:r>
    </w:p>
    <w:p>
      <w:pPr>
        <w:spacing w:after="140"/>
      </w:pPr>
      <w:r>
        <w:rPr>
          <w:b/>
          <w:bCs/>
        </w:rPr>
        <w:t xml:space="preserve">Durable Functions.</w:t>
      </w:r>
      <w:r>
        <w:t xml:space="preserve"> Azure's stateful orchestrator runtime. APEX uses it for long-running orchestrations (recalls that span days, trial-matching windows).</w:t>
      </w:r>
    </w:p>
    <w:p>
      <w:pPr>
        <w:spacing w:after="140"/>
      </w:pPr>
      <w:r>
        <w:rPr>
          <w:b/>
          <w:bCs/>
        </w:rPr>
        <w:t xml:space="preserve">Edition (L2).</w:t>
      </w:r>
      <w:r>
        <w:t xml:space="preserve"> A versioned release of Core. </w:t>
      </w:r>
      <w:r>
        <w:rPr>
          <w:rFonts w:ascii="Cascadia Mono" w:cs="Cascadia Mono" w:eastAsia="Cascadia Mono" w:hAnsi="Cascadia Mono"/>
          <w:color w:val="2B2B2B"/>
          <w:sz w:val="18"/>
          <w:szCs w:val="18"/>
        </w:rPr>
        <w:t xml:space="preserve">apex-core v1.2.0</w:t>
      </w:r>
      <w:r>
        <w:t xml:space="preserve"> is an edition. Downstream manifests pin the edition they require.</w:t>
      </w:r>
    </w:p>
    <w:p>
      <w:pPr>
        <w:spacing w:after="140"/>
      </w:pPr>
      <w:r>
        <w:rPr>
          <w:b/>
          <w:bCs/>
        </w:rPr>
        <w:t xml:space="preserve">Entra ID.</w:t>
      </w:r>
      <w:r>
        <w:t xml:space="preserve"> Microsoft's identity platform (formerly Azure AD). Used for user identity, service principals, and managed identity.</w:t>
      </w:r>
    </w:p>
    <w:p>
      <w:pPr>
        <w:spacing w:after="140"/>
      </w:pPr>
      <w:r>
        <w:rPr>
          <w:b/>
          <w:bCs/>
        </w:rPr>
        <w:t xml:space="preserve">ESCALATION.</w:t>
      </w:r>
      <w:r>
        <w:t xml:space="preserve"> A HITL gate kind meaning "this decision leaves the local responder; send it up the chain." Used for cross-functional decisions (Legal, Comms, Regulatory).</w:t>
      </w:r>
    </w:p>
    <w:p>
      <w:pPr>
        <w:spacing w:after="140"/>
      </w:pPr>
      <w:r>
        <w:rPr>
          <w:b/>
          <w:bCs/>
        </w:rPr>
        <w:t xml:space="preserve">Event stream.</w:t>
      </w:r>
      <w:r>
        <w:t xml:space="preserve"> Real-time ingest path: Fabric Eventstream → Bronze Delta. For high-frequency data (IoT, POS, ADT).</w:t>
      </w:r>
    </w:p>
    <w:p>
      <w:pPr>
        <w:spacing w:after="140"/>
      </w:pPr>
      <w:r>
        <w:rPr>
          <w:b/>
          <w:bCs/>
        </w:rPr>
        <w:t xml:space="preserve">Fabric.</w:t>
      </w:r>
      <w:r>
        <w:t xml:space="preserve"> Microsoft's unified SaaS data platform. APEX's data plane.</w:t>
      </w:r>
    </w:p>
    <w:p>
      <w:pPr>
        <w:spacing w:after="140"/>
      </w:pPr>
      <w:r>
        <w:rPr>
          <w:b/>
          <w:bCs/>
        </w:rPr>
        <w:t xml:space="preserve">Fleet.</w:t>
      </w:r>
      <w:r>
        <w:t xml:space="preserve"> </w:t>
      </w:r>
      <w:r>
        <w:rPr>
          <w:b/>
          <w:bCs/>
        </w:rPr>
        <w:t xml:space="preserve">Deprecated</w:t>
      </w:r>
      <w:r>
        <w:t xml:space="preserve"> — see </w:t>
      </w:r>
      <w:r>
        <w:rPr>
          <w:i/>
          <w:iCs/>
        </w:rPr>
        <w:t xml:space="preserve">Practice</w:t>
      </w:r>
      <w:r>
        <w:t xml:space="preserve"> (L3). The term </w:t>
      </w:r>
      <w:r>
        <w:rPr>
          <w:rFonts w:ascii="Cascadia Mono" w:cs="Cascadia Mono" w:eastAsia="Cascadia Mono" w:hAnsi="Cascadia Mono"/>
          <w:color w:val="2B2B2B"/>
          <w:sz w:val="18"/>
          <w:szCs w:val="18"/>
        </w:rPr>
        <w:t xml:space="preserve">fleet</w:t>
      </w:r>
      <w:r>
        <w:t xml:space="preserve"> appears in legacy code (</w:t>
      </w:r>
      <w:r>
        <w:rPr>
          <w:rFonts w:ascii="Cascadia Mono" w:cs="Cascadia Mono" w:eastAsia="Cascadia Mono" w:hAnsi="Cascadia Mono"/>
          <w:color w:val="2B2B2B"/>
          <w:sz w:val="18"/>
          <w:szCs w:val="18"/>
        </w:rPr>
        <w:t xml:space="preserve">apex-fleet/</w:t>
      </w:r>
      <w:r>
        <w:t xml:space="preserve">, </w:t>
      </w:r>
      <w:r>
        <w:rPr>
          <w:rFonts w:ascii="Cascadia Mono" w:cs="Cascadia Mono" w:eastAsia="Cascadia Mono" w:hAnsi="Cascadia Mono"/>
          <w:color w:val="2B2B2B"/>
          <w:sz w:val="18"/>
          <w:szCs w:val="18"/>
        </w:rPr>
        <w:t xml:space="preserve">validate-fleet.js</w:t>
      </w:r>
      <w:r>
        <w:t xml:space="preserve">) for backward-compatibility through Core v1.2.x; it will be removed in Core v1.3.</w:t>
      </w:r>
    </w:p>
    <w:p>
      <w:pPr>
        <w:spacing w:after="140"/>
      </w:pPr>
      <w:r>
        <w:rPr>
          <w:b/>
          <w:bCs/>
        </w:rPr>
        <w:t xml:space="preserve">Gold.</w:t>
      </w:r>
      <w:r>
        <w:t xml:space="preserve"> The Medallion layer containing </w:t>
      </w:r>
      <w:r>
        <w:rPr>
          <w:b/>
          <w:bCs/>
        </w:rPr>
        <w:t xml:space="preserve">agent-read</w:t>
      </w:r>
      <w:r>
        <w:t xml:space="preserve"> materialised feature views. Latency budget: p95 ≤ 500 ms for any tool-driven read.</w:t>
      </w:r>
    </w:p>
    <w:p>
      <w:pPr>
        <w:spacing w:after="140"/>
      </w:pPr>
      <w:r>
        <w:rPr>
          <w:b/>
          <w:bCs/>
        </w:rPr>
        <w:t xml:space="preserve">HITL.</w:t>
      </w:r>
      <w:r>
        <w:t xml:space="preserve"> "Human in the Loop." The gate kind where a human approves before the change applies. Default for MAJOR bumps.</w:t>
      </w:r>
    </w:p>
    <w:p>
      <w:pPr>
        <w:spacing w:after="140"/>
      </w:pPr>
      <w:r>
        <w:rPr>
          <w:b/>
          <w:bCs/>
        </w:rPr>
        <w:t xml:space="preserve">L1 / L2 / L3 / L4.</w:t>
      </w:r>
      <w:r>
        <w:t xml:space="preserve"> The four APEX lifecycle layers — Contract, Edition, Practice, Tenant. See §3.1.</w:t>
      </w:r>
    </w:p>
    <w:p>
      <w:pPr>
        <w:spacing w:after="140"/>
      </w:pPr>
      <w:r>
        <w:rPr>
          <w:b/>
          <w:bCs/>
        </w:rPr>
        <w:t xml:space="preserve">Lakehouse.</w:t>
      </w:r>
      <w:r>
        <w:t xml:space="preserve"> A Fabric item type unifying Delta-table storage and a T-SQL endpoint. Where Bronze and Silver physically live.</w:t>
      </w:r>
    </w:p>
    <w:p>
      <w:pPr>
        <w:spacing w:after="140"/>
      </w:pPr>
      <w:r>
        <w:rPr>
          <w:b/>
          <w:bCs/>
        </w:rPr>
        <w:t xml:space="preserve">Logic Apps.</w:t>
      </w:r>
      <w:r>
        <w:t xml:space="preserve"> Azure's declarative workflow runtime. APEX uses it for short orchestrations where state fits in the workflow instance (cold-chain response, receiving variance).</w:t>
      </w:r>
    </w:p>
    <w:p>
      <w:pPr>
        <w:spacing w:after="140"/>
      </w:pPr>
      <w:r>
        <w:rPr>
          <w:b/>
          <w:bCs/>
        </w:rPr>
        <w:t xml:space="preserve">Managed identity.</w:t>
      </w:r>
      <w:r>
        <w:t xml:space="preserve"> An Azure-managed service principal tied to a resource (Function App, Container App, Agent Service instance). Used for service-to-service auth without secrets.</w:t>
      </w:r>
    </w:p>
    <w:p>
      <w:pPr>
        <w:spacing w:after="140"/>
      </w:pPr>
      <w:r>
        <w:rPr>
          <w:b/>
          <w:bCs/>
        </w:rPr>
        <w:t xml:space="preserve">Manifest.</w:t>
      </w:r>
      <w:r>
        <w:t xml:space="preserve"> A JSON document declaring the shape/version/content of an APEX artifact (schema, practice, agent, orchestration, service, tenant). Validated against a contract in </w:t>
      </w:r>
      <w:r>
        <w:rPr>
          <w:rFonts w:ascii="Cascadia Mono" w:cs="Cascadia Mono" w:eastAsia="Cascadia Mono" w:hAnsi="Cascadia Mono"/>
          <w:color w:val="2B2B2B"/>
          <w:sz w:val="18"/>
          <w:szCs w:val="18"/>
        </w:rPr>
        <w:t xml:space="preserve">apex-core/data/</w:t>
      </w:r>
      <w:r>
        <w:t xml:space="preserve">.</w:t>
      </w:r>
    </w:p>
    <w:p>
      <w:pPr>
        <w:spacing w:after="140"/>
      </w:pPr>
      <w:r>
        <w:rPr>
          <w:b/>
          <w:bCs/>
        </w:rPr>
        <w:t xml:space="preserve">MCP.</w:t>
      </w:r>
      <w:r>
        <w:t xml:space="preserve"> Model Context Protocol. The open standard for how agents call tools. See Companion 03 for the APEX implementation.</w:t>
      </w:r>
    </w:p>
    <w:p>
      <w:pPr>
        <w:spacing w:after="140"/>
      </w:pPr>
      <w:r>
        <w:rPr>
          <w:b/>
          <w:bCs/>
        </w:rPr>
        <w:t xml:space="preserve">Medallion.</w:t>
      </w:r>
      <w:r>
        <w:t xml:space="preserve"> The three-tier data architecture (Bronze / Silver / Gold) APEX uses in Fabric.</w:t>
      </w:r>
    </w:p>
    <w:p>
      <w:pPr>
        <w:spacing w:after="140"/>
      </w:pPr>
      <w:r>
        <w:rPr>
          <w:b/>
          <w:bCs/>
        </w:rPr>
        <w:t xml:space="preserve">MERML.</w:t>
      </w:r>
      <w:r>
        <w:t xml:space="preserve"> Merchandising Markup Language — the canonical schema family for retail merchandising data (prices, inventory, markdowns, promotions, shrink, voids).</w:t>
      </w:r>
    </w:p>
    <w:p>
      <w:pPr>
        <w:spacing w:after="140"/>
      </w:pPr>
      <w:r>
        <w:rPr>
          <w:b/>
          <w:bCs/>
        </w:rPr>
        <w:t xml:space="preserve">OneLake.</w:t>
      </w:r>
      <w:r>
        <w:t xml:space="preserve"> Fabric's cross-workspace storage layer. Lakehouses and warehouses write through OneLake; shortcuts expose tables across workspaces without copying.</w:t>
      </w:r>
    </w:p>
    <w:p>
      <w:pPr>
        <w:spacing w:after="140"/>
      </w:pPr>
      <w:r>
        <w:rPr>
          <w:b/>
          <w:bCs/>
        </w:rPr>
        <w:t xml:space="preserve">Orchestration.</w:t>
      </w:r>
      <w:r>
        <w:t xml:space="preserve"> A DAG of agent calls, branching on outputs, with a HITL gate at the decision point. Named </w:t>
      </w:r>
      <w:r>
        <w:rPr>
          <w:rFonts w:ascii="Cascadia Mono" w:cs="Cascadia Mono" w:eastAsia="Cascadia Mono" w:hAnsi="Cascadia Mono"/>
          <w:color w:val="2B2B2B"/>
          <w:sz w:val="18"/>
          <w:szCs w:val="18"/>
        </w:rPr>
        <w:t xml:space="preserve">ORCH-nn</w:t>
      </w:r>
      <w:r>
        <w:t xml:space="preserve">.</w:t>
      </w:r>
    </w:p>
    <w:p>
      <w:pPr>
        <w:spacing w:after="140"/>
      </w:pPr>
      <w:r>
        <w:rPr>
          <w:b/>
          <w:bCs/>
        </w:rPr>
        <w:t xml:space="preserve">Persona.</w:t>
      </w:r>
      <w:r>
        <w:t xml:space="preserve"> A role that interacts with an APEX service. Catalogued in </w:t>
      </w:r>
      <w:r>
        <w:rPr>
          <w:rFonts w:ascii="Cascadia Mono" w:cs="Cascadia Mono" w:eastAsia="Cascadia Mono" w:hAnsi="Cascadia Mono"/>
          <w:color w:val="2B2B2B"/>
          <w:sz w:val="18"/>
          <w:szCs w:val="18"/>
        </w:rPr>
        <w:t xml:space="preserve">apex-core/data/persona-catalog.json</w:t>
      </w:r>
      <w:r>
        <w:t xml:space="preserve">. Has a stable ID (</w:t>
      </w:r>
      <w:r>
        <w:rPr>
          <w:rFonts w:ascii="Cascadia Mono" w:cs="Cascadia Mono" w:eastAsia="Cascadia Mono" w:hAnsi="Cascadia Mono"/>
          <w:color w:val="2B2B2B"/>
          <w:sz w:val="18"/>
          <w:szCs w:val="18"/>
        </w:rPr>
        <w:t xml:space="preserve">store-mod</w:t>
      </w:r>
      <w:r>
        <w:t xml:space="preserve">), a human name (</w:t>
      </w:r>
      <w:r>
        <w:rPr>
          <w:rFonts w:ascii="Cascadia Mono" w:cs="Cascadia Mono" w:eastAsia="Cascadia Mono" w:hAnsi="Cascadia Mono"/>
          <w:color w:val="2B2B2B"/>
          <w:sz w:val="18"/>
          <w:szCs w:val="18"/>
        </w:rPr>
        <w:t xml:space="preserve">Store Manager on Duty</w:t>
      </w:r>
      <w:r>
        <w:t xml:space="preserve">), and a practice affinity.</w:t>
      </w:r>
    </w:p>
    <w:p>
      <w:pPr>
        <w:spacing w:after="140"/>
      </w:pPr>
      <w:r>
        <w:rPr>
          <w:b/>
          <w:bCs/>
        </w:rPr>
        <w:t xml:space="preserve">Practice (L3).</w:t>
      </w:r>
      <w:r>
        <w:t xml:space="preserve"> An industry-specific bundle of schemas + agents + MCP tools + orchestrations + gates + services + personas + KPIs. APEX RC Practice, APEX HLS Practice, etc. (Renamed from "Fleet" in Core v1.2.1.)</w:t>
      </w:r>
    </w:p>
    <w:p>
      <w:pPr>
        <w:spacing w:after="140"/>
      </w:pPr>
      <w:r>
        <w:rPr>
          <w:b/>
          <w:bCs/>
        </w:rPr>
        <w:t xml:space="preserve">Purview.</w:t>
      </w:r>
      <w:r>
        <w:t xml:space="preserve"> Microsoft's data-governance product. APEX uses it for lineage, DLP, and sensitivity labels applied during Silver tokenisation.</w:t>
      </w:r>
    </w:p>
    <w:p>
      <w:pPr>
        <w:spacing w:after="140"/>
      </w:pPr>
      <w:r>
        <w:rPr>
          <w:b/>
          <w:bCs/>
        </w:rPr>
        <w:t xml:space="preserve">SCD2.</w:t>
      </w:r>
      <w:r>
        <w:t xml:space="preserve"> Slowly Changing Dimension Type 2 — a historical-record pattern where updates insert a new row with </w:t>
      </w:r>
      <w:r>
        <w:rPr>
          <w:rFonts w:ascii="Cascadia Mono" w:cs="Cascadia Mono" w:eastAsia="Cascadia Mono" w:hAnsi="Cascadia Mono"/>
          <w:color w:val="2B2B2B"/>
          <w:sz w:val="18"/>
          <w:szCs w:val="18"/>
        </w:rPr>
        <w:t xml:space="preserve">effective_from</w:t>
      </w:r>
      <w:r>
        <w:t xml:space="preserve"> / </w:t>
      </w:r>
      <w:r>
        <w:rPr>
          <w:rFonts w:ascii="Cascadia Mono" w:cs="Cascadia Mono" w:eastAsia="Cascadia Mono" w:hAnsi="Cascadia Mono"/>
          <w:color w:val="2B2B2B"/>
          <w:sz w:val="18"/>
          <w:szCs w:val="18"/>
        </w:rPr>
        <w:t xml:space="preserve">effective_to</w:t>
      </w:r>
      <w:r>
        <w:t xml:space="preserve"> rather than overwriting.</w:t>
      </w:r>
    </w:p>
    <w:p>
      <w:pPr>
        <w:spacing w:after="140"/>
      </w:pPr>
      <w:r>
        <w:rPr>
          <w:b/>
          <w:bCs/>
        </w:rPr>
        <w:t xml:space="preserve">SCML.</w:t>
      </w:r>
      <w:r>
        <w:t xml:space="preserve"> Supply Chain Markup Language — the canonical schema family for supply-chain data (telemetry, receiving, recalls, lot trace).</w:t>
      </w:r>
    </w:p>
    <w:p>
      <w:pPr>
        <w:spacing w:after="140"/>
      </w:pPr>
      <w:r>
        <w:rPr>
          <w:b/>
          <w:bCs/>
        </w:rPr>
        <w:t xml:space="preserve">Service.</w:t>
      </w:r>
      <w:r>
        <w:t xml:space="preserve"> A subscribable SKU — one entry in the catalog. Bundles schemas + agents + MCP tools + orchestration + gate into one business offering. Identified as </w:t>
      </w:r>
      <w:r>
        <w:rPr>
          <w:rFonts w:ascii="Cascadia Mono" w:cs="Cascadia Mono" w:eastAsia="Cascadia Mono" w:hAnsi="Cascadia Mono"/>
          <w:color w:val="2B2B2B"/>
          <w:sz w:val="18"/>
          <w:szCs w:val="18"/>
        </w:rPr>
        <w:t xml:space="preserve">APEX-&lt;practice&gt;-&lt;domain&gt;-&lt;nn&gt;</w:t>
      </w:r>
      <w:r>
        <w:t xml:space="preserve"> (e.g., </w:t>
      </w:r>
      <w:r>
        <w:rPr>
          <w:rFonts w:ascii="Cascadia Mono" w:cs="Cascadia Mono" w:eastAsia="Cascadia Mono" w:hAnsi="Cascadia Mono"/>
          <w:color w:val="2B2B2B"/>
          <w:sz w:val="18"/>
          <w:szCs w:val="18"/>
        </w:rPr>
        <w:t xml:space="preserve">APEX-RC-CXP-01</w:t>
      </w:r>
      <w:r>
        <w:t xml:space="preserve">).</w:t>
      </w:r>
    </w:p>
    <w:p>
      <w:pPr>
        <w:spacing w:after="140"/>
      </w:pPr>
      <w:r>
        <w:rPr>
          <w:b/>
          <w:bCs/>
        </w:rPr>
        <w:t xml:space="preserve">Shim (the fleet shim).</w:t>
      </w:r>
      <w:r>
        <w:t xml:space="preserve"> </w:t>
      </w:r>
      <w:r>
        <w:rPr>
          <w:rFonts w:ascii="Cascadia Mono" w:cs="Cascadia Mono" w:eastAsia="Cascadia Mono" w:hAnsi="Cascadia Mono"/>
          <w:color w:val="2B2B2B"/>
          <w:sz w:val="18"/>
          <w:szCs w:val="18"/>
        </w:rPr>
        <w:t xml:space="preserve">apex-core/tools/validate-fleet.js</w:t>
      </w:r>
      <w:r>
        <w:t xml:space="preserve">. A 19-line backward-compat wrapper around </w:t>
      </w:r>
      <w:r>
        <w:rPr>
          <w:rFonts w:ascii="Cascadia Mono" w:cs="Cascadia Mono" w:eastAsia="Cascadia Mono" w:hAnsi="Cascadia Mono"/>
          <w:color w:val="2B2B2B"/>
          <w:sz w:val="18"/>
          <w:szCs w:val="18"/>
        </w:rPr>
        <w:t xml:space="preserve">validate-practice.js</w:t>
      </w:r>
      <w:r>
        <w:t xml:space="preserve"> that translates </w:t>
      </w:r>
      <w:r>
        <w:rPr>
          <w:rFonts w:ascii="Cascadia Mono" w:cs="Cascadia Mono" w:eastAsia="Cascadia Mono" w:hAnsi="Cascadia Mono"/>
          <w:color w:val="2B2B2B"/>
          <w:sz w:val="18"/>
          <w:szCs w:val="18"/>
        </w:rPr>
        <w:t xml:space="preserve">PRACTICE-*</w:t>
      </w:r>
      <w:r>
        <w:t xml:space="preserve"> rule codes back to </w:t>
      </w:r>
      <w:r>
        <w:rPr>
          <w:rFonts w:ascii="Cascadia Mono" w:cs="Cascadia Mono" w:eastAsia="Cascadia Mono" w:hAnsi="Cascadia Mono"/>
          <w:color w:val="2B2B2B"/>
          <w:sz w:val="18"/>
          <w:szCs w:val="18"/>
        </w:rPr>
        <w:t xml:space="preserve">FLEET-*</w:t>
      </w:r>
      <w:r>
        <w:t xml:space="preserve"> on output. Removed in Core v1.3.</w:t>
      </w:r>
    </w:p>
    <w:p>
      <w:pPr>
        <w:spacing w:after="140"/>
      </w:pPr>
      <w:r>
        <w:rPr>
          <w:b/>
          <w:bCs/>
        </w:rPr>
        <w:t xml:space="preserve">Silver.</w:t>
      </w:r>
      <w:r>
        <w:t xml:space="preserve"> The Medallion layer holding canonicalised, PII-tokenised, contract-compliant data. The source-of-truth layer.</w:t>
      </w:r>
    </w:p>
    <w:p>
      <w:pPr>
        <w:spacing w:after="140"/>
      </w:pPr>
      <w:r>
        <w:rPr>
          <w:b/>
          <w:bCs/>
        </w:rPr>
        <w:t xml:space="preserve">SLO.</w:t>
      </w:r>
      <w:r>
        <w:t xml:space="preserve"> Service Level Objective. APEX standard SLO keys: </w:t>
      </w:r>
      <w:r>
        <w:rPr>
          <w:rFonts w:ascii="Cascadia Mono" w:cs="Cascadia Mono" w:eastAsia="Cascadia Mono" w:hAnsi="Cascadia Mono"/>
          <w:color w:val="2B2B2B"/>
          <w:sz w:val="18"/>
          <w:szCs w:val="18"/>
        </w:rPr>
        <w:t xml:space="preserve">detection_p95_sec</w:t>
      </w:r>
      <w:r>
        <w:t xml:space="preserve">, </w:t>
      </w:r>
      <w:r>
        <w:rPr>
          <w:rFonts w:ascii="Cascadia Mono" w:cs="Cascadia Mono" w:eastAsia="Cascadia Mono" w:hAnsi="Cascadia Mono"/>
          <w:color w:val="2B2B2B"/>
          <w:sz w:val="18"/>
          <w:szCs w:val="18"/>
        </w:rPr>
        <w:t xml:space="preserve">decision_p95_min</w:t>
      </w:r>
      <w:r>
        <w:t xml:space="preserve">, </w:t>
      </w:r>
      <w:r>
        <w:rPr>
          <w:rFonts w:ascii="Cascadia Mono" w:cs="Cascadia Mono" w:eastAsia="Cascadia Mono" w:hAnsi="Cascadia Mono"/>
          <w:color w:val="2B2B2B"/>
          <w:sz w:val="18"/>
          <w:szCs w:val="18"/>
        </w:rPr>
        <w:t xml:space="preserve">false_positive_rate</w:t>
      </w:r>
      <w:r>
        <w:t xml:space="preserve">, </w:t>
      </w:r>
      <w:r>
        <w:rPr>
          <w:rFonts w:ascii="Cascadia Mono" w:cs="Cascadia Mono" w:eastAsia="Cascadia Mono" w:hAnsi="Cascadia Mono"/>
          <w:color w:val="2B2B2B"/>
          <w:sz w:val="18"/>
          <w:szCs w:val="18"/>
        </w:rPr>
        <w:t xml:space="preserve">availability_pct</w:t>
      </w:r>
      <w:r>
        <w:t xml:space="preserve">.</w:t>
      </w:r>
    </w:p>
    <w:p>
      <w:pPr>
        <w:spacing w:after="140"/>
      </w:pPr>
      <w:r>
        <w:rPr>
          <w:b/>
          <w:bCs/>
        </w:rPr>
        <w:t xml:space="preserve">SOR.</w:t>
      </w:r>
      <w:r>
        <w:t xml:space="preserve"> System of Record. The upstream operational system APEX ingests from (Manhattan WMS, Epic EHR, SAP ISU, Plex MES, Monnit IoT, POS).</w:t>
      </w:r>
    </w:p>
    <w:p>
      <w:pPr>
        <w:spacing w:after="140"/>
      </w:pPr>
      <w:r>
        <w:rPr>
          <w:b/>
          <w:bCs/>
        </w:rPr>
        <w:t xml:space="preserve">Tenant (L4).</w:t>
      </w:r>
      <w:r>
        <w:t xml:space="preserve"> A client's instance. One client = one or more tenant workspaces. Pins a Practice release. Never shares data with another tenant.</w:t>
      </w:r>
    </w:p>
    <w:p>
      <w:pPr>
        <w:spacing w:after="140"/>
      </w:pPr>
      <w:r>
        <w:rPr>
          <w:b/>
          <w:bCs/>
        </w:rPr>
        <w:t xml:space="preserve">Tokenisation.</w:t>
      </w:r>
      <w:r>
        <w:t xml:space="preserve"> Replacing a PII value with a stable opaque token at the Silver boundary. Token → cleartext is reversible only through a Purview-governed unlock (audit-logged).</w:t>
      </w:r>
    </w:p>
    <w:p>
      <w:pPr>
        <w:spacing w:after="140"/>
      </w:pPr>
      <w:r>
        <w:rPr>
          <w:b/>
          <w:bCs/>
        </w:rPr>
        <w:t xml:space="preserve">Trace.</w:t>
      </w:r>
      <w:r>
        <w:t xml:space="preserve"> An App Insights operation chain that stitches every call from triggering event through the DAG, HITL gate, decision, and downstream effect. Used for debugging and compliance audits.</w:t>
      </w:r>
    </w:p>
    <w:p>
      <w:pPr>
        <w:spacing w:after="140"/>
      </w:pPr>
      <w:r>
        <w:rPr>
          <w:b/>
          <w:bCs/>
        </w:rPr>
        <w:t xml:space="preserve">Workspace.</w:t>
      </w:r>
      <w:r>
        <w:t xml:space="preserve"> A Fabric organisational unit. APEX uses per-practice and per-tenant workspaces, multiplied by dev/test/prod.</w:t>
      </w:r>
    </w:p>
    <w:p>
      <w:pPr>
        <w:spacing w:after="140"/>
      </w:pPr>
      <w:r>
        <w:rPr>
          <w:b/>
          <w:bCs/>
        </w:rPr>
        <w:t xml:space="preserve">ZERO_TOUCH.</w:t>
      </w:r>
      <w:r>
        <w:t xml:space="preserve"> A HITL gate kind meaning "apply the change silently." Used for PATCH bumps by default.</w:t>
      </w:r>
    </w:p>
    <w:p>
      <w:pPr>
        <w:pBdr>
          <w:bottom w:val="single" w:color="C0C0C5" w:sz="6" w:space="1"/>
        </w:pBdr>
        <w:spacing w:after="120" w:before="120"/>
      </w:pPr>
      <w:r>
        <w:t xml:space="preserve"/>
      </w:r>
    </w:p>
    <w:p>
      <w:pPr>
        <w:spacing w:after="140"/>
      </w:pPr>
      <w:r>
        <w:rPr>
          <w:i/>
          <w:iCs/>
        </w:rPr>
        <w:t xml:space="preserve">End of spine. Open a companion to go deep.</w:t>
      </w:r>
    </w:p>
    <w:p>
      <w:r>
        <w:r>
          <w:br w:type="page"/>
        </w:r>
      </w:r>
    </w:p>
    <w:p>
      <w:pPr>
        <w:spacing w:after="120" w:before="600"/>
        <w:jc w:val="left"/>
      </w:pPr>
      <w:r>
        <w:rPr>
          <w:rFonts w:ascii="Aptos Display" w:cs="Aptos Display" w:eastAsia="Aptos Display" w:hAnsi="Aptos Display"/>
          <w:b/>
          <w:bCs/>
          <w:color w:val="2DD4BF"/>
          <w:sz w:val="44"/>
          <w:szCs w:val="44"/>
        </w:rPr>
        <w:t xml:space="preserve">Part II — Companion 01: Fabric Layering</w:t>
      </w:r>
    </w:p>
    <w:p>
      <w:pPr>
        <w:pBdr>
          <w:bottom w:val="single" w:color="1A2339" w:sz="18" w:space="12"/>
        </w:pBdr>
        <w:spacing w:after="360"/>
        <w:jc w:val="left"/>
      </w:pPr>
      <w:r>
        <w:t xml:space="preserve"/>
      </w:r>
    </w:p>
    <w:p>
      <w:pPr>
        <w:pStyle w:val="Heading1"/>
        <w:spacing w:after="160" w:before="340"/>
      </w:pPr>
      <w:r>
        <w:rPr>
          <w:rFonts w:ascii="Aptos Display" w:cs="Aptos Display" w:eastAsia="Aptos Display" w:hAnsi="Aptos Display"/>
          <w:b/>
          <w:bCs/>
          <w:color w:val="1A2339"/>
          <w:sz w:val="40"/>
          <w:szCs w:val="40"/>
        </w:rPr>
        <w:t xml:space="preserve">Companion 01 — Fabric Layering</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jfuxty_35skltvdxmc0pl">
        <w:r>
          <w:rPr>
            <w:rStyle w:val="Hyperlink"/>
            <w:color w:val="0563C1"/>
            <w:u w:val="single"/>
          </w:rPr>
          <w:t xml:space="preserve">`APEX-developer-guide.md`</w:t>
        </w:r>
      </w:hyperlink>
      <w:r>
        <w:t xml:space="preserve"> · </w:t>
      </w:r>
      <w:r>
        <w:rPr>
          <w:b/>
          <w:bCs/>
        </w:rPr>
        <w:t xml:space="preserve">Siblings:</w:t>
      </w:r>
      <w:r>
        <w:t xml:space="preserve"> </w:t>
      </w:r>
      <w:hyperlink w:history="1" r:id="rIdpm5xqav-8uzq0ff9ycpjj">
        <w:r>
          <w:rPr>
            <w:rStyle w:val="Hyperlink"/>
            <w:color w:val="0563C1"/>
            <w:u w:val="single"/>
          </w:rPr>
          <w:t xml:space="preserve">02 Medallion + SOR</w:t>
        </w:r>
      </w:hyperlink>
      <w:r>
        <w:t xml:space="preserve"> · </w:t>
      </w:r>
      <w:hyperlink w:history="1" r:id="rIdpyyi6ioxygnfngrp1edix">
        <w:r>
          <w:rPr>
            <w:rStyle w:val="Hyperlink"/>
            <w:color w:val="0563C1"/>
            <w:u w:val="single"/>
          </w:rPr>
          <w:t xml:space="preserve">03 MCP Servers</w:t>
        </w:r>
      </w:hyperlink>
      <w:r>
        <w:t xml:space="preserve"> · </w:t>
      </w:r>
      <w:hyperlink w:history="1" r:id="rIdjjltr29fuzykjwk2tli4d">
        <w:r>
          <w:rPr>
            <w:rStyle w:val="Hyperlink"/>
            <w:color w:val="0563C1"/>
            <w:u w:val="single"/>
          </w:rPr>
          <w:t xml:space="preserve">04 Agent Lifecycle</w:t>
        </w:r>
      </w:hyperlink>
      <w:r>
        <w:t xml:space="preserve"> · </w:t>
      </w:r>
      <w:hyperlink w:history="1" r:id="rIdqtcg9lgtthlk25u7t5tro">
        <w:r>
          <w:rPr>
            <w:rStyle w:val="Hyperlink"/>
            <w:color w:val="0563C1"/>
            <w:u w:val="single"/>
          </w:rPr>
          <w:t xml:space="preserve">05 Observability &amp; Security</w:t>
        </w:r>
      </w:hyperlink>
      <w:r>
        <w:t xml:space="preserve"> · </w:t>
      </w:r>
      <w:hyperlink w:history="1" r:id="rId0ojxkmefjizsecfqjtwkv">
        <w:r>
          <w:rPr>
            <w:rStyle w:val="Hyperlink"/>
            <w:color w:val="0563C1"/>
            <w:u w:val="single"/>
          </w:rPr>
          <w:t xml:space="preserve">06 Testing &amp; Topology</w:t>
        </w:r>
      </w:hyperlink>
      <w:r>
        <w:t xml:space="preserve"> · </w:t>
      </w:r>
      <w:hyperlink w:history="1" r:id="rIdfh2hql7b48f4noaetc7ul">
        <w:r>
          <w:rPr>
            <w:rStyle w:val="Hyperlink"/>
            <w:color w:val="0563C1"/>
            <w:u w:val="single"/>
          </w:rPr>
          <w:t xml:space="preserve">07 Service Catalog</w:t>
        </w:r>
      </w:hyperlink>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TL;DR</w:t>
      </w:r>
    </w:p>
    <w:p>
      <w:pPr>
        <w:spacing w:after="140"/>
      </w:pPr>
      <w:r>
        <w:t xml:space="preserve">APEX runs on </w:t>
      </w:r>
      <w:r>
        <w:rPr>
          <w:b/>
          <w:bCs/>
        </w:rPr>
        <w:t xml:space="preserve">Microsoft Fabric SaaS</w:t>
      </w:r>
      <w:r>
        <w:t xml:space="preserve"> as the data plane and </w:t>
      </w:r>
      <w:r>
        <w:rPr>
          <w:b/>
          <w:bCs/>
        </w:rPr>
        <w:t xml:space="preserve">Azure AI + Logic Apps + Durable Functions</w:t>
      </w:r>
      <w:r>
        <w:t xml:space="preserve"> as the intelligence plane. Fabric holds the Bronze / Silver / Gold data; Azure holds the agents, orchestrations, and gates; Git holds the manifest contracts that bind them. This companion tells you how to provision workspaces, shortcut shared tables, wire identities, and stand up a new tenant.</w:t>
      </w:r>
    </w:p>
    <w:p>
      <w:pPr>
        <w:spacing w:after="140"/>
      </w:pPr>
      <w:r>
        <w:rPr>
          <w:b/>
          <w:bCs/>
        </w:rPr>
        <w:t xml:space="preserve">What you'll leave with:</w:t>
      </w:r>
    </w:p>
    <w:p>
      <w:pPr>
        <w:pStyle w:val="ListParagraph"/>
        <w:numPr>
          <w:ilvl w:val="0"/>
          <w:numId w:val="1"/>
        </w:numPr>
        <w:spacing w:after="60"/>
      </w:pPr>
      <w:r>
        <w:t xml:space="preserve">A mental model for where each APEX concept physically runs in Fabric vs. Azure</w:t>
      </w:r>
    </w:p>
    <w:p>
      <w:pPr>
        <w:pStyle w:val="ListParagraph"/>
        <w:numPr>
          <w:ilvl w:val="0"/>
          <w:numId w:val="1"/>
        </w:numPr>
        <w:spacing w:after="60"/>
      </w:pPr>
      <w:r>
        <w:t xml:space="preserve">Workspace naming and topology rules (Dev/Test/Prod × Practice/Tenant)</w:t>
      </w:r>
    </w:p>
    <w:p>
      <w:pPr>
        <w:pStyle w:val="ListParagraph"/>
        <w:numPr>
          <w:ilvl w:val="0"/>
          <w:numId w:val="1"/>
        </w:numPr>
        <w:spacing w:after="60"/>
      </w:pPr>
      <w:r>
        <w:t xml:space="preserve">A worked end-to-end example: provisioning a new L4 tenant workspace</w:t>
      </w:r>
    </w:p>
    <w:p>
      <w:pPr>
        <w:pStyle w:val="ListParagraph"/>
        <w:numPr>
          <w:ilvl w:val="0"/>
          <w:numId w:val="1"/>
        </w:numPr>
        <w:spacing w:after="60"/>
      </w:pPr>
      <w:r>
        <w:t xml:space="preserve">Fabric-specific gotchas that will eat your Tuesday if you don't know them</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 The Fabric surface area APEX uses</w:t>
      </w:r>
    </w:p>
    <w:p>
      <w:pPr>
        <w:spacing w:after="140"/>
      </w:pPr>
      <w:r>
        <w:t xml:space="preserve">Fabric is a large product. APEX uses a focused subset. Knowing what each piece is for — and what it </w:t>
      </w:r>
      <w:r>
        <w:rPr>
          <w:i/>
          <w:iCs/>
        </w:rPr>
        <w:t xml:space="preserve">isn't</w:t>
      </w:r>
      <w:r>
        <w:t xml:space="preserve"> — saves you from building the wrong 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r>
              <w:rPr>
                <w:b/>
                <w:bCs/>
                <w:color w:val="FFFFFF"/>
                <w:sz w:val="18"/>
                <w:szCs w:val="18"/>
              </w:rPr>
              <w:t xml:space="preserve"/>
            </w: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OneLake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storage substrate under all APEX data; cross-workspace shortcuts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Anything that needs a compute runtime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Lakehouse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Bronze and Silver tables (Delta) + PySpark notebooks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reads (use Warehouse)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Warehouse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T-SQL endpoint for Gold feature views read by agents via 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Heavy PySpark transforms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Eventstream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Real-time ingest from Event Hubs / Kafka / Custom endpoints → Bronze Delta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Batch scheduling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Data Pipeline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Scheduled batch ingest (Copy Activity, orchestration of notebooks)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Streaming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Notebook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Bronze→Silver transforms in PySpark; ad-hoc exploration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runtime (agents run in Azure AI Agent Service, not Fabric)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Dataflow Gen2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REST-pull ingest from SaaS SORs (ServiceNow, Coupa)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High-volume or low-latency paths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Mirrored Database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CDC mirror of SQL Server / Cosmos DB / Snowflake → Bronze Delta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Systems without CDC (use Data Pipeline)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SQL endpoint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Target for MCP tool reads of Gold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Row-level writes (writes go through notebooks + pipelines)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Fabric Git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Source-of-truth for workspace items (pipelines, notebooks, manifests)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Runtime config (use tenant-manifest.json)</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Rule of thumb for choosing the ingest pattern</w:t>
      </w:r>
    </w:p>
    <w:p>
      <w:pPr>
        <w:spacing w:after="160" w:before="120"/>
        <w:jc w:val="center"/>
      </w:pPr>
      <w:r>
        <w:drawing>
          <wp:inline distT="0" distB="0" distL="0" distR="0">
            <wp:extent cx="6096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352925"/>
                    </a:xfrm>
                    <a:prstGeom prst="rect">
                      <a:avLst/>
                    </a:prstGeom>
                  </pic:spPr>
                </pic:pic>
              </a:graphicData>
            </a:graphic>
          </wp:inline>
        </w:drawing>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2. Workspace topology</w:t>
      </w:r>
    </w:p>
    <w:p>
      <w:pPr>
        <w:pStyle w:val="Heading3"/>
        <w:spacing w:after="120" w:before="260"/>
      </w:pPr>
      <w:r>
        <w:rPr>
          <w:rFonts w:ascii="Aptos" w:cs="Aptos" w:eastAsia="Aptos" w:hAnsi="Aptos"/>
          <w:b/>
          <w:bCs/>
          <w:color w:val="0B111E"/>
          <w:sz w:val="24"/>
          <w:szCs w:val="24"/>
        </w:rPr>
        <w:t xml:space="preserve">2.1 The grid</w:t>
      </w:r>
    </w:p>
    <w:p>
      <w:pPr>
        <w:spacing w:after="140"/>
      </w:pPr>
      <w:r>
        <w:t xml:space="preserve">APEX organises Fabric workspaces along two axes: </w:t>
      </w:r>
      <w:r>
        <w:rPr>
          <w:b/>
          <w:bCs/>
        </w:rPr>
        <w:t xml:space="preserve">role</w:t>
      </w:r>
      <w:r>
        <w:t xml:space="preserve"> (Practice vs. Tenant) and </w:t>
      </w:r>
      <w:r>
        <w:rPr>
          <w:b/>
          <w:bCs/>
        </w:rPr>
        <w:t xml:space="preserve">environment</w:t>
      </w:r>
      <w:r>
        <w:t xml:space="preserve"> (Dev / Test / Prod).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                  Dev                      Test                     Prod</w:t>
            </w:r>
          </w:p>
          <w:p>
            <w:pPr>
              <w:spacing w:after="0" w:line="240"/>
            </w:pPr>
            <w:r>
              <w:rPr>
                <w:rFonts w:ascii="Cascadia Mono" w:cs="Cascadia Mono" w:eastAsia="Cascadia Mono" w:hAnsi="Cascadia Mono"/>
                <w:color w:val="1F2937"/>
                <w:sz w:val="18"/>
                <w:szCs w:val="18"/>
              </w:rPr>
              <w:t xml:space="preserve">                  ───                      ────                     ────</w:t>
            </w:r>
          </w:p>
          <w:p>
            <w:pPr>
              <w:spacing w:after="0" w:line="240"/>
            </w:pPr>
            <w:r>
              <w:rPr>
                <w:rFonts w:ascii="Cascadia Mono" w:cs="Cascadia Mono" w:eastAsia="Cascadia Mono" w:hAnsi="Cascadia Mono"/>
                <w:color w:val="1F2937"/>
                <w:sz w:val="18"/>
                <w:szCs w:val="18"/>
              </w:rPr>
              <w:t xml:space="preserve"> Practice    apex-&lt;pr&gt;-practice-dev   apex-&lt;pr&gt;-practice-test   apex-&lt;pr&gt;-practice-prod</w:t>
            </w:r>
          </w:p>
          <w:p>
            <w:pPr>
              <w:spacing w:after="0" w:line="240"/>
            </w:pPr>
            <w:r>
              <w:rPr>
                <w:rFonts w:ascii="Cascadia Mono" w:cs="Cascadia Mono" w:eastAsia="Cascadia Mono" w:hAnsi="Cascadia Mono"/>
                <w:color w:val="1F2937"/>
                <w:sz w:val="18"/>
                <w:szCs w:val="18"/>
              </w:rPr>
              <w:t xml:space="preserve"> Tenant A    apex-&lt;A&gt;-tenant-dev      apex-&lt;A&gt;-tenant-test      apex-&lt;A&gt;-tenant-prod</w:t>
            </w:r>
          </w:p>
          <w:p>
            <w:pPr>
              <w:spacing w:after="0" w:line="240"/>
            </w:pPr>
            <w:r>
              <w:rPr>
                <w:rFonts w:ascii="Cascadia Mono" w:cs="Cascadia Mono" w:eastAsia="Cascadia Mono" w:hAnsi="Cascadia Mono"/>
                <w:color w:val="1F2937"/>
                <w:sz w:val="18"/>
                <w:szCs w:val="18"/>
              </w:rPr>
              <w:t xml:space="preserve"> Tenant B    apex-&lt;A&gt;-tenant-dev      apex-&lt;B&gt;-tenant-test      apex-&lt;B&gt;-tenant-prod</w:t>
            </w:r>
          </w:p>
          <w:p>
            <w:pPr>
              <w:spacing w:after="0" w:line="240"/>
            </w:pPr>
            <w:r>
              <w:rPr>
                <w:rFonts w:ascii="Cascadia Mono" w:cs="Cascadia Mono" w:eastAsia="Cascadia Mono" w:hAnsi="Cascadia Mono"/>
                <w:color w:val="1F2937"/>
                <w:sz w:val="18"/>
                <w:szCs w:val="18"/>
              </w:rPr>
              <w:t xml:space="preserve"> …</w:t>
            </w:r>
          </w:p>
        </w:tc>
      </w:tr>
    </w:tbl>
    <w:p>
      <w:pPr>
        <w:spacing w:after="140"/>
      </w:pPr>
      <w:r>
        <w:t xml:space="preserve">For a practice with 10 client tenants, that's </w:t>
      </w:r>
      <w:r>
        <w:rPr>
          <w:b/>
          <w:bCs/>
        </w:rPr>
        <w:t xml:space="preserve">33 workspaces</w:t>
      </w:r>
      <w:r>
        <w:t xml:space="preserve"> total (3 practice + 30 tenant). Capacity planning isn't per-workspace; Fabric capacity is shared across the workspaces bound to it. Production typically gets its own capacity; Dev and Test share a smaller capacity.</w:t>
      </w:r>
    </w:p>
    <w:p>
      <w:pPr>
        <w:pStyle w:val="Heading3"/>
        <w:spacing w:after="120" w:before="260"/>
      </w:pPr>
      <w:r>
        <w:rPr>
          <w:rFonts w:ascii="Aptos" w:cs="Aptos" w:eastAsia="Aptos" w:hAnsi="Aptos"/>
          <w:b/>
          <w:bCs/>
          <w:color w:val="0B111E"/>
          <w:sz w:val="24"/>
          <w:szCs w:val="24"/>
        </w:rPr>
        <w:t xml:space="preserve">2.2 Naming — enforce it in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apex-&lt;practice&gt;-practice-&lt;env&gt;      apex-rc-practice-prod</w:t>
            </w:r>
          </w:p>
          <w:p>
            <w:pPr>
              <w:spacing w:after="0" w:line="240"/>
            </w:pPr>
            <w:r>
              <w:rPr>
                <w:rFonts w:ascii="Cascadia Mono" w:cs="Cascadia Mono" w:eastAsia="Cascadia Mono" w:hAnsi="Cascadia Mono"/>
                <w:color w:val="1F2937"/>
                <w:sz w:val="18"/>
                <w:szCs w:val="18"/>
              </w:rPr>
              <w:t xml:space="preserve">apex-&lt;client&gt;-tenant-&lt;env&gt;          apex-a7f2c-tenant-prod</w:t>
            </w:r>
          </w:p>
        </w:tc>
      </w:tr>
    </w:tbl>
    <w:p>
      <w:pPr>
        <w:spacing w:after="140"/>
      </w:pPr>
      <w:r>
        <w:t xml:space="preserve">Two non-negotiable rules:</w:t>
      </w:r>
    </w:p>
    <w:p>
      <w:pPr>
        <w:spacing w:after="140"/>
      </w:pPr>
      <w:r>
        <w:t xml:space="preserve">1. </w:t>
      </w:r>
      <w:r>
        <w:rPr>
          <w:b/>
          <w:bCs/>
        </w:rPr>
        <w:t xml:space="preserve">`&lt;client&gt;` is an opaque ID, never a brand name.</w:t>
      </w:r>
      <w:r>
        <w:t xml:space="preserve"> Use </w:t>
      </w:r>
      <w:r>
        <w:rPr>
          <w:rFonts w:ascii="Cascadia Mono" w:cs="Cascadia Mono" w:eastAsia="Cascadia Mono" w:hAnsi="Cascadia Mono"/>
          <w:color w:val="2B2B2B"/>
          <w:sz w:val="18"/>
          <w:szCs w:val="18"/>
        </w:rPr>
        <w:t xml:space="preserve">acct-a7f2c-001</w:t>
      </w:r>
      <w:r>
        <w:t xml:space="preserve"> (the same ID validated by </w:t>
      </w:r>
      <w:r>
        <w:rPr>
          <w:rFonts w:ascii="Cascadia Mono" w:cs="Cascadia Mono" w:eastAsia="Cascadia Mono" w:hAnsi="Cascadia Mono"/>
          <w:color w:val="2B2B2B"/>
          <w:sz w:val="18"/>
          <w:szCs w:val="18"/>
        </w:rPr>
        <w:t xml:space="preserve">validate-practice.js</w:t>
      </w:r>
      <w:r>
        <w:t xml:space="preserve"> rule </w:t>
      </w:r>
      <w:r>
        <w:rPr>
          <w:rFonts w:ascii="Cascadia Mono" w:cs="Cascadia Mono" w:eastAsia="Cascadia Mono" w:hAnsi="Cascadia Mono"/>
          <w:color w:val="2B2B2B"/>
          <w:sz w:val="18"/>
          <w:szCs w:val="18"/>
        </w:rPr>
        <w:t xml:space="preserve">PRACTICE-ACCOUNT-ID</w:t>
      </w:r>
      <w:r>
        <w:t xml:space="preserve">). This is compliance hygiene — it means screenshots, logs, and dashboards are safely shareable. 2. </w:t>
      </w:r>
      <w:r>
        <w:rPr>
          <w:b/>
          <w:bCs/>
        </w:rPr>
        <w:t xml:space="preserve">Environment suffix is literal `dev` / `test` / `prod`.</w:t>
      </w:r>
      <w:r>
        <w:t xml:space="preserve"> Don't invent </w:t>
      </w:r>
      <w:r>
        <w:rPr>
          <w:rFonts w:ascii="Cascadia Mono" w:cs="Cascadia Mono" w:eastAsia="Cascadia Mono" w:hAnsi="Cascadia Mono"/>
          <w:color w:val="2B2B2B"/>
          <w:sz w:val="18"/>
          <w:szCs w:val="18"/>
        </w:rPr>
        <w:t xml:space="preserve">uat</w:t>
      </w:r>
      <w:r>
        <w:t xml:space="preserve">, </w:t>
      </w:r>
      <w:r>
        <w:rPr>
          <w:rFonts w:ascii="Cascadia Mono" w:cs="Cascadia Mono" w:eastAsia="Cascadia Mono" w:hAnsi="Cascadia Mono"/>
          <w:color w:val="2B2B2B"/>
          <w:sz w:val="18"/>
          <w:szCs w:val="18"/>
        </w:rPr>
        <w:t xml:space="preserve">stg</w:t>
      </w:r>
      <w:r>
        <w:t xml:space="preserve">, </w:t>
      </w:r>
      <w:r>
        <w:rPr>
          <w:rFonts w:ascii="Cascadia Mono" w:cs="Cascadia Mono" w:eastAsia="Cascadia Mono" w:hAnsi="Cascadia Mono"/>
          <w:color w:val="2B2B2B"/>
          <w:sz w:val="18"/>
          <w:szCs w:val="18"/>
        </w:rPr>
        <w:t xml:space="preserve">preprod</w:t>
      </w:r>
      <w:r>
        <w:t xml:space="preserve">. Fabric Git integration and the APEX promoter assume those three names.</w:t>
      </w:r>
    </w:p>
    <w:p>
      <w:pPr>
        <w:pStyle w:val="Heading3"/>
        <w:spacing w:after="120" w:before="260"/>
      </w:pPr>
      <w:r>
        <w:rPr>
          <w:rFonts w:ascii="Aptos" w:cs="Aptos" w:eastAsia="Aptos" w:hAnsi="Aptos"/>
          <w:b/>
          <w:bCs/>
          <w:color w:val="0B111E"/>
          <w:sz w:val="24"/>
          <w:szCs w:val="24"/>
        </w:rPr>
        <w:t xml:space="preserve">2.3 What lives in each workspace</w:t>
      </w:r>
    </w:p>
    <w:p>
      <w:pPr>
        <w:spacing w:after="140"/>
      </w:pPr>
      <w:r>
        <w:rPr>
          <w:b/>
          <w:bCs/>
        </w:rPr>
        <w:t xml:space="preserve">Practice workspace (L3):</w:t>
      </w:r>
    </w:p>
    <w:p>
      <w:pPr>
        <w:pStyle w:val="ListParagraph"/>
        <w:numPr>
          <w:ilvl w:val="0"/>
          <w:numId w:val="1"/>
        </w:numPr>
        <w:spacing w:after="60"/>
      </w:pPr>
      <w:r>
        <w:rPr>
          <w:rFonts w:ascii="Cascadia Mono" w:cs="Cascadia Mono" w:eastAsia="Cascadia Mono" w:hAnsi="Cascadia Mono"/>
          <w:color w:val="2B2B2B"/>
          <w:sz w:val="18"/>
          <w:szCs w:val="18"/>
        </w:rPr>
        <w:t xml:space="preserve">schemas.manifest.json</w:t>
      </w:r>
      <w:r>
        <w:t xml:space="preserve"> as a workspace item</w:t>
      </w:r>
    </w:p>
    <w:p>
      <w:pPr>
        <w:pStyle w:val="ListParagraph"/>
        <w:numPr>
          <w:ilvl w:val="0"/>
          <w:numId w:val="1"/>
        </w:numPr>
        <w:spacing w:after="60"/>
      </w:pPr>
      <w:r>
        <w:t xml:space="preserve">The L3 Silver </w:t>
      </w:r>
      <w:r>
        <w:rPr>
          <w:i/>
          <w:iCs/>
        </w:rPr>
        <w:t xml:space="preserve">reference</w:t>
      </w:r>
      <w:r>
        <w:t xml:space="preserve"> tables (lookups, enums, SCD2 dimension tables — shared across tenants)</w:t>
      </w:r>
    </w:p>
    <w:p>
      <w:pPr>
        <w:pStyle w:val="ListParagraph"/>
        <w:numPr>
          <w:ilvl w:val="0"/>
          <w:numId w:val="1"/>
        </w:numPr>
        <w:spacing w:after="60"/>
      </w:pPr>
      <w:r>
        <w:t xml:space="preserve">The L3 Gold </w:t>
      </w:r>
      <w:r>
        <w:rPr>
          <w:i/>
          <w:iCs/>
        </w:rPr>
        <w:t xml:space="preserve">template</w:t>
      </w:r>
      <w:r>
        <w:t xml:space="preserve"> views (what each feature view should look like)</w:t>
      </w:r>
    </w:p>
    <w:p>
      <w:pPr>
        <w:pStyle w:val="ListParagraph"/>
        <w:numPr>
          <w:ilvl w:val="0"/>
          <w:numId w:val="1"/>
        </w:numPr>
        <w:spacing w:after="60"/>
      </w:pPr>
      <w:r>
        <w:t xml:space="preserve">The build artifacts produced by </w:t>
      </w:r>
      <w:r>
        <w:rPr>
          <w:rFonts w:ascii="Cascadia Mono" w:cs="Cascadia Mono" w:eastAsia="Cascadia Mono" w:hAnsi="Cascadia Mono"/>
          <w:color w:val="2B2B2B"/>
          <w:sz w:val="18"/>
          <w:szCs w:val="18"/>
        </w:rPr>
        <w:t xml:space="preserve">ddl-driver.js</w:t>
      </w:r>
    </w:p>
    <w:p>
      <w:pPr>
        <w:spacing w:after="140"/>
      </w:pPr>
      <w:r>
        <w:rPr>
          <w:b/>
          <w:bCs/>
        </w:rPr>
        <w:t xml:space="preserve">Tenant workspace (L4):</w:t>
      </w:r>
    </w:p>
    <w:p>
      <w:pPr>
        <w:pStyle w:val="ListParagraph"/>
        <w:numPr>
          <w:ilvl w:val="0"/>
          <w:numId w:val="1"/>
        </w:numPr>
        <w:spacing w:after="60"/>
      </w:pPr>
      <w:r>
        <w:rPr>
          <w:rFonts w:ascii="Cascadia Mono" w:cs="Cascadia Mono" w:eastAsia="Cascadia Mono" w:hAnsi="Cascadia Mono"/>
          <w:color w:val="2B2B2B"/>
          <w:sz w:val="18"/>
          <w:szCs w:val="18"/>
        </w:rPr>
        <w:t xml:space="preserve">tenant-manifest.json</w:t>
      </w:r>
      <w:r>
        <w:t xml:space="preserve"> (pins practice release; lists subscribed services; declares SOR bindings)</w:t>
      </w:r>
    </w:p>
    <w:p>
      <w:pPr>
        <w:pStyle w:val="ListParagraph"/>
        <w:numPr>
          <w:ilvl w:val="0"/>
          <w:numId w:val="1"/>
        </w:numPr>
        <w:spacing w:after="60"/>
      </w:pPr>
      <w:r>
        <w:t xml:space="preserve">All tenant Bronze tables (tenant SOR data)</w:t>
      </w:r>
    </w:p>
    <w:p>
      <w:pPr>
        <w:pStyle w:val="ListParagraph"/>
        <w:numPr>
          <w:ilvl w:val="0"/>
          <w:numId w:val="1"/>
        </w:numPr>
        <w:spacing w:after="60"/>
      </w:pPr>
      <w:r>
        <w:t xml:space="preserve">All tenant Silver tables (canonicalised, tokenised)</w:t>
      </w:r>
    </w:p>
    <w:p>
      <w:pPr>
        <w:pStyle w:val="ListParagraph"/>
        <w:numPr>
          <w:ilvl w:val="0"/>
          <w:numId w:val="1"/>
        </w:numPr>
        <w:spacing w:after="60"/>
      </w:pPr>
      <w:r>
        <w:t xml:space="preserve">Tenant Gold feature views (instantiated from the templates)</w:t>
      </w:r>
    </w:p>
    <w:p>
      <w:pPr>
        <w:pStyle w:val="ListParagraph"/>
        <w:numPr>
          <w:ilvl w:val="0"/>
          <w:numId w:val="1"/>
        </w:numPr>
        <w:spacing w:after="60"/>
      </w:pPr>
      <w:r>
        <w:t xml:space="preserve">Tenant-specific pipelines and eventstreams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3. APEX on top of Fabric — where every concept physically lives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L1 contract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Git repo </w:t>
            </w:r>
            <w:r>
              <w:rPr>
                <w:rFonts w:ascii="Cascadia Mono" w:cs="Cascadia Mono" w:eastAsia="Cascadia Mono" w:hAnsi="Cascadia Mono"/>
                <w:color w:val="2B2B2B"/>
                <w:sz w:val="18"/>
                <w:szCs w:val="18"/>
              </w:rPr>
              <w:t xml:space="preserve">apex-core/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L2 edition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Git tag </w:t>
            </w:r>
            <w:r>
              <w:rPr>
                <w:rFonts w:ascii="Cascadia Mono" w:cs="Cascadia Mono" w:eastAsia="Cascadia Mono" w:hAnsi="Cascadia Mono"/>
                <w:color w:val="2B2B2B"/>
                <w:sz w:val="18"/>
                <w:szCs w:val="18"/>
              </w:rPr>
              <w:t xml:space="preserve">v1.2.0</w:t>
            </w:r>
            <w:r>
              <w:t xml:space="preserve"> on apex-core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L3 practice manifest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Lakehouse workspace item </w:t>
            </w:r>
            <w:r>
              <w:rPr>
                <w:rFonts w:ascii="Cascadia Mono" w:cs="Cascadia Mono" w:eastAsia="Cascadia Mono" w:hAnsi="Cascadia Mono"/>
                <w:color w:val="2B2B2B"/>
                <w:sz w:val="18"/>
                <w:szCs w:val="18"/>
              </w:rPr>
              <w:t xml:space="preserve">practice-manifest.json</w:t>
            </w:r>
            <w:r>
              <w:t xml:space="preserve"> in </w:t>
            </w:r>
            <w:r>
              <w:rPr>
                <w:rFonts w:ascii="Cascadia Mono" w:cs="Cascadia Mono" w:eastAsia="Cascadia Mono" w:hAnsi="Cascadia Mono"/>
                <w:color w:val="2B2B2B"/>
                <w:sz w:val="18"/>
                <w:szCs w:val="18"/>
              </w:rPr>
              <w:t xml:space="preserve">apex-&lt;practice&gt;-practice-&lt;env&gt;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L4 tenant manifest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Lakehouse workspace item </w:t>
            </w:r>
            <w:r>
              <w:rPr>
                <w:rFonts w:ascii="Cascadia Mono" w:cs="Cascadia Mono" w:eastAsia="Cascadia Mono" w:hAnsi="Cascadia Mono"/>
                <w:color w:val="2B2B2B"/>
                <w:sz w:val="18"/>
                <w:szCs w:val="18"/>
              </w:rPr>
              <w:t xml:space="preserve">tenant-manifest.json</w:t>
            </w:r>
            <w:r>
              <w:t xml:space="preserve"> in </w:t>
            </w:r>
            <w:r>
              <w:rPr>
                <w:rFonts w:ascii="Cascadia Mono" w:cs="Cascadia Mono" w:eastAsia="Cascadia Mono" w:hAnsi="Cascadia Mono"/>
                <w:color w:val="2B2B2B"/>
                <w:sz w:val="18"/>
                <w:szCs w:val="18"/>
              </w:rPr>
              <w:t xml:space="preserve">apex-&lt;client&gt;-tenant-&lt;env&gt;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Canonical Silver schema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Delta table in the tenant Lakehouse, shortcut'd from the Practice reference tables where appropriate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Table-level ACL + OneLake path ACL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Gold feature view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View over Silver in the tenant Warehouse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RLS on the Warehouse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AI Agent Service resource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 identity per Agent Service instance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MCP server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Container App (or Function App)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 identity per MCP server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Orchestration (declarative)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Standard workflow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Workflow identity = managed identity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Orchestration (stateful)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 Functions in a Function App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 identity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 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Teams adaptive card sent via Graph + Power Automate approval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Entra user identity of the approver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Decision audit row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Delta table </w:t>
            </w:r>
            <w:r>
              <w:rPr>
                <w:rFonts w:ascii="Cascadia Mono" w:cs="Cascadia Mono" w:eastAsia="Cascadia Mono" w:hAnsi="Cascadia Mono"/>
                <w:color w:val="2B2B2B"/>
                <w:sz w:val="18"/>
                <w:szCs w:val="18"/>
              </w:rPr>
              <w:t xml:space="preserve">apex_audit_log</w:t>
            </w:r>
            <w:r>
              <w:t xml:space="preserve"> in the tenant Lakehouse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Append-only; write-once ACLs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 Insights + Log Analytics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Managed identity writes telemetry</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Critical separation</w:t>
      </w:r>
    </w:p>
    <w:p>
      <w:pPr>
        <w:spacing w:after="140"/>
      </w:pPr>
      <w:r>
        <w:rPr>
          <w:b/>
          <w:bCs/>
        </w:rPr>
        <w:t xml:space="preserve">Fabric holds the data. Azure holds the intelligence.</w:t>
      </w:r>
    </w:p>
    <w:p>
      <w:pPr>
        <w:spacing w:after="140"/>
      </w:pPr>
      <w:r>
        <w:t xml:space="preserve">Agents never query Fabric tables directly. They query </w:t>
      </w:r>
      <w:r>
        <w:rPr>
          <w:i/>
          <w:iCs/>
        </w:rPr>
        <w:t xml:space="preserve">MCP tools</w:t>
      </w:r>
      <w:r>
        <w:t xml:space="preserve">, which query the tenant Warehouse (for Gold) or Lakehouse SQL endpoint (for Silver, rarely). The tool is the seam. Breaking that seam — having an agent hit a Fabric table directly — is an anti-pattern that breaks tenant isolation, observability, and version pinning.</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4. Identity &amp; access</w:t>
      </w:r>
    </w:p>
    <w:p>
      <w:pPr>
        <w:pStyle w:val="Heading3"/>
        <w:spacing w:after="120" w:before="260"/>
      </w:pPr>
      <w:r>
        <w:rPr>
          <w:rFonts w:ascii="Aptos" w:cs="Aptos" w:eastAsia="Aptos" w:hAnsi="Aptos"/>
          <w:b/>
          <w:bCs/>
          <w:color w:val="0B111E"/>
          <w:sz w:val="24"/>
          <w:szCs w:val="24"/>
        </w:rPr>
        <w:t xml:space="preserve">4.1 Three identity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User (Entra 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marisol@walmart.com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approvals; dashboard access; no direct Fabric data reads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Managed identity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mi-apex-mcp-fabric-prod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server → Fabric; Agent Service → MCP server; orchestration runtime → tools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Service principal (SP)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sp-apex-ci-cd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CI/CD pipelines; manifest deploys; Fabric Git integration</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4.2 OneLake path-level ACLs</w:t>
      </w:r>
    </w:p>
    <w:p>
      <w:pPr>
        <w:spacing w:after="140"/>
      </w:pPr>
      <w:r>
        <w:t xml:space="preserve">PII segregation is enforced at the OneLake path level (not just at the table level). A typical tenant: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/apex-&lt;client&gt;-tenant-prod/</w:t>
            </w:r>
          </w:p>
          <w:p>
            <w:pPr>
              <w:spacing w:after="0" w:line="240"/>
            </w:pPr>
            <w:r>
              <w:rPr>
                <w:rFonts w:ascii="Cascadia Mono" w:cs="Cascadia Mono" w:eastAsia="Cascadia Mono" w:hAnsi="Cascadia Mono"/>
                <w:color w:val="1F2937"/>
                <w:sz w:val="18"/>
                <w:szCs w:val="18"/>
              </w:rPr>
              <w:t xml:space="preserve">├── lakehouse/</w:t>
            </w:r>
          </w:p>
          <w:p>
            <w:pPr>
              <w:spacing w:after="0" w:line="240"/>
            </w:pPr>
            <w:r>
              <w:rPr>
                <w:rFonts w:ascii="Cascadia Mono" w:cs="Cascadia Mono" w:eastAsia="Cascadia Mono" w:hAnsi="Cascadia Mono"/>
                <w:color w:val="1F2937"/>
                <w:sz w:val="18"/>
                <w:szCs w:val="18"/>
              </w:rPr>
              <w:t xml:space="preserve">│   ├── Tables/bronze_*                 (read: ingest-mi only)</w:t>
            </w:r>
          </w:p>
          <w:p>
            <w:pPr>
              <w:spacing w:after="0" w:line="240"/>
            </w:pPr>
            <w:r>
              <w:rPr>
                <w:rFonts w:ascii="Cascadia Mono" w:cs="Cascadia Mono" w:eastAsia="Cascadia Mono" w:hAnsi="Cascadia Mono"/>
                <w:color w:val="1F2937"/>
                <w:sz w:val="18"/>
                <w:szCs w:val="18"/>
              </w:rPr>
              <w:t xml:space="preserve">│   ├── Tables/silver_*                 (read: silver-reader-mi, agent-tool-mi-readonly-tokens)</w:t>
            </w:r>
          </w:p>
          <w:p>
            <w:pPr>
              <w:spacing w:after="0" w:line="240"/>
            </w:pPr>
            <w:r>
              <w:rPr>
                <w:rFonts w:ascii="Cascadia Mono" w:cs="Cascadia Mono" w:eastAsia="Cascadia Mono" w:hAnsi="Cascadia Mono"/>
                <w:color w:val="1F2937"/>
                <w:sz w:val="18"/>
                <w:szCs w:val="18"/>
              </w:rPr>
              <w:t xml:space="preserve">│   ├── Tables/silver_pii_cleartext     (read: pii-unlock-mi only; audit-logged)</w:t>
            </w:r>
          </w:p>
          <w:p>
            <w:pPr>
              <w:spacing w:after="0" w:line="240"/>
            </w:pPr>
            <w:r>
              <w:rPr>
                <w:rFonts w:ascii="Cascadia Mono" w:cs="Cascadia Mono" w:eastAsia="Cascadia Mono" w:hAnsi="Cascadia Mono"/>
                <w:color w:val="1F2937"/>
                <w:sz w:val="18"/>
                <w:szCs w:val="18"/>
              </w:rPr>
              <w:t xml:space="preserve">│   └── Tables/apex_audit_log           (read: observability-mi + compliance-user-group)</w:t>
            </w:r>
          </w:p>
        </w:tc>
      </w:tr>
    </w:tbl>
    <w:p>
      <w:pPr>
        <w:spacing w:after="140"/>
      </w:pPr>
      <w:r>
        <w:t xml:space="preserve">The </w:t>
      </w:r>
      <w:r>
        <w:rPr>
          <w:rFonts w:ascii="Cascadia Mono" w:cs="Cascadia Mono" w:eastAsia="Cascadia Mono" w:hAnsi="Cascadia Mono"/>
          <w:color w:val="2B2B2B"/>
          <w:sz w:val="18"/>
          <w:szCs w:val="18"/>
        </w:rPr>
        <w:t xml:space="preserve">silver_pii_cleartext</w:t>
      </w:r>
      <w:r>
        <w:t xml:space="preserve"> path has its own managed identity (</w:t>
      </w:r>
      <w:r>
        <w:rPr>
          <w:rFonts w:ascii="Cascadia Mono" w:cs="Cascadia Mono" w:eastAsia="Cascadia Mono" w:hAnsi="Cascadia Mono"/>
          <w:color w:val="2B2B2B"/>
          <w:sz w:val="18"/>
          <w:szCs w:val="18"/>
        </w:rPr>
        <w:t xml:space="preserve">pii-unlock-mi</w:t>
      </w:r>
      <w:r>
        <w:t xml:space="preserve">), a Purview DLP policy on outbound traffic, and append-only audit logging on every access. MCP tools — the normal path agents take — are given </w:t>
      </w:r>
      <w:r>
        <w:rPr>
          <w:rFonts w:ascii="Cascadia Mono" w:cs="Cascadia Mono" w:eastAsia="Cascadia Mono" w:hAnsi="Cascadia Mono"/>
          <w:color w:val="2B2B2B"/>
          <w:sz w:val="18"/>
          <w:szCs w:val="18"/>
        </w:rPr>
        <w:t xml:space="preserve">agent-tool-mi-readonly-tokens</w:t>
      </w:r>
      <w:r>
        <w:t xml:space="preserve">, which can read tokenised Silver but </w:t>
      </w:r>
      <w:r>
        <w:rPr>
          <w:b/>
          <w:bCs/>
        </w:rPr>
        <w:t xml:space="preserve">cannot</w:t>
      </w:r>
      <w:r>
        <w:t xml:space="preserve"> see the cleartext path.</w:t>
      </w:r>
    </w:p>
    <w:p>
      <w:pPr>
        <w:pStyle w:val="Heading3"/>
        <w:spacing w:after="120" w:before="260"/>
      </w:pPr>
      <w:r>
        <w:rPr>
          <w:rFonts w:ascii="Aptos" w:cs="Aptos" w:eastAsia="Aptos" w:hAnsi="Aptos"/>
          <w:b/>
          <w:bCs/>
          <w:color w:val="0B111E"/>
          <w:sz w:val="24"/>
          <w:szCs w:val="24"/>
        </w:rPr>
        <w:t xml:space="preserve">4.3 Code example — binding a managed identity to an MCP server</w:t>
      </w:r>
    </w:p>
    <w:p>
      <w:pPr>
        <w:spacing w:after="160" w:before="120"/>
        <w:jc w:val="center"/>
      </w:pPr>
      <w:r>
        <w:drawing>
          <wp:inline distT="0" distB="0" distL="0" distR="0">
            <wp:extent cx="6096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505075"/>
                    </a:xfrm>
                    <a:prstGeom prst="rect">
                      <a:avLst/>
                    </a:prstGeom>
                  </pic:spPr>
                </pic:pic>
              </a:graphicData>
            </a:graphic>
          </wp:inline>
        </w:drawing>
      </w:r>
    </w:p>
    <w:p>
      <w:pPr>
        <w:spacing w:after="140"/>
      </w:pPr>
      <w:r>
        <w:rPr>
          <w:b/>
          <w:bCs/>
        </w:rPr>
        <w:t xml:space="preserve">Python (FastMCP bootstrap):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mcp/fabric-mcp/server.py</w:t>
            </w:r>
          </w:p>
          <w:p>
            <w:pPr>
              <w:spacing w:after="0" w:line="240"/>
            </w:pPr>
            <w:r>
              <w:rPr>
                <w:rFonts w:ascii="Cascadia Mono" w:cs="Cascadia Mono" w:eastAsia="Cascadia Mono" w:hAnsi="Cascadia Mono"/>
                <w:color w:val="1F2937"/>
                <w:sz w:val="18"/>
                <w:szCs w:val="18"/>
              </w:rPr>
              <w:t xml:space="preserve">from azure.identity.aio import DefaultAzureCredential</w:t>
            </w:r>
          </w:p>
          <w:p>
            <w:pPr>
              <w:spacing w:after="0" w:line="240"/>
            </w:pPr>
            <w:r>
              <w:rPr>
                <w:rFonts w:ascii="Cascadia Mono" w:cs="Cascadia Mono" w:eastAsia="Cascadia Mono" w:hAnsi="Cascadia Mono"/>
                <w:color w:val="1F2937"/>
                <w:sz w:val="18"/>
                <w:szCs w:val="18"/>
              </w:rPr>
              <w:t xml:space="preserve">from azure.data.tables.aio import TableServiceClient  # illustrative</w:t>
            </w:r>
          </w:p>
          <w:p>
            <w:pPr>
              <w:spacing w:after="0" w:line="240"/>
            </w:pPr>
            <w:r>
              <w:rPr>
                <w:rFonts w:ascii="Cascadia Mono" w:cs="Cascadia Mono" w:eastAsia="Cascadia Mono" w:hAnsi="Cascadia Mono"/>
                <w:color w:val="1F2937"/>
                <w:sz w:val="18"/>
                <w:szCs w:val="18"/>
              </w:rPr>
              <w:t xml:space="preserve">from fastmcp import FastMCP</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mcp = FastMCP("fabric-mcp")</w:t>
            </w:r>
          </w:p>
          <w:p>
            <w:pPr>
              <w:spacing w:after="0" w:line="240"/>
            </w:pPr>
            <w:r>
              <w:rPr>
                <w:rFonts w:ascii="Cascadia Mono" w:cs="Cascadia Mono" w:eastAsia="Cascadia Mono" w:hAnsi="Cascadia Mono"/>
                <w:color w:val="1F2937"/>
                <w:sz w:val="18"/>
                <w:szCs w:val="18"/>
              </w:rPr>
              <w:t xml:space="preserve">cred = DefaultAzureCredential()  # uses the Container App's managed identity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@mcp.tool()</w:t>
            </w:r>
          </w:p>
          <w:p>
            <w:pPr>
              <w:spacing w:after="0" w:line="240"/>
            </w:pPr>
            <w:r>
              <w:rPr>
                <w:rFonts w:ascii="Cascadia Mono" w:cs="Cascadia Mono" w:eastAsia="Cascadia Mono" w:hAnsi="Cascadia Mono"/>
                <w:color w:val="1F2937"/>
                <w:sz w:val="18"/>
                <w:szCs w:val="18"/>
              </w:rPr>
              <w:t xml:space="preserve">async def read_telemetry(since: str, store_id: str) -&gt; dict:</w:t>
            </w:r>
          </w:p>
          <w:p>
            <w:pPr>
              <w:spacing w:after="0" w:line="240"/>
            </w:pPr>
            <w:r>
              <w:rPr>
                <w:rFonts w:ascii="Cascadia Mono" w:cs="Cascadia Mono" w:eastAsia="Cascadia Mono" w:hAnsi="Cascadia Mono"/>
                <w:color w:val="1F2937"/>
                <w:sz w:val="18"/>
                <w:szCs w:val="18"/>
              </w:rPr>
              <w:t xml:space="preserve">    token = (await cred.get_token("https://api.fabric.microsoft.com/.default")).token</w:t>
            </w:r>
          </w:p>
          <w:p>
            <w:pPr>
              <w:spacing w:after="0" w:line="240"/>
            </w:pPr>
            <w:r>
              <w:rPr>
                <w:rFonts w:ascii="Cascadia Mono" w:cs="Cascadia Mono" w:eastAsia="Cascadia Mono" w:hAnsi="Cascadia Mono"/>
                <w:color w:val="1F2937"/>
                <w:sz w:val="18"/>
                <w:szCs w:val="18"/>
              </w:rPr>
              <w:t xml:space="preserve">    # ... call Fabric SQL endpoint with the token ...</w:t>
            </w:r>
          </w:p>
          <w:p>
            <w:pPr>
              <w:spacing w:after="0" w:line="240"/>
            </w:pPr>
            <w:r>
              <w:rPr>
                <w:rFonts w:ascii="Cascadia Mono" w:cs="Cascadia Mono" w:eastAsia="Cascadia Mono" w:hAnsi="Cascadia Mono"/>
                <w:color w:val="1F2937"/>
                <w:sz w:val="18"/>
                <w:szCs w:val="18"/>
              </w:rPr>
              <w:t xml:space="preserve">    return {"rows": [...]}</w:t>
            </w:r>
          </w:p>
        </w:tc>
      </w:tr>
    </w:tbl>
    <w:p>
      <w:pPr>
        <w:spacing w:after="140"/>
      </w:pPr>
      <w:r>
        <w:rPr>
          <w:b/>
          <w:bCs/>
        </w:rPr>
        <w:t xml:space="preserve">C# (.NET MCP SDK bootstrap):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 mcp/fabric-mcp/Program.cs</w:t>
            </w:r>
          </w:p>
          <w:p>
            <w:pPr>
              <w:spacing w:after="0" w:line="240"/>
            </w:pPr>
            <w:r>
              <w:rPr>
                <w:rFonts w:ascii="Cascadia Mono" w:cs="Cascadia Mono" w:eastAsia="Cascadia Mono" w:hAnsi="Cascadia Mono"/>
                <w:color w:val="1F2937"/>
                <w:sz w:val="18"/>
                <w:szCs w:val="18"/>
              </w:rPr>
              <w:t xml:space="preserve">using Azure.Identity;</w:t>
            </w:r>
          </w:p>
          <w:p>
            <w:pPr>
              <w:spacing w:after="0" w:line="240"/>
            </w:pPr>
            <w:r>
              <w:rPr>
                <w:rFonts w:ascii="Cascadia Mono" w:cs="Cascadia Mono" w:eastAsia="Cascadia Mono" w:hAnsi="Cascadia Mono"/>
                <w:color w:val="1F2937"/>
                <w:sz w:val="18"/>
                <w:szCs w:val="18"/>
              </w:rPr>
              <w:t xml:space="preserve">using ModelContextProtocol.Server;</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var builder = WebApplication.CreateBuilder(args);</w:t>
            </w:r>
          </w:p>
          <w:p>
            <w:pPr>
              <w:spacing w:after="0" w:line="240"/>
            </w:pPr>
            <w:r>
              <w:rPr>
                <w:rFonts w:ascii="Cascadia Mono" w:cs="Cascadia Mono" w:eastAsia="Cascadia Mono" w:hAnsi="Cascadia Mono"/>
                <w:color w:val="1F2937"/>
                <w:sz w:val="18"/>
                <w:szCs w:val="18"/>
              </w:rPr>
              <w:t xml:space="preserve">builder.Services.AddMcpServer()</w:t>
            </w:r>
          </w:p>
          <w:p>
            <w:pPr>
              <w:spacing w:after="0" w:line="240"/>
            </w:pPr>
            <w:r>
              <w:rPr>
                <w:rFonts w:ascii="Cascadia Mono" w:cs="Cascadia Mono" w:eastAsia="Cascadia Mono" w:hAnsi="Cascadia Mono"/>
                <w:color w:val="1F2937"/>
                <w:sz w:val="18"/>
                <w:szCs w:val="18"/>
              </w:rPr>
              <w:t xml:space="preserve">    .WithName("fabric-mcp")</w:t>
            </w:r>
          </w:p>
          <w:p>
            <w:pPr>
              <w:spacing w:after="0" w:line="240"/>
            </w:pPr>
            <w:r>
              <w:rPr>
                <w:rFonts w:ascii="Cascadia Mono" w:cs="Cascadia Mono" w:eastAsia="Cascadia Mono" w:hAnsi="Cascadia Mono"/>
                <w:color w:val="1F2937"/>
                <w:sz w:val="18"/>
                <w:szCs w:val="18"/>
              </w:rPr>
              <w:t xml:space="preserve">    .WithStdioTransport();</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var cred = new DefaultAzureCredential(); // uses Container App managed identity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app.MapMcpTool("read_telemetry",</w:t>
            </w:r>
          </w:p>
          <w:p>
            <w:pPr>
              <w:spacing w:after="0" w:line="240"/>
            </w:pPr>
            <w:r>
              <w:rPr>
                <w:rFonts w:ascii="Cascadia Mono" w:cs="Cascadia Mono" w:eastAsia="Cascadia Mono" w:hAnsi="Cascadia Mono"/>
                <w:color w:val="1F2937"/>
                <w:sz w:val="18"/>
                <w:szCs w:val="18"/>
              </w:rPr>
              <w:t xml:space="preserve">    async (string since, string storeId) =&gt; {</w:t>
            </w:r>
          </w:p>
          <w:p>
            <w:pPr>
              <w:spacing w:after="0" w:line="240"/>
            </w:pPr>
            <w:r>
              <w:rPr>
                <w:rFonts w:ascii="Cascadia Mono" w:cs="Cascadia Mono" w:eastAsia="Cascadia Mono" w:hAnsi="Cascadia Mono"/>
                <w:color w:val="1F2937"/>
                <w:sz w:val="18"/>
                <w:szCs w:val="18"/>
              </w:rPr>
              <w:t xml:space="preserve">        var token = await cred.GetTokenAsync(</w:t>
            </w:r>
          </w:p>
          <w:p>
            <w:pPr>
              <w:spacing w:after="0" w:line="240"/>
            </w:pPr>
            <w:r>
              <w:rPr>
                <w:rFonts w:ascii="Cascadia Mono" w:cs="Cascadia Mono" w:eastAsia="Cascadia Mono" w:hAnsi="Cascadia Mono"/>
                <w:color w:val="1F2937"/>
                <w:sz w:val="18"/>
                <w:szCs w:val="18"/>
              </w:rPr>
              <w:t xml:space="preserve">            new TokenRequestContext(new[] { "https://api.fabric.microsoft.com/.default" }));</w:t>
            </w:r>
          </w:p>
          <w:p>
            <w:pPr>
              <w:spacing w:after="0" w:line="240"/>
            </w:pPr>
            <w:r>
              <w:rPr>
                <w:rFonts w:ascii="Cascadia Mono" w:cs="Cascadia Mono" w:eastAsia="Cascadia Mono" w:hAnsi="Cascadia Mono"/>
                <w:color w:val="1F2937"/>
                <w:sz w:val="18"/>
                <w:szCs w:val="18"/>
              </w:rPr>
              <w:t xml:space="preserve">        // call Fabric SQL endpoint</w:t>
            </w:r>
          </w:p>
          <w:p>
            <w:pPr>
              <w:spacing w:after="0" w:line="240"/>
            </w:pPr>
            <w:r>
              <w:rPr>
                <w:rFonts w:ascii="Cascadia Mono" w:cs="Cascadia Mono" w:eastAsia="Cascadia Mono" w:hAnsi="Cascadia Mono"/>
                <w:color w:val="1F2937"/>
                <w:sz w:val="18"/>
                <w:szCs w:val="18"/>
              </w:rPr>
              <w:t xml:space="preserve">        return new { rows = new object[] { /* ... */ } };</w:t>
            </w:r>
          </w:p>
          <w:p>
            <w:pPr>
              <w:spacing w:after="0" w:line="240"/>
            </w:pPr>
            <w:r>
              <w:rPr>
                <w:rFonts w:ascii="Cascadia Mono" w:cs="Cascadia Mono" w:eastAsia="Cascadia Mono" w:hAnsi="Cascadia Mono"/>
                <w:color w:val="1F2937"/>
                <w:sz w:val="18"/>
                <w:szCs w:val="18"/>
              </w:rPr>
              <w:t xml:space="preserve">    });</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5. Fabric-specific gotchas (the list that will save your Tuesday)</w:t>
      </w:r>
    </w:p>
    <w:p>
      <w:pPr>
        <w:spacing w:after="140"/>
      </w:pPr>
      <w:r>
        <w:t xml:space="preserve">1. </w:t>
      </w:r>
      <w:r>
        <w:rPr>
          <w:b/>
          <w:bCs/>
        </w:rPr>
        <w:t xml:space="preserve">Shortcut vs. copy.</w:t>
      </w:r>
      <w:r>
        <w:t xml:space="preserve"> Shortcuts are pointers; they don't duplicate storage. Use shortcuts from tenant workspaces to practice reference tables. Don't copy them — you'll drift. 2. </w:t>
      </w:r>
      <w:r>
        <w:rPr>
          <w:b/>
          <w:bCs/>
        </w:rPr>
        <w:t xml:space="preserve">Mirrored Databases lag.</w:t>
      </w:r>
      <w:r>
        <w:t xml:space="preserve"> CDC via Mirrored DB is typically &lt; 60 seconds but can drift to minutes under load. If your agent SLO is "decision within 2 minutes," you need end-to-end latency budgets that include mirror lag. 3. </w:t>
      </w:r>
      <w:r>
        <w:rPr>
          <w:b/>
          <w:bCs/>
        </w:rPr>
        <w:t xml:space="preserve">Capacity bursting isn't free.</w:t>
      </w:r>
      <w:r>
        <w:t xml:space="preserve"> Fabric capacity auto-bursts but accrues "smoothing debt." An agent fleet that bursts at 15:00 every weekday will pay for smoothing on weekends. Right-size base capacity for the p95 concurrent agent invocations. 4. </w:t>
      </w:r>
      <w:r>
        <w:rPr>
          <w:b/>
          <w:bCs/>
        </w:rPr>
        <w:t xml:space="preserve">Workspace Git integration is one-way at a time.</w:t>
      </w:r>
      <w:r>
        <w:t xml:space="preserve"> You can't develop in two workspaces bound to the same Git branch. Use feature branches per dev. 5. </w:t>
      </w:r>
      <w:r>
        <w:rPr>
          <w:b/>
          <w:bCs/>
        </w:rPr>
        <w:t xml:space="preserve">OneLake file paths are case-sensitive</w:t>
      </w:r>
      <w:r>
        <w:t xml:space="preserve"> in shortcuts, even though Windows clients aren't. </w:t>
      </w:r>
      <w:r>
        <w:rPr>
          <w:rFonts w:ascii="Cascadia Mono" w:cs="Cascadia Mono" w:eastAsia="Cascadia Mono" w:hAnsi="Cascadia Mono"/>
          <w:color w:val="2B2B2B"/>
          <w:sz w:val="18"/>
          <w:szCs w:val="18"/>
        </w:rPr>
        <w:t xml:space="preserve">Bronze/raw_events</w:t>
      </w:r>
      <w:r>
        <w:t xml:space="preserve"> ≠ </w:t>
      </w:r>
      <w:r>
        <w:rPr>
          <w:rFonts w:ascii="Cascadia Mono" w:cs="Cascadia Mono" w:eastAsia="Cascadia Mono" w:hAnsi="Cascadia Mono"/>
          <w:color w:val="2B2B2B"/>
          <w:sz w:val="18"/>
          <w:szCs w:val="18"/>
        </w:rPr>
        <w:t xml:space="preserve">bronze/raw_events</w:t>
      </w:r>
      <w:r>
        <w:t xml:space="preserve">. Decide on lowercase-only early. 6. </w:t>
      </w:r>
      <w:r>
        <w:rPr>
          <w:b/>
          <w:bCs/>
        </w:rPr>
        <w:t xml:space="preserve">`%` in identifiers breaks SQL endpoint queries</w:t>
      </w:r>
      <w:r>
        <w:t xml:space="preserve"> even when escaped. If your SOR uses </w:t>
      </w:r>
      <w:r>
        <w:rPr>
          <w:rFonts w:ascii="Cascadia Mono" w:cs="Cascadia Mono" w:eastAsia="Cascadia Mono" w:hAnsi="Cascadia Mono"/>
          <w:color w:val="2B2B2B"/>
          <w:sz w:val="18"/>
          <w:szCs w:val="18"/>
        </w:rPr>
        <w:t xml:space="preserve">%</w:t>
      </w:r>
      <w:r>
        <w:t xml:space="preserve"> in IDs, tokenise them at Bronze. 7. </w:t>
      </w:r>
      <w:r>
        <w:rPr>
          <w:b/>
          <w:bCs/>
        </w:rPr>
        <w:t xml:space="preserve">The SQL endpoint caches schema aggressively.</w:t>
      </w:r>
      <w:r>
        <w:t xml:space="preserve"> After a </w:t>
      </w:r>
      <w:r>
        <w:rPr>
          <w:rFonts w:ascii="Cascadia Mono" w:cs="Cascadia Mono" w:eastAsia="Cascadia Mono" w:hAnsi="Cascadia Mono"/>
          <w:color w:val="2B2B2B"/>
          <w:sz w:val="18"/>
          <w:szCs w:val="18"/>
        </w:rPr>
        <w:t xml:space="preserve">MINOR</w:t>
      </w:r>
      <w:r>
        <w:t xml:space="preserve"> bump adds a column, queries from existing connections don't see it until the connection is recycled. Include a </w:t>
      </w:r>
      <w:r>
        <w:rPr>
          <w:rFonts w:ascii="Cascadia Mono" w:cs="Cascadia Mono" w:eastAsia="Cascadia Mono" w:hAnsi="Cascadia Mono"/>
          <w:color w:val="2B2B2B"/>
          <w:sz w:val="18"/>
          <w:szCs w:val="18"/>
        </w:rPr>
        <w:t xml:space="preserve">sql_endpoint_recycle</w:t>
      </w:r>
      <w:r>
        <w:t xml:space="preserve"> step in your Silver migration notebooks. 8. </w:t>
      </w:r>
      <w:r>
        <w:rPr>
          <w:b/>
          <w:bCs/>
        </w:rPr>
        <w:t xml:space="preserve">Purview labels don't auto-propagate through SELECT queries.</w:t>
      </w:r>
      <w:r>
        <w:t xml:space="preserve"> If you SELECT from a labelled Silver table into an unlabelled Gold view, the label is lost. Apply labels explicitly on the view. 9. </w:t>
      </w:r>
      <w:r>
        <w:rPr>
          <w:b/>
          <w:bCs/>
        </w:rPr>
        <w:t xml:space="preserve">Fabric capacity units ≠ Azure reserved capacity.</w:t>
      </w:r>
      <w:r>
        <w:t xml:space="preserve"> They bill differently. CFO and infra architect both need the bill layout before go-live. 10. </w:t>
      </w:r>
      <w:r>
        <w:rPr>
          <w:b/>
          <w:bCs/>
        </w:rPr>
        <w:t xml:space="preserve">The `fabric_capacity` field on a service-manifest is advisory</w:t>
      </w:r>
      <w:r>
        <w:t xml:space="preserve">, not enforced at deploy time. A practice admin has to verify capacity is sufficient before accepting a new tenant subscription.</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6. Worked example — stand up a new L4 tenant workspace</w:t>
      </w:r>
    </w:p>
    <w:p>
      <w:pPr>
        <w:spacing w:after="140"/>
      </w:pPr>
      <w:r>
        <w:t xml:space="preserve">Scenario: a new client </w:t>
      </w:r>
      <w:r>
        <w:rPr>
          <w:rFonts w:ascii="Cascadia Mono" w:cs="Cascadia Mono" w:eastAsia="Cascadia Mono" w:hAnsi="Cascadia Mono"/>
          <w:color w:val="2B2B2B"/>
          <w:sz w:val="18"/>
          <w:szCs w:val="18"/>
        </w:rPr>
        <w:t xml:space="preserve">acct-a7f2c-001</w:t>
      </w:r>
      <w:r>
        <w:t xml:space="preserve"> has subscribed to </w:t>
      </w:r>
      <w:r>
        <w:rPr>
          <w:rFonts w:ascii="Cascadia Mono" w:cs="Cascadia Mono" w:eastAsia="Cascadia Mono" w:hAnsi="Cascadia Mono"/>
          <w:color w:val="2B2B2B"/>
          <w:sz w:val="18"/>
          <w:szCs w:val="18"/>
        </w:rPr>
        <w:t xml:space="preserve">APEX-RC-CXP-01</w:t>
      </w:r>
      <w:r>
        <w:t xml:space="preserve"> (Cold Chain Excursion Response). They need Dev, Test, Prod workspaces provisioned.</w:t>
      </w:r>
    </w:p>
    <w:p>
      <w:pPr>
        <w:pStyle w:val="Heading3"/>
        <w:spacing w:after="120" w:before="260"/>
      </w:pPr>
      <w:r>
        <w:rPr>
          <w:rFonts w:ascii="Aptos" w:cs="Aptos" w:eastAsia="Aptos" w:hAnsi="Aptos"/>
          <w:b/>
          <w:bCs/>
          <w:color w:val="0B111E"/>
          <w:sz w:val="24"/>
          <w:szCs w:val="24"/>
        </w:rPr>
        <w:t xml:space="preserve">Step 1 — Provision the three tenant workspaces</w:t>
      </w:r>
    </w:p>
    <w:p>
      <w:pPr>
        <w:spacing w:after="140"/>
      </w:pPr>
      <w:r>
        <w:rPr>
          <w:b/>
          <w:bCs/>
        </w:rPr>
        <w:t xml:space="preserve">Python (using the Fabric REST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tools/provision-tenant.py</w:t>
            </w:r>
          </w:p>
          <w:p>
            <w:pPr>
              <w:spacing w:after="0" w:line="240"/>
            </w:pPr>
            <w:r>
              <w:rPr>
                <w:rFonts w:ascii="Cascadia Mono" w:cs="Cascadia Mono" w:eastAsia="Cascadia Mono" w:hAnsi="Cascadia Mono"/>
                <w:color w:val="1F2937"/>
                <w:sz w:val="18"/>
                <w:szCs w:val="18"/>
              </w:rPr>
              <w:t xml:space="preserve">import httpx</w:t>
            </w:r>
          </w:p>
          <w:p>
            <w:pPr>
              <w:spacing w:after="0" w:line="240"/>
            </w:pPr>
            <w:r>
              <w:rPr>
                <w:rFonts w:ascii="Cascadia Mono" w:cs="Cascadia Mono" w:eastAsia="Cascadia Mono" w:hAnsi="Cascadia Mono"/>
                <w:color w:val="1F2937"/>
                <w:sz w:val="18"/>
                <w:szCs w:val="18"/>
              </w:rPr>
              <w:t xml:space="preserve">from azure.identity import DefaultAzureCredential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FABRIC_API = "https://api.fabric.microsoft.com/v1"</w:t>
            </w:r>
          </w:p>
          <w:p>
            <w:pPr>
              <w:spacing w:after="0" w:line="240"/>
            </w:pPr>
            <w:r>
              <w:rPr>
                <w:rFonts w:ascii="Cascadia Mono" w:cs="Cascadia Mono" w:eastAsia="Cascadia Mono" w:hAnsi="Cascadia Mono"/>
                <w:color w:val="1F2937"/>
                <w:sz w:val="18"/>
                <w:szCs w:val="18"/>
              </w:rPr>
              <w:t xml:space="preserve">CLIENT_ID = "acct-a7f2c-001"</w:t>
            </w:r>
          </w:p>
          <w:p>
            <w:pPr>
              <w:spacing w:after="0" w:line="240"/>
            </w:pPr>
            <w:r>
              <w:rPr>
                <w:rFonts w:ascii="Cascadia Mono" w:cs="Cascadia Mono" w:eastAsia="Cascadia Mono" w:hAnsi="Cascadia Mono"/>
                <w:color w:val="1F2937"/>
                <w:sz w:val="18"/>
                <w:szCs w:val="18"/>
              </w:rPr>
              <w:t xml:space="preserve">CAPACITY_ID = "cap-apex-prod-f8"  # configured Fabric capacity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cred = DefaultAzureCredential()</w:t>
            </w:r>
          </w:p>
          <w:p>
            <w:pPr>
              <w:spacing w:after="0" w:line="240"/>
            </w:pPr>
            <w:r>
              <w:rPr>
                <w:rFonts w:ascii="Cascadia Mono" w:cs="Cascadia Mono" w:eastAsia="Cascadia Mono" w:hAnsi="Cascadia Mono"/>
                <w:color w:val="1F2937"/>
                <w:sz w:val="18"/>
                <w:szCs w:val="18"/>
              </w:rPr>
              <w:t xml:space="preserve">token = cred.get_token("https://api.fabric.microsoft.com/.default").token</w:t>
            </w:r>
          </w:p>
          <w:p>
            <w:pPr>
              <w:spacing w:after="0" w:line="240"/>
            </w:pPr>
            <w:r>
              <w:rPr>
                <w:rFonts w:ascii="Cascadia Mono" w:cs="Cascadia Mono" w:eastAsia="Cascadia Mono" w:hAnsi="Cascadia Mono"/>
                <w:color w:val="1F2937"/>
                <w:sz w:val="18"/>
                <w:szCs w:val="18"/>
              </w:rPr>
              <w:t xml:space="preserve">headers = {"Authorization": f"Bearer {token}"}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for env in ["dev", "test", "prod"]:</w:t>
            </w:r>
          </w:p>
          <w:p>
            <w:pPr>
              <w:spacing w:after="0" w:line="240"/>
            </w:pPr>
            <w:r>
              <w:rPr>
                <w:rFonts w:ascii="Cascadia Mono" w:cs="Cascadia Mono" w:eastAsia="Cascadia Mono" w:hAnsi="Cascadia Mono"/>
                <w:color w:val="1F2937"/>
                <w:sz w:val="18"/>
                <w:szCs w:val="18"/>
              </w:rPr>
              <w:t xml:space="preserve">    body = {</w:t>
            </w:r>
          </w:p>
          <w:p>
            <w:pPr>
              <w:spacing w:after="0" w:line="240"/>
            </w:pPr>
            <w:r>
              <w:rPr>
                <w:rFonts w:ascii="Cascadia Mono" w:cs="Cascadia Mono" w:eastAsia="Cascadia Mono" w:hAnsi="Cascadia Mono"/>
                <w:color w:val="1F2937"/>
                <w:sz w:val="18"/>
                <w:szCs w:val="18"/>
              </w:rPr>
              <w:t xml:space="preserve">        "displayName": f"apex-{CLIENT_ID}-tenant-{env}",</w:t>
            </w:r>
          </w:p>
          <w:p>
            <w:pPr>
              <w:spacing w:after="0" w:line="240"/>
            </w:pPr>
            <w:r>
              <w:rPr>
                <w:rFonts w:ascii="Cascadia Mono" w:cs="Cascadia Mono" w:eastAsia="Cascadia Mono" w:hAnsi="Cascadia Mono"/>
                <w:color w:val="1F2937"/>
                <w:sz w:val="18"/>
                <w:szCs w:val="18"/>
              </w:rPr>
              <w:t xml:space="preserve">        "capacityId": CAPACITY_ID,</w:t>
            </w:r>
          </w:p>
          <w:p>
            <w:pPr>
              <w:spacing w:after="0" w:line="240"/>
            </w:pPr>
            <w:r>
              <w:rPr>
                <w:rFonts w:ascii="Cascadia Mono" w:cs="Cascadia Mono" w:eastAsia="Cascadia Mono" w:hAnsi="Cascadia Mono"/>
                <w:color w:val="1F2937"/>
                <w:sz w:val="18"/>
                <w:szCs w:val="18"/>
              </w:rPr>
              <w:t xml:space="preserve">        "description": f"APEX L4 tenant workspace ({env})"</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 = httpx.post(f"{FABRIC_API}/workspaces", json=body, headers=headers)</w:t>
            </w:r>
          </w:p>
          <w:p>
            <w:pPr>
              <w:spacing w:after="0" w:line="240"/>
            </w:pPr>
            <w:r>
              <w:rPr>
                <w:rFonts w:ascii="Cascadia Mono" w:cs="Cascadia Mono" w:eastAsia="Cascadia Mono" w:hAnsi="Cascadia Mono"/>
                <w:color w:val="1F2937"/>
                <w:sz w:val="18"/>
                <w:szCs w:val="18"/>
              </w:rPr>
              <w:t xml:space="preserve">    r.raise_for_status()</w:t>
            </w:r>
          </w:p>
          <w:p>
            <w:pPr>
              <w:spacing w:after="0" w:line="240"/>
            </w:pPr>
            <w:r>
              <w:rPr>
                <w:rFonts w:ascii="Cascadia Mono" w:cs="Cascadia Mono" w:eastAsia="Cascadia Mono" w:hAnsi="Cascadia Mono"/>
                <w:color w:val="1F2937"/>
                <w:sz w:val="18"/>
                <w:szCs w:val="18"/>
              </w:rPr>
              <w:t xml:space="preserve">    print(f"Provisioned {body['displayName']} → workspace {r.json()['id']}")</w:t>
            </w:r>
          </w:p>
        </w:tc>
      </w:tr>
    </w:tbl>
    <w:p>
      <w:pPr>
        <w:spacing w:after="140"/>
      </w:pPr>
      <w:r>
        <w:rPr>
          <w:b/>
          <w:bCs/>
        </w:rPr>
        <w:t xml:space="preserve">C# (.NET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 Tools/ProvisionTenant/Program.cs</w:t>
            </w:r>
          </w:p>
          <w:p>
            <w:pPr>
              <w:spacing w:after="0" w:line="240"/>
            </w:pPr>
            <w:r>
              <w:rPr>
                <w:rFonts w:ascii="Cascadia Mono" w:cs="Cascadia Mono" w:eastAsia="Cascadia Mono" w:hAnsi="Cascadia Mono"/>
                <w:color w:val="1F2937"/>
                <w:sz w:val="18"/>
                <w:szCs w:val="18"/>
              </w:rPr>
              <w:t xml:space="preserve">using Azure.Identity;</w:t>
            </w:r>
          </w:p>
          <w:p>
            <w:pPr>
              <w:spacing w:after="0" w:line="240"/>
            </w:pPr>
            <w:r>
              <w:rPr>
                <w:rFonts w:ascii="Cascadia Mono" w:cs="Cascadia Mono" w:eastAsia="Cascadia Mono" w:hAnsi="Cascadia Mono"/>
                <w:color w:val="1F2937"/>
                <w:sz w:val="18"/>
                <w:szCs w:val="18"/>
              </w:rPr>
              <w:t xml:space="preserve">using System.Net.Http.Json;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const string FabricApi = "https://api.fabric.microsoft.com/v1";</w:t>
            </w:r>
          </w:p>
          <w:p>
            <w:pPr>
              <w:spacing w:after="0" w:line="240"/>
            </w:pPr>
            <w:r>
              <w:rPr>
                <w:rFonts w:ascii="Cascadia Mono" w:cs="Cascadia Mono" w:eastAsia="Cascadia Mono" w:hAnsi="Cascadia Mono"/>
                <w:color w:val="1F2937"/>
                <w:sz w:val="18"/>
                <w:szCs w:val="18"/>
              </w:rPr>
              <w:t xml:space="preserve">const string ClientId = "acct-a7f2c-001";</w:t>
            </w:r>
          </w:p>
          <w:p>
            <w:pPr>
              <w:spacing w:after="0" w:line="240"/>
            </w:pPr>
            <w:r>
              <w:rPr>
                <w:rFonts w:ascii="Cascadia Mono" w:cs="Cascadia Mono" w:eastAsia="Cascadia Mono" w:hAnsi="Cascadia Mono"/>
                <w:color w:val="1F2937"/>
                <w:sz w:val="18"/>
                <w:szCs w:val="18"/>
              </w:rPr>
              <w:t xml:space="preserve">const string CapacityId = "cap-apex-prod-f8";</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var cred = new DefaultAzureCredential();</w:t>
            </w:r>
          </w:p>
          <w:p>
            <w:pPr>
              <w:spacing w:after="0" w:line="240"/>
            </w:pPr>
            <w:r>
              <w:rPr>
                <w:rFonts w:ascii="Cascadia Mono" w:cs="Cascadia Mono" w:eastAsia="Cascadia Mono" w:hAnsi="Cascadia Mono"/>
                <w:color w:val="1F2937"/>
                <w:sz w:val="18"/>
                <w:szCs w:val="18"/>
              </w:rPr>
              <w:t xml:space="preserve">var token = await cred.GetTokenAsync(new TokenRequestContext(</w:t>
            </w:r>
          </w:p>
          <w:p>
            <w:pPr>
              <w:spacing w:after="0" w:line="240"/>
            </w:pPr>
            <w:r>
              <w:rPr>
                <w:rFonts w:ascii="Cascadia Mono" w:cs="Cascadia Mono" w:eastAsia="Cascadia Mono" w:hAnsi="Cascadia Mono"/>
                <w:color w:val="1F2937"/>
                <w:sz w:val="18"/>
                <w:szCs w:val="18"/>
              </w:rPr>
              <w:t xml:space="preserve">    new[] { "https://api.fabric.microsoft.com/.default"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var http = new HttpClient();</w:t>
            </w:r>
          </w:p>
          <w:p>
            <w:pPr>
              <w:spacing w:after="0" w:line="240"/>
            </w:pPr>
            <w:r>
              <w:rPr>
                <w:rFonts w:ascii="Cascadia Mono" w:cs="Cascadia Mono" w:eastAsia="Cascadia Mono" w:hAnsi="Cascadia Mono"/>
                <w:color w:val="1F2937"/>
                <w:sz w:val="18"/>
                <w:szCs w:val="18"/>
              </w:rPr>
              <w:t xml:space="preserve">http.DefaultRequestHeaders.Authorization =</w:t>
            </w:r>
          </w:p>
          <w:p>
            <w:pPr>
              <w:spacing w:after="0" w:line="240"/>
            </w:pPr>
            <w:r>
              <w:rPr>
                <w:rFonts w:ascii="Cascadia Mono" w:cs="Cascadia Mono" w:eastAsia="Cascadia Mono" w:hAnsi="Cascadia Mono"/>
                <w:color w:val="1F2937"/>
                <w:sz w:val="18"/>
                <w:szCs w:val="18"/>
              </w:rPr>
              <w:t xml:space="preserve">    new AuthenticationHeaderValue("Bearer", token.Token);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foreach (var env in new[] { "dev", "test", "prod"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var body = new {</w:t>
            </w:r>
          </w:p>
          <w:p>
            <w:pPr>
              <w:spacing w:after="0" w:line="240"/>
            </w:pPr>
            <w:r>
              <w:rPr>
                <w:rFonts w:ascii="Cascadia Mono" w:cs="Cascadia Mono" w:eastAsia="Cascadia Mono" w:hAnsi="Cascadia Mono"/>
                <w:color w:val="1F2937"/>
                <w:sz w:val="18"/>
                <w:szCs w:val="18"/>
              </w:rPr>
              <w:t xml:space="preserve">        displayName = $"apex-{ClientId}-tenant-{env}",</w:t>
            </w:r>
          </w:p>
          <w:p>
            <w:pPr>
              <w:spacing w:after="0" w:line="240"/>
            </w:pPr>
            <w:r>
              <w:rPr>
                <w:rFonts w:ascii="Cascadia Mono" w:cs="Cascadia Mono" w:eastAsia="Cascadia Mono" w:hAnsi="Cascadia Mono"/>
                <w:color w:val="1F2937"/>
                <w:sz w:val="18"/>
                <w:szCs w:val="18"/>
              </w:rPr>
              <w:t xml:space="preserve">        capacityId = CapacityId,</w:t>
            </w:r>
          </w:p>
          <w:p>
            <w:pPr>
              <w:spacing w:after="0" w:line="240"/>
            </w:pPr>
            <w:r>
              <w:rPr>
                <w:rFonts w:ascii="Cascadia Mono" w:cs="Cascadia Mono" w:eastAsia="Cascadia Mono" w:hAnsi="Cascadia Mono"/>
                <w:color w:val="1F2937"/>
                <w:sz w:val="18"/>
                <w:szCs w:val="18"/>
              </w:rPr>
              <w:t xml:space="preserve">        description = $"APEX L4 tenant workspace ({env})"</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var resp = await http.PostAsJsonAsync($"{FabricApi}/workspaces", body);</w:t>
            </w:r>
          </w:p>
          <w:p>
            <w:pPr>
              <w:spacing w:after="0" w:line="240"/>
            </w:pPr>
            <w:r>
              <w:rPr>
                <w:rFonts w:ascii="Cascadia Mono" w:cs="Cascadia Mono" w:eastAsia="Cascadia Mono" w:hAnsi="Cascadia Mono"/>
                <w:color w:val="1F2937"/>
                <w:sz w:val="18"/>
                <w:szCs w:val="18"/>
              </w:rPr>
              <w:t xml:space="preserve">    resp.EnsureSuccessStatusCode();</w:t>
            </w:r>
          </w:p>
          <w:p>
            <w:pPr>
              <w:spacing w:after="0" w:line="240"/>
            </w:pPr>
            <w:r>
              <w:rPr>
                <w:rFonts w:ascii="Cascadia Mono" w:cs="Cascadia Mono" w:eastAsia="Cascadia Mono" w:hAnsi="Cascadia Mono"/>
                <w:color w:val="1F2937"/>
                <w:sz w:val="18"/>
                <w:szCs w:val="18"/>
              </w:rPr>
              <w:t xml:space="preserve">    var result = await resp.Content.ReadFromJsonAsync&lt;dynamic&gt;();</w:t>
            </w:r>
          </w:p>
          <w:p>
            <w:pPr>
              <w:spacing w:after="0" w:line="240"/>
            </w:pPr>
            <w:r>
              <w:rPr>
                <w:rFonts w:ascii="Cascadia Mono" w:cs="Cascadia Mono" w:eastAsia="Cascadia Mono" w:hAnsi="Cascadia Mono"/>
                <w:color w:val="1F2937"/>
                <w:sz w:val="18"/>
                <w:szCs w:val="18"/>
              </w:rPr>
              <w:t xml:space="preserve">    Console.WriteLine($"Provisioned {body.displayName} → workspace {result.id}");</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Step 2 — Shortcut the L3 Practice reference tables</w:t>
      </w:r>
    </w:p>
    <w:p>
      <w:pPr>
        <w:spacing w:after="140"/>
      </w:pPr>
      <w:r>
        <w:t xml:space="preserve">Inside each new tenant workspace, create OneLake shortcuts to the Practice workspace's reference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Target:  /apex-rc-practice-prod/lakehouse/Tables/ref_store_master</w:t>
            </w:r>
          </w:p>
          <w:p>
            <w:pPr>
              <w:spacing w:after="0" w:line="240"/>
            </w:pPr>
            <w:r>
              <w:rPr>
                <w:rFonts w:ascii="Cascadia Mono" w:cs="Cascadia Mono" w:eastAsia="Cascadia Mono" w:hAnsi="Cascadia Mono"/>
                <w:color w:val="1F2937"/>
                <w:sz w:val="18"/>
                <w:szCs w:val="18"/>
              </w:rPr>
              <w:t xml:space="preserve">Shortcut in: /apex-acct-a7f2c-001-tenant-prod/lakehouse/Tables/ref_store_master</w:t>
            </w:r>
          </w:p>
        </w:tc>
      </w:tr>
    </w:tbl>
    <w:p>
      <w:pPr>
        <w:spacing w:after="140"/>
      </w:pPr>
      <w:r>
        <w:t xml:space="preserve">Repeat for every </w:t>
      </w:r>
      <w:r>
        <w:rPr>
          <w:rFonts w:ascii="Cascadia Mono" w:cs="Cascadia Mono" w:eastAsia="Cascadia Mono" w:hAnsi="Cascadia Mono"/>
          <w:color w:val="2B2B2B"/>
          <w:sz w:val="18"/>
          <w:szCs w:val="18"/>
        </w:rPr>
        <w:t xml:space="preserve">ref_*</w:t>
      </w:r>
      <w:r>
        <w:t xml:space="preserve"> table in the practice lakehouse. Do it via the Fabric API (same pattern as workspace creation; endpoint is </w:t>
      </w:r>
      <w:r>
        <w:rPr>
          <w:rFonts w:ascii="Cascadia Mono" w:cs="Cascadia Mono" w:eastAsia="Cascadia Mono" w:hAnsi="Cascadia Mono"/>
          <w:color w:val="2B2B2B"/>
          <w:sz w:val="18"/>
          <w:szCs w:val="18"/>
        </w:rPr>
        <w:t xml:space="preserve">/workspaces/{id}/items/{lakehouse-id}/shortcuts</w:t>
      </w:r>
      <w:r>
        <w:t xml:space="preserve">).</w:t>
      </w:r>
    </w:p>
    <w:p>
      <w:pPr>
        <w:pStyle w:val="Heading3"/>
        <w:spacing w:after="120" w:before="260"/>
      </w:pPr>
      <w:r>
        <w:rPr>
          <w:rFonts w:ascii="Aptos" w:cs="Aptos" w:eastAsia="Aptos" w:hAnsi="Aptos"/>
          <w:b/>
          <w:bCs/>
          <w:color w:val="0B111E"/>
          <w:sz w:val="24"/>
          <w:szCs w:val="24"/>
        </w:rPr>
        <w:t xml:space="preserve">Step 3 — Deploy the tenant-manifest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JSON</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"tenant_id": "acct-a7f2c-001",</w:t>
            </w:r>
          </w:p>
          <w:p>
            <w:pPr>
              <w:spacing w:after="0" w:line="240"/>
            </w:pPr>
            <w:r>
              <w:rPr>
                <w:rFonts w:ascii="Cascadia Mono" w:cs="Cascadia Mono" w:eastAsia="Cascadia Mono" w:hAnsi="Cascadia Mono"/>
                <w:color w:val="1F2937"/>
                <w:sz w:val="18"/>
                <w:szCs w:val="18"/>
              </w:rPr>
              <w:t xml:space="preserve">  "practice": "RC",</w:t>
            </w:r>
          </w:p>
          <w:p>
            <w:pPr>
              <w:spacing w:after="0" w:line="240"/>
            </w:pPr>
            <w:r>
              <w:rPr>
                <w:rFonts w:ascii="Cascadia Mono" w:cs="Cascadia Mono" w:eastAsia="Cascadia Mono" w:hAnsi="Cascadia Mono"/>
                <w:color w:val="1F2937"/>
                <w:sz w:val="18"/>
                <w:szCs w:val="18"/>
              </w:rPr>
              <w:t xml:space="preserve">  "practice_pinned_version": "1.2.0",</w:t>
            </w:r>
          </w:p>
          <w:p>
            <w:pPr>
              <w:spacing w:after="0" w:line="240"/>
            </w:pPr>
            <w:r>
              <w:rPr>
                <w:rFonts w:ascii="Cascadia Mono" w:cs="Cascadia Mono" w:eastAsia="Cascadia Mono" w:hAnsi="Cascadia Mono"/>
                <w:color w:val="1F2937"/>
                <w:sz w:val="18"/>
                <w:szCs w:val="18"/>
              </w:rPr>
              <w:t xml:space="preserve">  "subscribed_services": ["APEX-RC-CXP-01"],</w:t>
            </w:r>
          </w:p>
          <w:p>
            <w:pPr>
              <w:spacing w:after="0" w:line="240"/>
            </w:pPr>
            <w:r>
              <w:rPr>
                <w:rFonts w:ascii="Cascadia Mono" w:cs="Cascadia Mono" w:eastAsia="Cascadia Mono" w:hAnsi="Cascadia Mono"/>
                <w:color w:val="1F2937"/>
                <w:sz w:val="18"/>
                <w:szCs w:val="18"/>
              </w:rPr>
              <w:t xml:space="preserve">  "sor_connections": {</w:t>
            </w:r>
          </w:p>
          <w:p>
            <w:pPr>
              <w:spacing w:after="0" w:line="240"/>
            </w:pPr>
            <w:r>
              <w:rPr>
                <w:rFonts w:ascii="Cascadia Mono" w:cs="Cascadia Mono" w:eastAsia="Cascadia Mono" w:hAnsi="Cascadia Mono"/>
                <w:color w:val="1F2937"/>
                <w:sz w:val="18"/>
                <w:szCs w:val="18"/>
              </w:rPr>
              <w:t xml:space="preserve">    "monnit-iot": { "workspace_resource": "eventstream-monnit-prod" },</w:t>
            </w:r>
          </w:p>
          <w:p>
            <w:pPr>
              <w:spacing w:after="0" w:line="240"/>
            </w:pPr>
            <w:r>
              <w:rPr>
                <w:rFonts w:ascii="Cascadia Mono" w:cs="Cascadia Mono" w:eastAsia="Cascadia Mono" w:hAnsi="Cascadia Mono"/>
                <w:color w:val="1F2937"/>
                <w:sz w:val="18"/>
                <w:szCs w:val="18"/>
              </w:rPr>
              <w:t xml:space="preserve">    "manhattan-wms": { "workspace_resource": "mirrored-db-wms-prod"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"identity_groups": {</w:t>
            </w:r>
          </w:p>
          <w:p>
            <w:pPr>
              <w:spacing w:after="0" w:line="240"/>
            </w:pPr>
            <w:r>
              <w:rPr>
                <w:rFonts w:ascii="Cascadia Mono" w:cs="Cascadia Mono" w:eastAsia="Cascadia Mono" w:hAnsi="Cascadia Mono"/>
                <w:color w:val="1F2937"/>
                <w:sz w:val="18"/>
                <w:szCs w:val="18"/>
              </w:rPr>
              <w:t xml:space="preserve">    "store-mod": "aad-acct-a7f2c-001-store-mods",</w:t>
            </w:r>
          </w:p>
          <w:p>
            <w:pPr>
              <w:spacing w:after="0" w:line="240"/>
            </w:pPr>
            <w:r>
              <w:rPr>
                <w:rFonts w:ascii="Cascadia Mono" w:cs="Cascadia Mono" w:eastAsia="Cascadia Mono" w:hAnsi="Cascadia Mono"/>
                <w:color w:val="1F2937"/>
                <w:sz w:val="18"/>
                <w:szCs w:val="18"/>
              </w:rPr>
              <w:t xml:space="preserve">    "regional-ops-director": "aad-acct-a7f2c-001-regional-ops"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"auto_upgrade_policy": { "PATCH": "ZERO_TOUCH", "MINOR": "ACK_ONLY", "MAJOR": "HITL" }</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Upload as a workspace item and validate: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node apex-core/tools/apex-validate.js --tenant /path/to/tenant-manifest.json</w:t>
            </w:r>
          </w:p>
        </w:tc>
      </w:tr>
    </w:tbl>
    <w:p>
      <w:pPr>
        <w:pStyle w:val="Heading3"/>
        <w:spacing w:after="120" w:before="260"/>
      </w:pPr>
      <w:r>
        <w:rPr>
          <w:rFonts w:ascii="Aptos" w:cs="Aptos" w:eastAsia="Aptos" w:hAnsi="Aptos"/>
          <w:b/>
          <w:bCs/>
          <w:color w:val="0B111E"/>
          <w:sz w:val="24"/>
          <w:szCs w:val="24"/>
        </w:rPr>
        <w:t xml:space="preserve">Step 4 — Provision the SOR connectors</w:t>
      </w:r>
    </w:p>
    <w:p>
      <w:pPr>
        <w:spacing w:after="140"/>
      </w:pPr>
      <w:r>
        <w:t xml:space="preserve">For </w:t>
      </w:r>
      <w:r>
        <w:rPr>
          <w:rFonts w:ascii="Cascadia Mono" w:cs="Cascadia Mono" w:eastAsia="Cascadia Mono" w:hAnsi="Cascadia Mono"/>
          <w:color w:val="2B2B2B"/>
          <w:sz w:val="18"/>
          <w:szCs w:val="18"/>
        </w:rPr>
        <w:t xml:space="preserve">monnit-iot</w:t>
      </w:r>
      <w:r>
        <w:t xml:space="preserve">: create an Eventstream in the tenant workspace pointing at the client's Monnit Event Hub, sink to </w:t>
      </w:r>
      <w:r>
        <w:rPr>
          <w:rFonts w:ascii="Cascadia Mono" w:cs="Cascadia Mono" w:eastAsia="Cascadia Mono" w:hAnsi="Cascadia Mono"/>
          <w:color w:val="2B2B2B"/>
          <w:sz w:val="18"/>
          <w:szCs w:val="18"/>
        </w:rPr>
        <w:t xml:space="preserve">bronze_cold_chain_telemetry</w:t>
      </w:r>
      <w:r>
        <w:t xml:space="preserve">.</w:t>
      </w:r>
    </w:p>
    <w:p>
      <w:pPr>
        <w:spacing w:after="140"/>
      </w:pPr>
      <w:r>
        <w:t xml:space="preserve">For </w:t>
      </w:r>
      <w:r>
        <w:rPr>
          <w:rFonts w:ascii="Cascadia Mono" w:cs="Cascadia Mono" w:eastAsia="Cascadia Mono" w:hAnsi="Cascadia Mono"/>
          <w:color w:val="2B2B2B"/>
          <w:sz w:val="18"/>
          <w:szCs w:val="18"/>
        </w:rPr>
        <w:t xml:space="preserve">manhattan-wms</w:t>
      </w:r>
      <w:r>
        <w:t xml:space="preserve">: create a Mirrored Database item pointing at the client's WMS SQL Server, enabling CDC, sink to </w:t>
      </w:r>
      <w:r>
        <w:rPr>
          <w:rFonts w:ascii="Cascadia Mono" w:cs="Cascadia Mono" w:eastAsia="Cascadia Mono" w:hAnsi="Cascadia Mono"/>
          <w:color w:val="2B2B2B"/>
          <w:sz w:val="18"/>
          <w:szCs w:val="18"/>
        </w:rPr>
        <w:t xml:space="preserve">bronze_store_inventory_position</w:t>
      </w:r>
      <w:r>
        <w:t xml:space="preserve">.</w:t>
      </w:r>
    </w:p>
    <w:p>
      <w:pPr>
        <w:pStyle w:val="Heading3"/>
        <w:spacing w:after="120" w:before="260"/>
      </w:pPr>
      <w:r>
        <w:rPr>
          <w:rFonts w:ascii="Aptos" w:cs="Aptos" w:eastAsia="Aptos" w:hAnsi="Aptos"/>
          <w:b/>
          <w:bCs/>
          <w:color w:val="0B111E"/>
          <w:sz w:val="24"/>
          <w:szCs w:val="24"/>
        </w:rPr>
        <w:t xml:space="preserve">Step 5 — Run the Medallion DDL driver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node apex-core/tools/ddl-driver.js \</w:t>
            </w:r>
          </w:p>
          <w:p>
            <w:pPr>
              <w:spacing w:after="0" w:line="240"/>
            </w:pPr>
            <w:r>
              <w:rPr>
                <w:rFonts w:ascii="Cascadia Mono" w:cs="Cascadia Mono" w:eastAsia="Cascadia Mono" w:hAnsi="Cascadia Mono"/>
                <w:color w:val="1F2937"/>
                <w:sz w:val="18"/>
                <w:szCs w:val="18"/>
              </w:rPr>
              <w:t xml:space="preserve">    --tenant acct-a7f2c-001 \</w:t>
            </w:r>
          </w:p>
          <w:p>
            <w:pPr>
              <w:spacing w:after="0" w:line="240"/>
            </w:pPr>
            <w:r>
              <w:rPr>
                <w:rFonts w:ascii="Cascadia Mono" w:cs="Cascadia Mono" w:eastAsia="Cascadia Mono" w:hAnsi="Cascadia Mono"/>
                <w:color w:val="1F2937"/>
                <w:sz w:val="18"/>
                <w:szCs w:val="18"/>
              </w:rPr>
              <w:t xml:space="preserve">    --env prod \</w:t>
            </w:r>
          </w:p>
          <w:p>
            <w:pPr>
              <w:spacing w:after="0" w:line="240"/>
            </w:pPr>
            <w:r>
              <w:rPr>
                <w:rFonts w:ascii="Cascadia Mono" w:cs="Cascadia Mono" w:eastAsia="Cascadia Mono" w:hAnsi="Cascadia Mono"/>
                <w:color w:val="1F2937"/>
                <w:sz w:val="18"/>
                <w:szCs w:val="18"/>
              </w:rPr>
              <w:t xml:space="preserve">    --services APEX-RC-CXP-01</w:t>
            </w:r>
          </w:p>
        </w:tc>
      </w:tr>
    </w:tbl>
    <w:p>
      <w:pPr>
        <w:spacing w:after="140"/>
      </w:pPr>
      <w:r>
        <w:t xml:space="preserve">This emits and executes Bronze → Silver → Gold DDL for just the services the tenant subscribed to.</w:t>
      </w:r>
    </w:p>
    <w:p>
      <w:pPr>
        <w:pStyle w:val="Heading3"/>
        <w:spacing w:after="120" w:before="260"/>
      </w:pPr>
      <w:r>
        <w:rPr>
          <w:rFonts w:ascii="Aptos" w:cs="Aptos" w:eastAsia="Aptos" w:hAnsi="Aptos"/>
          <w:b/>
          <w:bCs/>
          <w:color w:val="0B111E"/>
          <w:sz w:val="24"/>
          <w:szCs w:val="24"/>
        </w:rPr>
        <w:t xml:space="preserve">Step 6 — Bind the agent fleet</w:t>
      </w:r>
    </w:p>
    <w:p>
      <w:pPr>
        <w:spacing w:after="140"/>
      </w:pPr>
      <w:r>
        <w:t xml:space="preserve">In Azure AI Agent Service, create (or attach to) the RC Practice agent fleet and grant </w:t>
      </w:r>
      <w:r>
        <w:rPr>
          <w:rFonts w:ascii="Cascadia Mono" w:cs="Cascadia Mono" w:eastAsia="Cascadia Mono" w:hAnsi="Cascadia Mono"/>
          <w:color w:val="2B2B2B"/>
          <w:sz w:val="18"/>
          <w:szCs w:val="18"/>
        </w:rPr>
        <w:t xml:space="preserve">agent-tool-mi-readonly-tokens</w:t>
      </w:r>
      <w:r>
        <w:t xml:space="preserve"> on the tenant workspace.</w:t>
      </w:r>
    </w:p>
    <w:p>
      <w:pPr>
        <w:pStyle w:val="Heading3"/>
        <w:spacing w:after="120" w:before="260"/>
      </w:pPr>
      <w:r>
        <w:rPr>
          <w:rFonts w:ascii="Aptos" w:cs="Aptos" w:eastAsia="Aptos" w:hAnsi="Aptos"/>
          <w:b/>
          <w:bCs/>
          <w:color w:val="0B111E"/>
          <w:sz w:val="24"/>
          <w:szCs w:val="24"/>
        </w:rPr>
        <w:t xml:space="preserve">Step 7 — Smoke test</w:t>
      </w:r>
    </w:p>
    <w:p>
      <w:pPr>
        <w:spacing w:after="140"/>
      </w:pPr>
      <w:r>
        <w:t xml:space="preserve">Trigger a synthetic cold-chain excursion event against the Monnit Eventstream. Verify:</w:t>
      </w:r>
    </w:p>
    <w:p>
      <w:pPr>
        <w:pStyle w:val="ListParagraph"/>
        <w:numPr>
          <w:ilvl w:val="0"/>
          <w:numId w:val="1"/>
        </w:numPr>
        <w:spacing w:after="60"/>
      </w:pPr>
      <w:r>
        <w:t xml:space="preserve">Bronze row lands within 60 s (p95)</w:t>
      </w:r>
    </w:p>
    <w:p>
      <w:pPr>
        <w:pStyle w:val="ListParagraph"/>
        <w:numPr>
          <w:ilvl w:val="0"/>
          <w:numId w:val="1"/>
        </w:numPr>
        <w:spacing w:after="60"/>
      </w:pPr>
      <w:r>
        <w:t xml:space="preserve">Silver row (canonical) lands within 90 s</w:t>
      </w:r>
    </w:p>
    <w:p>
      <w:pPr>
        <w:pStyle w:val="ListParagraph"/>
        <w:numPr>
          <w:ilvl w:val="0"/>
          <w:numId w:val="1"/>
        </w:numPr>
        <w:spacing w:after="60"/>
      </w:pPr>
      <w:r>
        <w:t xml:space="preserve">Agent </w:t>
      </w:r>
      <w:r>
        <w:rPr>
          <w:rFonts w:ascii="Cascadia Mono" w:cs="Cascadia Mono" w:eastAsia="Cascadia Mono" w:hAnsi="Cascadia Mono"/>
          <w:color w:val="2B2B2B"/>
          <w:sz w:val="18"/>
          <w:szCs w:val="18"/>
        </w:rPr>
        <w:t xml:space="preserve">SCM-A04</w:t>
      </w:r>
      <w:r>
        <w:t xml:space="preserve"> invocation appears in App Insights with a trace ID</w:t>
      </w:r>
    </w:p>
    <w:p>
      <w:pPr>
        <w:pStyle w:val="ListParagraph"/>
        <w:numPr>
          <w:ilvl w:val="0"/>
          <w:numId w:val="1"/>
        </w:numPr>
        <w:spacing w:after="60"/>
      </w:pPr>
      <w:r>
        <w:t xml:space="preserve">Teams adaptive card arrives in the </w:t>
      </w:r>
      <w:r>
        <w:rPr>
          <w:rFonts w:ascii="Cascadia Mono" w:cs="Cascadia Mono" w:eastAsia="Cascadia Mono" w:hAnsi="Cascadia Mono"/>
          <w:color w:val="2B2B2B"/>
          <w:sz w:val="18"/>
          <w:szCs w:val="18"/>
        </w:rPr>
        <w:t xml:space="preserve">aad-acct-a7f2c-001-store-mods</w:t>
      </w:r>
      <w:r>
        <w:t xml:space="preserve"> channel</w:t>
      </w:r>
    </w:p>
    <w:p>
      <w:pPr>
        <w:spacing w:after="140"/>
      </w:pPr>
      <w:r>
        <w:t xml:space="preserve">If all four succeed, the tenant is live on </w:t>
      </w:r>
      <w:r>
        <w:rPr>
          <w:rFonts w:ascii="Cascadia Mono" w:cs="Cascadia Mono" w:eastAsia="Cascadia Mono" w:hAnsi="Cascadia Mono"/>
          <w:color w:val="2B2B2B"/>
          <w:sz w:val="18"/>
          <w:szCs w:val="18"/>
        </w:rPr>
        <w:t xml:space="preserve">APEX-RC-CXP-01</w:t>
      </w:r>
      <w:r>
        <w:t xml:space="preserv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7. Cross-references</w:t>
      </w:r>
    </w:p>
    <w:p>
      <w:pPr>
        <w:pStyle w:val="ListParagraph"/>
        <w:numPr>
          <w:ilvl w:val="0"/>
          <w:numId w:val="1"/>
        </w:numPr>
        <w:spacing w:after="60"/>
      </w:pPr>
      <w:r>
        <w:t xml:space="preserve">Deploying the Silver transforms: </w:t>
      </w:r>
      <w:hyperlink w:history="1" r:id="rIdd7iyl6awwejf1dc7ufl0h">
        <w:r>
          <w:rPr>
            <w:rStyle w:val="Hyperlink"/>
            <w:color w:val="0563C1"/>
            <w:u w:val="single"/>
          </w:rPr>
          <w:t xml:space="preserve">Companion 02 — Medallion + SOR</w:t>
        </w:r>
      </w:hyperlink>
    </w:p>
    <w:p>
      <w:pPr>
        <w:pStyle w:val="ListParagraph"/>
        <w:numPr>
          <w:ilvl w:val="0"/>
          <w:numId w:val="1"/>
        </w:numPr>
        <w:spacing w:after="60"/>
      </w:pPr>
      <w:r>
        <w:t xml:space="preserve">Writing the </w:t>
      </w:r>
      <w:r>
        <w:rPr>
          <w:rFonts w:ascii="Cascadia Mono" w:cs="Cascadia Mono" w:eastAsia="Cascadia Mono" w:hAnsi="Cascadia Mono"/>
          <w:color w:val="2B2B2B"/>
          <w:sz w:val="18"/>
          <w:szCs w:val="18"/>
        </w:rPr>
        <w:t xml:space="preserve">read_telemetry</w:t>
      </w:r>
      <w:r>
        <w:t xml:space="preserve"> MCP tool used above: </w:t>
      </w:r>
      <w:hyperlink w:history="1" r:id="rIdmo9h1filvokafs1oeuait">
        <w:r>
          <w:rPr>
            <w:rStyle w:val="Hyperlink"/>
            <w:color w:val="0563C1"/>
            <w:u w:val="single"/>
          </w:rPr>
          <w:t xml:space="preserve">Companion 03 — MCP Servers</w:t>
        </w:r>
      </w:hyperlink>
    </w:p>
    <w:p>
      <w:pPr>
        <w:pStyle w:val="ListParagraph"/>
        <w:numPr>
          <w:ilvl w:val="0"/>
          <w:numId w:val="1"/>
        </w:numPr>
        <w:spacing w:after="60"/>
      </w:pPr>
      <w:r>
        <w:t xml:space="preserve">Wiring the Teams adaptive card: </w:t>
      </w:r>
      <w:hyperlink w:history="1" r:id="rIdx3me4lllpvjmsom-cuomt">
        <w:r>
          <w:rPr>
            <w:rStyle w:val="Hyperlink"/>
            <w:color w:val="0563C1"/>
            <w:u w:val="single"/>
          </w:rPr>
          <w:t xml:space="preserve">Companion 04 — Agent Lifecycle + HITL</w:t>
        </w:r>
      </w:hyperlink>
    </w:p>
    <w:p>
      <w:pPr>
        <w:pStyle w:val="ListParagraph"/>
        <w:numPr>
          <w:ilvl w:val="0"/>
          <w:numId w:val="1"/>
        </w:numPr>
        <w:spacing w:after="60"/>
      </w:pPr>
      <w:r>
        <w:t xml:space="preserve">App Insights and managed identity hardening: </w:t>
      </w:r>
      <w:hyperlink w:history="1" r:id="rIdzeqoa1cbslx7fxlagyglj">
        <w:r>
          <w:rPr>
            <w:rStyle w:val="Hyperlink"/>
            <w:color w:val="0563C1"/>
            <w:u w:val="single"/>
          </w:rPr>
          <w:t xml:space="preserve">Companion 05 — Observability &amp; Security</w:t>
        </w:r>
      </w:hyperlink>
    </w:p>
    <w:p>
      <w:pPr>
        <w:pStyle w:val="ListParagraph"/>
        <w:numPr>
          <w:ilvl w:val="0"/>
          <w:numId w:val="1"/>
        </w:numPr>
        <w:spacing w:after="60"/>
      </w:pPr>
      <w:r>
        <w:t xml:space="preserve">Cross-env promotion playbook: </w:t>
      </w:r>
      <w:hyperlink w:history="1" r:id="rId2t59crhpgs6qiwoagv1tw">
        <w:r>
          <w:rPr>
            <w:rStyle w:val="Hyperlink"/>
            <w:color w:val="0563C1"/>
            <w:u w:val="single"/>
          </w:rPr>
          <w:t xml:space="preserve">Companion 06 — Testing &amp; Topology</w:t>
        </w:r>
      </w:hyperlink>
    </w:p>
    <w:p>
      <w:pPr>
        <w:pStyle w:val="ListParagraph"/>
        <w:numPr>
          <w:ilvl w:val="0"/>
          <w:numId w:val="1"/>
        </w:numPr>
        <w:spacing w:after="60"/>
      </w:pPr>
      <w:r>
        <w:rPr>
          <w:rFonts w:ascii="Cascadia Mono" w:cs="Cascadia Mono" w:eastAsia="Cascadia Mono" w:hAnsi="Cascadia Mono"/>
          <w:color w:val="2B2B2B"/>
          <w:sz w:val="18"/>
          <w:szCs w:val="18"/>
        </w:rPr>
        <w:t xml:space="preserve">APEX-RC-CXP-01</w:t>
      </w:r>
      <w:r>
        <w:t xml:space="preserve"> service manifest: </w:t>
      </w:r>
      <w:hyperlink w:history="1" r:id="rIdxua_oixmg0agz8u5pq1wv">
        <w:r>
          <w:rPr>
            <w:rStyle w:val="Hyperlink"/>
            <w:color w:val="0563C1"/>
            <w:u w:val="single"/>
          </w:rPr>
          <w:t xml:space="preserve">Companion 07 — Service Catalog</w:t>
        </w:r>
      </w:hyperlink>
    </w:p>
    <w:p>
      <w:r>
        <w:r>
          <w:br w:type="page"/>
        </w:r>
      </w:r>
    </w:p>
    <w:p>
      <w:pPr>
        <w:spacing w:after="120" w:before="600"/>
        <w:jc w:val="left"/>
      </w:pPr>
      <w:r>
        <w:rPr>
          <w:rFonts w:ascii="Aptos Display" w:cs="Aptos Display" w:eastAsia="Aptos Display" w:hAnsi="Aptos Display"/>
          <w:b/>
          <w:bCs/>
          <w:color w:val="2DD4BF"/>
          <w:sz w:val="44"/>
          <w:szCs w:val="44"/>
        </w:rPr>
        <w:t xml:space="preserve">Part III — Companion 02: Medallion &amp; SOR Integration</w:t>
      </w:r>
    </w:p>
    <w:p>
      <w:pPr>
        <w:pBdr>
          <w:bottom w:val="single" w:color="1A2339" w:sz="18" w:space="12"/>
        </w:pBdr>
        <w:spacing w:after="360"/>
        <w:jc w:val="left"/>
      </w:pPr>
      <w:r>
        <w:t xml:space="preserve"/>
      </w:r>
    </w:p>
    <w:p>
      <w:pPr>
        <w:pStyle w:val="Heading1"/>
        <w:spacing w:after="160" w:before="340"/>
      </w:pPr>
      <w:r>
        <w:rPr>
          <w:rFonts w:ascii="Aptos Display" w:cs="Aptos Display" w:eastAsia="Aptos Display" w:hAnsi="Aptos Display"/>
          <w:b/>
          <w:bCs/>
          <w:color w:val="1A2339"/>
          <w:sz w:val="40"/>
          <w:szCs w:val="40"/>
        </w:rPr>
        <w:t xml:space="preserve">Companion 02 — Medallion &amp; SOR Integration</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w_4zto4q9mawx5z1rycba">
        <w:r>
          <w:rPr>
            <w:rStyle w:val="Hyperlink"/>
            <w:color w:val="0563C1"/>
            <w:u w:val="single"/>
          </w:rPr>
          <w:t xml:space="preserve">`APEX-developer-guide.md`</w:t>
        </w:r>
      </w:hyperlink>
      <w:r>
        <w:t xml:space="preserve"> · </w:t>
      </w:r>
      <w:r>
        <w:rPr>
          <w:b/>
          <w:bCs/>
        </w:rPr>
        <w:t xml:space="preserve">Previous:</w:t>
      </w:r>
      <w:r>
        <w:t xml:space="preserve"> </w:t>
      </w:r>
      <w:hyperlink w:history="1" r:id="rId0wh32gsnordrcsc-rkkln">
        <w:r>
          <w:rPr>
            <w:rStyle w:val="Hyperlink"/>
            <w:color w:val="0563C1"/>
            <w:u w:val="single"/>
          </w:rPr>
          <w:t xml:space="preserve">01 Fabric Layering</w:t>
        </w:r>
      </w:hyperlink>
      <w:r>
        <w:t xml:space="preserve"> · </w:t>
      </w:r>
      <w:r>
        <w:rPr>
          <w:b/>
          <w:bCs/>
        </w:rPr>
        <w:t xml:space="preserve">Next:</w:t>
      </w:r>
      <w:r>
        <w:t xml:space="preserve"> </w:t>
      </w:r>
      <w:hyperlink w:history="1" r:id="rId3jmajhw30qqltjoq_ufpu">
        <w:r>
          <w:rPr>
            <w:rStyle w:val="Hyperlink"/>
            <w:color w:val="0563C1"/>
            <w:u w:val="single"/>
          </w:rPr>
          <w:t xml:space="preserve">03 MCP Servers</w:t>
        </w:r>
      </w:hyperlink>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TL;DR</w:t>
      </w:r>
    </w:p>
    <w:p>
      <w:pPr>
        <w:spacing w:after="140"/>
      </w:pPr>
      <w:r>
        <w:t xml:space="preserve">APEX mandates a </w:t>
      </w:r>
      <w:r>
        <w:rPr>
          <w:b/>
          <w:bCs/>
        </w:rPr>
        <w:t xml:space="preserve">three-tier Medallion</w:t>
      </w:r>
      <w:r>
        <w:t xml:space="preserve"> where Bronze holds SOR-shape data, Silver holds canonical tokenised contract-compliant data, and Gold holds materialised feature views that agents read through MCP tools. The Silver canonical schemas (SCML, MERML, CXML, HLSCML, ERCML, AXLECML) are the contract between your ingest pipeline and every agent; get Silver right and the rest follows.</w:t>
      </w:r>
    </w:p>
    <w:p>
      <w:pPr>
        <w:spacing w:after="140"/>
      </w:pPr>
      <w:r>
        <w:rPr>
          <w:b/>
          <w:bCs/>
        </w:rPr>
        <w:t xml:space="preserve">What you'll leave with:</w:t>
      </w:r>
    </w:p>
    <w:p>
      <w:pPr>
        <w:pStyle w:val="ListParagraph"/>
        <w:numPr>
          <w:ilvl w:val="0"/>
          <w:numId w:val="1"/>
        </w:numPr>
        <w:spacing w:after="60"/>
      </w:pPr>
      <w:r>
        <w:t xml:space="preserve">A complete picture of ingest pattern choice (stream / batch / REST / CDC)</w:t>
      </w:r>
    </w:p>
    <w:p>
      <w:pPr>
        <w:pStyle w:val="ListParagraph"/>
        <w:numPr>
          <w:ilvl w:val="0"/>
          <w:numId w:val="1"/>
        </w:numPr>
        <w:spacing w:after="60"/>
      </w:pPr>
      <w:r>
        <w:t xml:space="preserve">The five universal envelope fields every Silver row carries</w:t>
      </w:r>
    </w:p>
    <w:p>
      <w:pPr>
        <w:pStyle w:val="ListParagraph"/>
        <w:numPr>
          <w:ilvl w:val="0"/>
          <w:numId w:val="1"/>
        </w:numPr>
        <w:spacing w:after="60"/>
      </w:pPr>
      <w:r>
        <w:t xml:space="preserve">PII tokenisation, SCD2, and schema-evolution patterns</w:t>
      </w:r>
    </w:p>
    <w:p>
      <w:pPr>
        <w:pStyle w:val="ListParagraph"/>
        <w:numPr>
          <w:ilvl w:val="0"/>
          <w:numId w:val="1"/>
        </w:numPr>
        <w:spacing w:after="60"/>
      </w:pPr>
      <w:r>
        <w:t xml:space="preserve">Four worked examples — one per practice — showing Bronze DDL → Silver PySpark → Gold T-SQL</w:t>
      </w:r>
    </w:p>
    <w:p>
      <w:pPr>
        <w:pStyle w:val="ListParagraph"/>
        <w:numPr>
          <w:ilvl w:val="0"/>
          <w:numId w:val="1"/>
        </w:numPr>
        <w:spacing w:after="60"/>
      </w:pPr>
      <w:r>
        <w:t xml:space="preserve">A SOR-to-Service matrix showing which services depend on which SOR connections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 The three layers in APEX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Bronze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SOR-native (whatever the source sent)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30–90 d typical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Ingest pipelines (stream / batch / REST /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transforms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Silver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 matches </w:t>
            </w:r>
            <w:r>
              <w:rPr>
                <w:rFonts w:ascii="Cascadia Mono" w:cs="Cascadia Mono" w:eastAsia="Cascadia Mono" w:hAnsi="Cascadia Mono"/>
                <w:color w:val="2B2B2B"/>
                <w:sz w:val="18"/>
                <w:szCs w:val="18"/>
              </w:rPr>
              <w:t xml:space="preserve">schemas.manifest.json</w:t>
            </w:r>
            <w:r>
              <w:t xml:space="preserve"> contract; PII tokenised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 years (domain-dependent)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transforms (PySpark notebooks)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views; compliance queries; rare direct-read via MCP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Gold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Materialised feature views — shape tuned for agent reads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 d rolling (cache-style)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view DDL (T-SQL) / refresh pipelines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tools only</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Why the layers exist</w:t>
      </w:r>
    </w:p>
    <w:p>
      <w:pPr>
        <w:pStyle w:val="ListParagraph"/>
        <w:numPr>
          <w:ilvl w:val="0"/>
          <w:numId w:val="1"/>
        </w:numPr>
        <w:spacing w:after="60"/>
      </w:pPr>
      <w:r>
        <w:rPr>
          <w:b/>
          <w:bCs/>
        </w:rPr>
        <w:t xml:space="preserve">Bronze</w:t>
      </w:r>
      <w:r>
        <w:t xml:space="preserve"> exists to </w:t>
      </w:r>
      <w:r>
        <w:rPr>
          <w:b/>
          <w:bCs/>
        </w:rPr>
        <w:t xml:space="preserve">decouple ingest availability from transformation.</w:t>
      </w:r>
      <w:r>
        <w:t xml:space="preserve"> If the SOR goes down or the transform has a bug, you haven't lost the source data.</w:t>
      </w:r>
    </w:p>
    <w:p>
      <w:pPr>
        <w:pStyle w:val="ListParagraph"/>
        <w:numPr>
          <w:ilvl w:val="0"/>
          <w:numId w:val="1"/>
        </w:numPr>
        <w:spacing w:after="60"/>
      </w:pPr>
      <w:r>
        <w:rPr>
          <w:b/>
          <w:bCs/>
        </w:rPr>
        <w:t xml:space="preserve">Silver</w:t>
      </w:r>
      <w:r>
        <w:t xml:space="preserve"> exists to </w:t>
      </w:r>
      <w:r>
        <w:rPr>
          <w:b/>
          <w:bCs/>
        </w:rPr>
        <w:t xml:space="preserve">enforce the contract once, canonically.</w:t>
      </w:r>
      <w:r>
        <w:t xml:space="preserve"> Agents don't know whether you got data from Manhattan WMS or SAP EWM — they see </w:t>
      </w:r>
      <w:r>
        <w:rPr>
          <w:rFonts w:ascii="Cascadia Mono" w:cs="Cascadia Mono" w:eastAsia="Cascadia Mono" w:hAnsi="Cascadia Mono"/>
          <w:color w:val="2B2B2B"/>
          <w:sz w:val="18"/>
          <w:szCs w:val="18"/>
        </w:rPr>
        <w:t xml:space="preserve">MERML.STORE_INVENTORY_POSITION</w:t>
      </w:r>
      <w:r>
        <w:t xml:space="preserve"> and that's it.</w:t>
      </w:r>
    </w:p>
    <w:p>
      <w:pPr>
        <w:pStyle w:val="ListParagraph"/>
        <w:numPr>
          <w:ilvl w:val="0"/>
          <w:numId w:val="1"/>
        </w:numPr>
        <w:spacing w:after="60"/>
      </w:pPr>
      <w:r>
        <w:rPr>
          <w:b/>
          <w:bCs/>
        </w:rPr>
        <w:t xml:space="preserve">Gold</w:t>
      </w:r>
      <w:r>
        <w:t xml:space="preserve"> exists to </w:t>
      </w:r>
      <w:r>
        <w:rPr>
          <w:b/>
          <w:bCs/>
        </w:rPr>
        <w:t xml:space="preserve">meet agent SLOs.</w:t>
      </w:r>
      <w:r>
        <w:t xml:space="preserve"> Agents have 500 ms read budgets. You cannot meet that against raw Silver joins. Gold is pre-joined, pre-aggregated, refresh-cadenced.</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2. Ingest pattern choice</w:t>
      </w:r>
    </w:p>
    <w:p>
      <w:pPr>
        <w:spacing w:after="140"/>
      </w:pPr>
      <w:r>
        <w:t xml:space="preserve">Pick the one that fits the SOR's data emission: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Kafka / Event Hubs / MQTT 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Eventstream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SQL Server / Cosmos DB / Snowflake table with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Mirrored Database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Nightly CSV / EDI / extract file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Pipeline (Copy Activity + notebooks)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REST API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REST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Dataflow Gen2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Webhook (push)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Webhook → Eventstream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 endpoint → Eventstream</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Latency budgets (p95, end-to-end SOR → Silver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&lt; 60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Eventstream + Delta sink has ~30 s min latency floor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&lt; 90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Mirrored DB refresh cadence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i/>
                <w:iCs/>
              </w:rPr>
              <w:t xml:space="preserve">defined by 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Typically 15 min, 1 h, or nightly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REST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i/>
                <w:iCs/>
              </w:rPr>
              <w:t xml:space="preserve">defined by 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Dataflow Gen2 min 15 min</w:t>
            </w:r>
          </w:p>
        </w:tc>
      </w:tr>
    </w:tbl>
    <w:p>
      <w:pPr>
        <w:spacing w:after="120"/>
      </w:pPr>
      <w:r>
        <w:t xml:space="preserve"/>
      </w:r>
    </w:p>
    <w:p>
      <w:pPr>
        <w:spacing w:after="140"/>
      </w:pPr>
      <w:r>
        <w:t xml:space="preserve">If your service SLO is </w:t>
      </w:r>
      <w:r>
        <w:rPr>
          <w:rFonts w:ascii="Cascadia Mono" w:cs="Cascadia Mono" w:eastAsia="Cascadia Mono" w:hAnsi="Cascadia Mono"/>
          <w:color w:val="2B2B2B"/>
          <w:sz w:val="18"/>
          <w:szCs w:val="18"/>
        </w:rPr>
        <w:t xml:space="preserve">detection_p95_sec ≤ 60</w:t>
      </w:r>
      <w:r>
        <w:t xml:space="preserve">, only </w:t>
      </w:r>
      <w:r>
        <w:rPr>
          <w:b/>
          <w:bCs/>
        </w:rPr>
        <w:t xml:space="preserve">stream</w:t>
      </w:r>
      <w:r>
        <w:t xml:space="preserve"> and (sometimes) </w:t>
      </w:r>
      <w:r>
        <w:rPr>
          <w:b/>
          <w:bCs/>
        </w:rPr>
        <w:t xml:space="preserve">CDC</w:t>
      </w:r>
      <w:r>
        <w:t xml:space="preserve"> qualify. Choose accordingly; don't promise latency you can't keep.</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3. Silver canonicalisation — the contract</w:t>
      </w:r>
    </w:p>
    <w:p>
      <w:pPr>
        <w:pStyle w:val="Heading3"/>
        <w:spacing w:after="120" w:before="260"/>
      </w:pPr>
      <w:r>
        <w:rPr>
          <w:rFonts w:ascii="Aptos" w:cs="Aptos" w:eastAsia="Aptos" w:hAnsi="Aptos"/>
          <w:b/>
          <w:bCs/>
          <w:color w:val="0B111E"/>
          <w:sz w:val="24"/>
          <w:szCs w:val="24"/>
        </w:rPr>
        <w:t xml:space="preserve">3.1 The five universal envelope fields</w:t>
      </w:r>
    </w:p>
    <w:p>
      <w:pPr>
        <w:spacing w:after="140"/>
      </w:pPr>
      <w:r>
        <w:t xml:space="preserve">Every Silver row (except lookup/reference tables) carries these five fields. They are </w:t>
      </w:r>
      <w:r>
        <w:rPr>
          <w:b/>
          <w:bCs/>
        </w:rPr>
        <w:t xml:space="preserve">not optional</w:t>
      </w:r>
      <w:r>
        <w:t xml:space="preserve">. They are validated by </w:t>
      </w:r>
      <w:r>
        <w:rPr>
          <w:rFonts w:ascii="Cascadia Mono" w:cs="Cascadia Mono" w:eastAsia="Cascadia Mono" w:hAnsi="Cascadia Mono"/>
          <w:color w:val="2B2B2B"/>
          <w:sz w:val="18"/>
          <w:szCs w:val="18"/>
        </w:rPr>
        <w:t xml:space="preserve">schema-manifest-contract.json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event_id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 (UUID or opaque)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Globally unique; idempotency key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event_ts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logical event happened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entity_id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primary entity the event is about (store_id, patient_id, meter_id, etc.)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source_system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Which SOR this came from (</w:t>
            </w:r>
            <w:r>
              <w:rPr>
                <w:rFonts w:ascii="Cascadia Mono" w:cs="Cascadia Mono" w:eastAsia="Cascadia Mono" w:hAnsi="Cascadia Mono"/>
                <w:color w:val="2B2B2B"/>
                <w:sz w:val="18"/>
                <w:szCs w:val="18"/>
              </w:rPr>
              <w:t xml:space="preserve">MANHATTAN-WMS</w:t>
            </w:r>
            <w:r>
              <w:t xml:space="preserve">, </w:t>
            </w:r>
            <w:r>
              <w:rPr>
                <w:rFonts w:ascii="Cascadia Mono" w:cs="Cascadia Mono" w:eastAsia="Cascadia Mono" w:hAnsi="Cascadia Mono"/>
                <w:color w:val="2B2B2B"/>
                <w:sz w:val="18"/>
                <w:szCs w:val="18"/>
              </w:rPr>
              <w:t xml:space="preserve">EPIC-EHR</w:t>
            </w:r>
            <w:r>
              <w:t xml:space="preserve">, </w:t>
            </w:r>
            <w:r>
              <w:rPr>
                <w:rFonts w:ascii="Cascadia Mono" w:cs="Cascadia Mono" w:eastAsia="Cascadia Mono" w:hAnsi="Cascadia Mono"/>
                <w:color w:val="2B2B2B"/>
                <w:sz w:val="18"/>
                <w:szCs w:val="18"/>
              </w:rPr>
              <w:t xml:space="preserve">MONNIT-IOT</w:t>
            </w:r>
            <w:r>
              <w:t xml:space="preserve">, </w:t>
            </w:r>
            <w:r>
              <w:rPr>
                <w:rFonts w:ascii="Cascadia Mono" w:cs="Cascadia Mono" w:eastAsia="Cascadia Mono" w:hAnsi="Cascadia Mono"/>
                <w:color w:val="2B2B2B"/>
                <w:sz w:val="18"/>
                <w:szCs w:val="18"/>
              </w:rPr>
              <w:t xml:space="preserve">SAP-ISU</w:t>
            </w:r>
            <w:r>
              <w:t xml:space="preserve">, </w:t>
            </w:r>
            <w:r>
              <w:rPr>
                <w:rFonts w:ascii="Cascadia Mono" w:cs="Cascadia Mono" w:eastAsia="Cascadia Mono" w:hAnsi="Cascadia Mono"/>
                <w:color w:val="2B2B2B"/>
                <w:sz w:val="18"/>
                <w:szCs w:val="18"/>
              </w:rPr>
              <w:t xml:space="preserve">PLEX-MES</w:t>
            </w: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source_system_ts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SOR stamped it (may differ from </w:t>
            </w:r>
            <w:r>
              <w:rPr>
                <w:rFonts w:ascii="Cascadia Mono" w:cs="Cascadia Mono" w:eastAsia="Cascadia Mono" w:hAnsi="Cascadia Mono"/>
                <w:color w:val="2B2B2B"/>
                <w:sz w:val="18"/>
                <w:szCs w:val="18"/>
              </w:rPr>
              <w:t xml:space="preserve">event_ts</w:t>
            </w:r>
            <w:r>
              <w:t xml:space="preserve"> for replayed events)</w:t>
            </w:r>
          </w:p>
        </w:tc>
      </w:tr>
    </w:tbl>
    <w:p>
      <w:pPr>
        <w:spacing w:after="120"/>
      </w:pPr>
      <w:r>
        <w:t xml:space="preserve"/>
      </w:r>
    </w:p>
    <w:p>
      <w:pPr>
        <w:spacing w:after="140"/>
      </w:pPr>
      <w:r>
        <w:t xml:space="preserve">Plus the contract may require one or both of:</w:t>
      </w:r>
    </w:p>
    <w:p>
      <w:pPr>
        <w:pStyle w:val="ListParagraph"/>
        <w:numPr>
          <w:ilvl w:val="0"/>
          <w:numId w:val="1"/>
        </w:numPr>
        <w:spacing w:after="60"/>
      </w:pPr>
      <w:r>
        <w:rPr>
          <w:rFonts w:ascii="Cascadia Mono" w:cs="Cascadia Mono" w:eastAsia="Cascadia Mono" w:hAnsi="Cascadia Mono"/>
          <w:color w:val="2B2B2B"/>
          <w:sz w:val="18"/>
          <w:szCs w:val="18"/>
        </w:rPr>
        <w:t xml:space="preserve">pii_tokenized</w:t>
      </w:r>
      <w:r>
        <w:t xml:space="preserve"> (boolean) — true iff any PII column in this row was tokenised</w:t>
      </w:r>
    </w:p>
    <w:p>
      <w:pPr>
        <w:pStyle w:val="ListParagraph"/>
        <w:numPr>
          <w:ilvl w:val="0"/>
          <w:numId w:val="1"/>
        </w:numPr>
        <w:spacing w:after="60"/>
      </w:pPr>
      <w:r>
        <w:rPr>
          <w:rFonts w:ascii="Cascadia Mono" w:cs="Cascadia Mono" w:eastAsia="Cascadia Mono" w:hAnsi="Cascadia Mono"/>
          <w:color w:val="2B2B2B"/>
          <w:sz w:val="18"/>
          <w:szCs w:val="18"/>
        </w:rPr>
        <w:t xml:space="preserve">scd2_current</w:t>
      </w:r>
      <w:r>
        <w:t xml:space="preserve"> (boolean) — true iff this is the current row in a SCD2 history (only on slow dimensions)</w:t>
      </w:r>
    </w:p>
    <w:p>
      <w:pPr>
        <w:pStyle w:val="Heading3"/>
        <w:spacing w:after="120" w:before="260"/>
      </w:pPr>
      <w:r>
        <w:rPr>
          <w:rFonts w:ascii="Aptos" w:cs="Aptos" w:eastAsia="Aptos" w:hAnsi="Aptos"/>
          <w:b/>
          <w:bCs/>
          <w:color w:val="0B111E"/>
          <w:sz w:val="24"/>
          <w:szCs w:val="24"/>
        </w:rPr>
        <w:t xml:space="preserve">3.2 PII tokenisation at the Silver boundary</w:t>
      </w:r>
    </w:p>
    <w:p>
      <w:pPr>
        <w:spacing w:after="140"/>
      </w:pPr>
      <w:r>
        <w:rPr>
          <w:b/>
          <w:bCs/>
        </w:rPr>
        <w:t xml:space="preserve">Rule:</w:t>
      </w:r>
      <w:r>
        <w:t xml:space="preserve"> cleartext PII never crosses from Bronze to Silver. If it does, it's a contract violation (rule </w:t>
      </w:r>
      <w:r>
        <w:rPr>
          <w:rFonts w:ascii="Cascadia Mono" w:cs="Cascadia Mono" w:eastAsia="Cascadia Mono" w:hAnsi="Cascadia Mono"/>
          <w:color w:val="2B2B2B"/>
          <w:sz w:val="18"/>
          <w:szCs w:val="18"/>
        </w:rPr>
        <w:t xml:space="preserve">MANIFEST-PII-CLEARTEXT-LEAK</w:t>
      </w:r>
      <w:r>
        <w:t xml:space="preserve">).</w:t>
      </w:r>
    </w:p>
    <w:p>
      <w:pPr>
        <w:spacing w:after="140"/>
      </w:pPr>
      <w:r>
        <w:t xml:space="preserve">Tokenisation is done in the Silver transform. The tokeniser is a stateful service (Fabric-hosted or external) that: 1. Maps </w:t>
      </w:r>
      <w:r>
        <w:rPr>
          <w:rFonts w:ascii="Cascadia Mono" w:cs="Cascadia Mono" w:eastAsia="Cascadia Mono" w:hAnsi="Cascadia Mono"/>
          <w:color w:val="2B2B2B"/>
          <w:sz w:val="18"/>
          <w:szCs w:val="18"/>
        </w:rPr>
        <w:t xml:space="preserve">patient@example.com</w:t>
      </w:r>
      <w:r>
        <w:t xml:space="preserve"> → </w:t>
      </w:r>
      <w:r>
        <w:rPr>
          <w:rFonts w:ascii="Cascadia Mono" w:cs="Cascadia Mono" w:eastAsia="Cascadia Mono" w:hAnsi="Cascadia Mono"/>
          <w:color w:val="2B2B2B"/>
          <w:sz w:val="18"/>
          <w:szCs w:val="18"/>
        </w:rPr>
        <w:t xml:space="preserve">CUST-TKN-00-8f3a</w:t>
      </w:r>
      <w:r>
        <w:t xml:space="preserve"> (stable, reversible only with audit) 2. Logs the unlock event in </w:t>
      </w:r>
      <w:r>
        <w:rPr>
          <w:rFonts w:ascii="Cascadia Mono" w:cs="Cascadia Mono" w:eastAsia="Cascadia Mono" w:hAnsi="Cascadia Mono"/>
          <w:color w:val="2B2B2B"/>
          <w:sz w:val="18"/>
          <w:szCs w:val="18"/>
        </w:rPr>
        <w:t xml:space="preserve">apex_audit_log</w:t>
      </w:r>
      <w:r>
        <w:t xml:space="preserve"> if ever reversed 3. Honours </w:t>
      </w:r>
      <w:r>
        <w:rPr>
          <w:rFonts w:ascii="Cascadia Mono" w:cs="Cascadia Mono" w:eastAsia="Cascadia Mono" w:hAnsi="Cascadia Mono"/>
          <w:color w:val="2B2B2B"/>
          <w:sz w:val="18"/>
          <w:szCs w:val="18"/>
        </w:rPr>
        <w:t xml:space="preserve">consent_contact</w:t>
      </w:r>
      <w:r>
        <w:t xml:space="preserve"> flags — if the customer has withdrawn contact consent, the token remains but the reverse-lookup is denied</w:t>
      </w:r>
    </w:p>
    <w:p>
      <w:pPr>
        <w:spacing w:after="140"/>
      </w:pPr>
      <w:r>
        <w:rPr>
          <w:b/>
          <w:bCs/>
        </w:rPr>
        <w:t xml:space="preserve">Example (Python /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apex-rc/notebooks/silver/tokenize_customer_incident.py</w:t>
            </w:r>
          </w:p>
          <w:p>
            <w:pPr>
              <w:spacing w:after="0" w:line="240"/>
            </w:pPr>
            <w:r>
              <w:rPr>
                <w:rFonts w:ascii="Cascadia Mono" w:cs="Cascadia Mono" w:eastAsia="Cascadia Mono" w:hAnsi="Cascadia Mono"/>
                <w:color w:val="1F2937"/>
                <w:sz w:val="18"/>
                <w:szCs w:val="18"/>
              </w:rPr>
              <w:t xml:space="preserve">from pyspark.sql.functions import col, udf</w:t>
            </w:r>
          </w:p>
          <w:p>
            <w:pPr>
              <w:spacing w:after="0" w:line="240"/>
            </w:pPr>
            <w:r>
              <w:rPr>
                <w:rFonts w:ascii="Cascadia Mono" w:cs="Cascadia Mono" w:eastAsia="Cascadia Mono" w:hAnsi="Cascadia Mono"/>
                <w:color w:val="1F2937"/>
                <w:sz w:val="18"/>
                <w:szCs w:val="18"/>
              </w:rPr>
              <w:t xml:space="preserve">from pyspark.sql.types import StringType</w:t>
            </w:r>
          </w:p>
          <w:p>
            <w:pPr>
              <w:spacing w:after="0" w:line="240"/>
            </w:pPr>
            <w:r>
              <w:rPr>
                <w:rFonts w:ascii="Cascadia Mono" w:cs="Cascadia Mono" w:eastAsia="Cascadia Mono" w:hAnsi="Cascadia Mono"/>
                <w:color w:val="1F2937"/>
                <w:sz w:val="18"/>
                <w:szCs w:val="18"/>
              </w:rPr>
              <w:t xml:space="preserve">from apex_tokenizer import Tokenizer</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tokenizer = Tokenizer(audience="apex-rc-prod")</w:t>
            </w:r>
          </w:p>
          <w:p>
            <w:pPr>
              <w:spacing w:after="0" w:line="240"/>
            </w:pPr>
            <w:r>
              <w:rPr>
                <w:rFonts w:ascii="Cascadia Mono" w:cs="Cascadia Mono" w:eastAsia="Cascadia Mono" w:hAnsi="Cascadia Mono"/>
                <w:color w:val="1F2937"/>
                <w:sz w:val="18"/>
                <w:szCs w:val="18"/>
              </w:rPr>
              <w:t xml:space="preserve">tokenize = udf(lambda v: tokenizer.tokenize(v, category="customer_id"), StringType())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bronze = spark.read.table("bronze_customer_incident")</w:t>
            </w:r>
          </w:p>
          <w:p>
            <w:pPr>
              <w:spacing w:after="0" w:line="240"/>
            </w:pPr>
            <w:r>
              <w:rPr>
                <w:rFonts w:ascii="Cascadia Mono" w:cs="Cascadia Mono" w:eastAsia="Cascadia Mono" w:hAnsi="Cascadia Mono"/>
                <w:color w:val="1F2937"/>
                <w:sz w:val="18"/>
                <w:szCs w:val="18"/>
              </w:rPr>
              <w:t xml:space="preserve">silver = (bronze</w:t>
            </w:r>
          </w:p>
          <w:p>
            <w:pPr>
              <w:spacing w:after="0" w:line="240"/>
            </w:pPr>
            <w:r>
              <w:rPr>
                <w:rFonts w:ascii="Cascadia Mono" w:cs="Cascadia Mono" w:eastAsia="Cascadia Mono" w:hAnsi="Cascadia Mono"/>
                <w:color w:val="1F2937"/>
                <w:sz w:val="18"/>
                <w:szCs w:val="18"/>
              </w:rPr>
              <w:t xml:space="preserve">    .withColumn("customer_id",      tokenize(col("raw_customer_email")))</w:t>
            </w:r>
          </w:p>
          <w:p>
            <w:pPr>
              <w:spacing w:after="0" w:line="240"/>
            </w:pPr>
            <w:r>
              <w:rPr>
                <w:rFonts w:ascii="Cascadia Mono" w:cs="Cascadia Mono" w:eastAsia="Cascadia Mono" w:hAnsi="Cascadia Mono"/>
                <w:color w:val="1F2937"/>
                <w:sz w:val="18"/>
                <w:szCs w:val="18"/>
              </w:rPr>
              <w:t xml:space="preserve">    .withColumn("pii_tokenized",    lit(True))</w:t>
            </w:r>
          </w:p>
          <w:p>
            <w:pPr>
              <w:spacing w:after="0" w:line="240"/>
            </w:pPr>
            <w:r>
              <w:rPr>
                <w:rFonts w:ascii="Cascadia Mono" w:cs="Cascadia Mono" w:eastAsia="Cascadia Mono" w:hAnsi="Cascadia Mono"/>
                <w:color w:val="1F2937"/>
                <w:sz w:val="18"/>
                <w:szCs w:val="18"/>
              </w:rPr>
              <w:t xml:space="preserve">    .withColumn("event_id",         expr("uuid()"))</w:t>
            </w:r>
          </w:p>
          <w:p>
            <w:pPr>
              <w:spacing w:after="0" w:line="240"/>
            </w:pPr>
            <w:r>
              <w:rPr>
                <w:rFonts w:ascii="Cascadia Mono" w:cs="Cascadia Mono" w:eastAsia="Cascadia Mono" w:hAnsi="Cascadia Mono"/>
                <w:color w:val="1F2937"/>
                <w:sz w:val="18"/>
                <w:szCs w:val="18"/>
              </w:rPr>
              <w:t xml:space="preserve">    .withColumn("event_ts",         col("received_ts"))</w:t>
            </w:r>
          </w:p>
          <w:p>
            <w:pPr>
              <w:spacing w:after="0" w:line="240"/>
            </w:pPr>
            <w:r>
              <w:rPr>
                <w:rFonts w:ascii="Cascadia Mono" w:cs="Cascadia Mono" w:eastAsia="Cascadia Mono" w:hAnsi="Cascadia Mono"/>
                <w:color w:val="1F2937"/>
                <w:sz w:val="18"/>
                <w:szCs w:val="18"/>
              </w:rPr>
              <w:t xml:space="preserve">    .withColumn("entity_id",        col("store_id"))</w:t>
            </w:r>
          </w:p>
          <w:p>
            <w:pPr>
              <w:spacing w:after="0" w:line="240"/>
            </w:pPr>
            <w:r>
              <w:rPr>
                <w:rFonts w:ascii="Cascadia Mono" w:cs="Cascadia Mono" w:eastAsia="Cascadia Mono" w:hAnsi="Cascadia Mono"/>
                <w:color w:val="1F2937"/>
                <w:sz w:val="18"/>
                <w:szCs w:val="18"/>
              </w:rPr>
              <w:t xml:space="preserve">    .withColumn("source_system",    lit("CUSTOMER-INCIDENT-PORTAL"))</w:t>
            </w:r>
          </w:p>
          <w:p>
            <w:pPr>
              <w:spacing w:after="0" w:line="240"/>
            </w:pPr>
            <w:r>
              <w:rPr>
                <w:rFonts w:ascii="Cascadia Mono" w:cs="Cascadia Mono" w:eastAsia="Cascadia Mono" w:hAnsi="Cascadia Mono"/>
                <w:color w:val="1F2937"/>
                <w:sz w:val="18"/>
                <w:szCs w:val="18"/>
              </w:rPr>
              <w:t xml:space="preserve">    .withColumn("source_system_ts", col("portal_received_ts"))</w:t>
            </w:r>
          </w:p>
          <w:p>
            <w:pPr>
              <w:spacing w:after="0" w:line="240"/>
            </w:pPr>
            <w:r>
              <w:rPr>
                <w:rFonts w:ascii="Cascadia Mono" w:cs="Cascadia Mono" w:eastAsia="Cascadia Mono" w:hAnsi="Cascadia Mono"/>
                <w:color w:val="1F2937"/>
                <w:sz w:val="18"/>
                <w:szCs w:val="18"/>
              </w:rPr>
              <w:t xml:space="preserve">    .drop("raw_customer_email", "raw_customer_phone"))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silver.write.mode("append").saveAsTable("silver_customer_incident")</w:t>
            </w:r>
          </w:p>
        </w:tc>
      </w:tr>
    </w:tbl>
    <w:p>
      <w:pPr>
        <w:spacing w:after="140"/>
      </w:pPr>
      <w:r>
        <w:rPr>
          <w:b/>
          <w:bCs/>
        </w:rPr>
        <w:t xml:space="preserve">Example (C# / Azure Function worker):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 apex-rc/mcp/tokenizer/TokenizeWorker.cs</w:t>
            </w:r>
          </w:p>
          <w:p>
            <w:pPr>
              <w:spacing w:after="0" w:line="240"/>
            </w:pPr>
            <w:r>
              <w:rPr>
                <w:rFonts w:ascii="Cascadia Mono" w:cs="Cascadia Mono" w:eastAsia="Cascadia Mono" w:hAnsi="Cascadia Mono"/>
                <w:color w:val="1F2937"/>
                <w:sz w:val="18"/>
                <w:szCs w:val="18"/>
              </w:rPr>
              <w:t xml:space="preserve">using ApexTokenizer;</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public class TokenizeWorker(ITokenizer tokenizer)</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public async Task&lt;SilverCustomerIncident&gt; TokenizeAsync(BronzeCustomerIncident src)</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return new SilverCustomerIncident {</w:t>
            </w:r>
          </w:p>
          <w:p>
            <w:pPr>
              <w:spacing w:after="0" w:line="240"/>
            </w:pPr>
            <w:r>
              <w:rPr>
                <w:rFonts w:ascii="Cascadia Mono" w:cs="Cascadia Mono" w:eastAsia="Cascadia Mono" w:hAnsi="Cascadia Mono"/>
                <w:color w:val="1F2937"/>
                <w:sz w:val="18"/>
                <w:szCs w:val="18"/>
              </w:rPr>
              <w:t xml:space="preserve">            CustomerId      = await tokenizer.TokenizeAsync(src.RawCustomerEmail, "customer_id"),</w:t>
            </w:r>
          </w:p>
          <w:p>
            <w:pPr>
              <w:spacing w:after="0" w:line="240"/>
            </w:pPr>
            <w:r>
              <w:rPr>
                <w:rFonts w:ascii="Cascadia Mono" w:cs="Cascadia Mono" w:eastAsia="Cascadia Mono" w:hAnsi="Cascadia Mono"/>
                <w:color w:val="1F2937"/>
                <w:sz w:val="18"/>
                <w:szCs w:val="18"/>
              </w:rPr>
              <w:t xml:space="preserve">            PiiTokenized    = true,</w:t>
            </w:r>
          </w:p>
          <w:p>
            <w:pPr>
              <w:spacing w:after="0" w:line="240"/>
            </w:pPr>
            <w:r>
              <w:rPr>
                <w:rFonts w:ascii="Cascadia Mono" w:cs="Cascadia Mono" w:eastAsia="Cascadia Mono" w:hAnsi="Cascadia Mono"/>
                <w:color w:val="1F2937"/>
                <w:sz w:val="18"/>
                <w:szCs w:val="18"/>
              </w:rPr>
              <w:t xml:space="preserve">            EventId         = Guid.NewGuid().ToString(),</w:t>
            </w:r>
          </w:p>
          <w:p>
            <w:pPr>
              <w:spacing w:after="0" w:line="240"/>
            </w:pPr>
            <w:r>
              <w:rPr>
                <w:rFonts w:ascii="Cascadia Mono" w:cs="Cascadia Mono" w:eastAsia="Cascadia Mono" w:hAnsi="Cascadia Mono"/>
                <w:color w:val="1F2937"/>
                <w:sz w:val="18"/>
                <w:szCs w:val="18"/>
              </w:rPr>
              <w:t xml:space="preserve">            EventTs         = src.ReceivedTs,</w:t>
            </w:r>
          </w:p>
          <w:p>
            <w:pPr>
              <w:spacing w:after="0" w:line="240"/>
            </w:pPr>
            <w:r>
              <w:rPr>
                <w:rFonts w:ascii="Cascadia Mono" w:cs="Cascadia Mono" w:eastAsia="Cascadia Mono" w:hAnsi="Cascadia Mono"/>
                <w:color w:val="1F2937"/>
                <w:sz w:val="18"/>
                <w:szCs w:val="18"/>
              </w:rPr>
              <w:t xml:space="preserve">            EntityId        = src.StoreId,</w:t>
            </w:r>
          </w:p>
          <w:p>
            <w:pPr>
              <w:spacing w:after="0" w:line="240"/>
            </w:pPr>
            <w:r>
              <w:rPr>
                <w:rFonts w:ascii="Cascadia Mono" w:cs="Cascadia Mono" w:eastAsia="Cascadia Mono" w:hAnsi="Cascadia Mono"/>
                <w:color w:val="1F2937"/>
                <w:sz w:val="18"/>
                <w:szCs w:val="18"/>
              </w:rPr>
              <w:t xml:space="preserve">            SourceSystem    = "CUSTOMER-INCIDENT-PORTAL",</w:t>
            </w:r>
          </w:p>
          <w:p>
            <w:pPr>
              <w:spacing w:after="0" w:line="240"/>
            </w:pPr>
            <w:r>
              <w:rPr>
                <w:rFonts w:ascii="Cascadia Mono" w:cs="Cascadia Mono" w:eastAsia="Cascadia Mono" w:hAnsi="Cascadia Mono"/>
                <w:color w:val="1F2937"/>
                <w:sz w:val="18"/>
                <w:szCs w:val="18"/>
              </w:rPr>
              <w:t xml:space="preserve">            SourceSystemTs  = src.PortalReceivedTs,</w:t>
            </w:r>
          </w:p>
          <w:p>
            <w:pPr>
              <w:spacing w:after="0" w:line="240"/>
            </w:pPr>
            <w:r>
              <w:rPr>
                <w:rFonts w:ascii="Cascadia Mono" w:cs="Cascadia Mono" w:eastAsia="Cascadia Mono" w:hAnsi="Cascadia Mono"/>
                <w:color w:val="1F2937"/>
                <w:sz w:val="18"/>
                <w:szCs w:val="18"/>
              </w:rPr>
              <w:t xml:space="preserve">            TierClass       = src.TierClass</w:t>
            </w:r>
          </w:p>
          <w:p>
            <w:pPr>
              <w:spacing w:after="0" w:line="240"/>
            </w:pPr>
            <w:r>
              <w:rPr>
                <w:rFonts w:ascii="Cascadia Mono" w:cs="Cascadia Mono" w:eastAsia="Cascadia Mono" w:hAnsi="Cascadia Mono"/>
                <w:color w:val="1F2937"/>
                <w:sz w:val="18"/>
                <w:szCs w:val="18"/>
              </w:rPr>
              <w:t xml:space="preserve">            // raw_customer_email intentionally dropped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3.3 SCD2 for slowly-changing dimensions</w:t>
      </w:r>
    </w:p>
    <w:p>
      <w:pPr>
        <w:spacing w:after="140"/>
      </w:pPr>
      <w:r>
        <w:t xml:space="preserve">Slowly-changing Silver tables (stores, employees, suppliers, products-at-tenant) are SCD2: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 silver_store_master — SCD2</w:t>
            </w:r>
          </w:p>
          <w:p>
            <w:pPr>
              <w:spacing w:after="0" w:line="240"/>
            </w:pPr>
            <w:r>
              <w:rPr>
                <w:rFonts w:ascii="Cascadia Mono" w:cs="Cascadia Mono" w:eastAsia="Cascadia Mono" w:hAnsi="Cascadia Mono"/>
                <w:color w:val="1F2937"/>
                <w:sz w:val="18"/>
                <w:szCs w:val="18"/>
              </w:rPr>
              <w:t xml:space="preserve">CREATE TABLE silver_store_master (</w:t>
            </w:r>
          </w:p>
          <w:p>
            <w:pPr>
              <w:spacing w:after="0" w:line="240"/>
            </w:pPr>
            <w:r>
              <w:rPr>
                <w:rFonts w:ascii="Cascadia Mono" w:cs="Cascadia Mono" w:eastAsia="Cascadia Mono" w:hAnsi="Cascadia Mono"/>
                <w:color w:val="1F2937"/>
                <w:sz w:val="18"/>
                <w:szCs w:val="18"/>
              </w:rPr>
              <w:t xml:space="preserve">    store_id        STRING,</w:t>
            </w:r>
          </w:p>
          <w:p>
            <w:pPr>
              <w:spacing w:after="0" w:line="240"/>
            </w:pPr>
            <w:r>
              <w:rPr>
                <w:rFonts w:ascii="Cascadia Mono" w:cs="Cascadia Mono" w:eastAsia="Cascadia Mono" w:hAnsi="Cascadia Mono"/>
                <w:color w:val="1F2937"/>
                <w:sz w:val="18"/>
                <w:szCs w:val="18"/>
              </w:rPr>
              <w:t xml:space="preserve">    store_name      STRING,</w:t>
            </w:r>
          </w:p>
          <w:p>
            <w:pPr>
              <w:spacing w:after="0" w:line="240"/>
            </w:pPr>
            <w:r>
              <w:rPr>
                <w:rFonts w:ascii="Cascadia Mono" w:cs="Cascadia Mono" w:eastAsia="Cascadia Mono" w:hAnsi="Cascadia Mono"/>
                <w:color w:val="1F2937"/>
                <w:sz w:val="18"/>
                <w:szCs w:val="18"/>
              </w:rPr>
              <w:t xml:space="preserve">    region          STRING,</w:t>
            </w:r>
          </w:p>
          <w:p>
            <w:pPr>
              <w:spacing w:after="0" w:line="240"/>
            </w:pPr>
            <w:r>
              <w:rPr>
                <w:rFonts w:ascii="Cascadia Mono" w:cs="Cascadia Mono" w:eastAsia="Cascadia Mono" w:hAnsi="Cascadia Mono"/>
                <w:color w:val="1F2937"/>
                <w:sz w:val="18"/>
                <w:szCs w:val="18"/>
              </w:rPr>
              <w:t xml:space="preserve">    format          STRING,</w:t>
            </w:r>
          </w:p>
          <w:p>
            <w:pPr>
              <w:spacing w:after="0" w:line="240"/>
            </w:pPr>
            <w:r>
              <w:rPr>
                <w:rFonts w:ascii="Cascadia Mono" w:cs="Cascadia Mono" w:eastAsia="Cascadia Mono" w:hAnsi="Cascadia Mono"/>
                <w:color w:val="1F2937"/>
                <w:sz w:val="18"/>
                <w:szCs w:val="18"/>
              </w:rPr>
              <w:t xml:space="preserve">    -- SCD2 housekeeping:</w:t>
            </w:r>
          </w:p>
          <w:p>
            <w:pPr>
              <w:spacing w:after="0" w:line="240"/>
            </w:pPr>
            <w:r>
              <w:rPr>
                <w:rFonts w:ascii="Cascadia Mono" w:cs="Cascadia Mono" w:eastAsia="Cascadia Mono" w:hAnsi="Cascadia Mono"/>
                <w:color w:val="1F2937"/>
                <w:sz w:val="18"/>
                <w:szCs w:val="18"/>
              </w:rPr>
              <w:t xml:space="preserve">    effective_from  TIMESTAMP,</w:t>
            </w:r>
          </w:p>
          <w:p>
            <w:pPr>
              <w:spacing w:after="0" w:line="240"/>
            </w:pPr>
            <w:r>
              <w:rPr>
                <w:rFonts w:ascii="Cascadia Mono" w:cs="Cascadia Mono" w:eastAsia="Cascadia Mono" w:hAnsi="Cascadia Mono"/>
                <w:color w:val="1F2937"/>
                <w:sz w:val="18"/>
                <w:szCs w:val="18"/>
              </w:rPr>
              <w:t xml:space="preserve">    effective_to    TIMESTAMP,     -- '9999-12-31' if current</w:t>
            </w:r>
          </w:p>
          <w:p>
            <w:pPr>
              <w:spacing w:after="0" w:line="240"/>
            </w:pPr>
            <w:r>
              <w:rPr>
                <w:rFonts w:ascii="Cascadia Mono" w:cs="Cascadia Mono" w:eastAsia="Cascadia Mono" w:hAnsi="Cascadia Mono"/>
                <w:color w:val="1F2937"/>
                <w:sz w:val="18"/>
                <w:szCs w:val="18"/>
              </w:rPr>
              <w:t xml:space="preserve">    scd2_current    BOOLEAN,</w:t>
            </w:r>
          </w:p>
          <w:p>
            <w:pPr>
              <w:spacing w:after="0" w:line="240"/>
            </w:pPr>
            <w:r>
              <w:rPr>
                <w:rFonts w:ascii="Cascadia Mono" w:cs="Cascadia Mono" w:eastAsia="Cascadia Mono" w:hAnsi="Cascadia Mono"/>
                <w:color w:val="1F2937"/>
                <w:sz w:val="18"/>
                <w:szCs w:val="18"/>
              </w:rPr>
              <w:t xml:space="preserve">    -- envelope:</w:t>
            </w:r>
          </w:p>
          <w:p>
            <w:pPr>
              <w:spacing w:after="0" w:line="240"/>
            </w:pPr>
            <w:r>
              <w:rPr>
                <w:rFonts w:ascii="Cascadia Mono" w:cs="Cascadia Mono" w:eastAsia="Cascadia Mono" w:hAnsi="Cascadia Mono"/>
                <w:color w:val="1F2937"/>
                <w:sz w:val="18"/>
                <w:szCs w:val="18"/>
              </w:rPr>
              <w:t xml:space="preserve">    event_id        STRING,</w:t>
            </w:r>
          </w:p>
          <w:p>
            <w:pPr>
              <w:spacing w:after="0" w:line="240"/>
            </w:pPr>
            <w:r>
              <w:rPr>
                <w:rFonts w:ascii="Cascadia Mono" w:cs="Cascadia Mono" w:eastAsia="Cascadia Mono" w:hAnsi="Cascadia Mono"/>
                <w:color w:val="1F2937"/>
                <w:sz w:val="18"/>
                <w:szCs w:val="18"/>
              </w:rPr>
              <w:t xml:space="preserve">    source_system   STRING</w:t>
            </w:r>
          </w:p>
          <w:p>
            <w:pPr>
              <w:spacing w:after="0" w:line="240"/>
            </w:pPr>
            <w:r>
              <w:rPr>
                <w:rFonts w:ascii="Cascadia Mono" w:cs="Cascadia Mono" w:eastAsia="Cascadia Mono" w:hAnsi="Cascadia Mono"/>
                <w:color w:val="1F2937"/>
                <w:sz w:val="18"/>
                <w:szCs w:val="18"/>
              </w:rPr>
              <w:t xml:space="preserve">) USING DELTA;</w:t>
            </w:r>
          </w:p>
        </w:tc>
      </w:tr>
    </w:tbl>
    <w:p>
      <w:pPr>
        <w:spacing w:after="140"/>
      </w:pPr>
      <w:r>
        <w:t xml:space="preserve">Every change inserts a new row, ends the previous current row's interval, and flips </w:t>
      </w:r>
      <w:r>
        <w:rPr>
          <w:rFonts w:ascii="Cascadia Mono" w:cs="Cascadia Mono" w:eastAsia="Cascadia Mono" w:hAnsi="Cascadia Mono"/>
          <w:color w:val="2B2B2B"/>
          <w:sz w:val="18"/>
          <w:szCs w:val="18"/>
        </w:rPr>
        <w:t xml:space="preserve">scd2_current</w:t>
      </w:r>
      <w:r>
        <w:t xml:space="preserv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4. Gold feature views — the agent read surface</w:t>
      </w:r>
    </w:p>
    <w:p>
      <w:pPr>
        <w:pStyle w:val="Heading3"/>
        <w:spacing w:after="120" w:before="260"/>
      </w:pPr>
      <w:r>
        <w:rPr>
          <w:rFonts w:ascii="Aptos" w:cs="Aptos" w:eastAsia="Aptos" w:hAnsi="Aptos"/>
          <w:b/>
          <w:bCs/>
          <w:color w:val="0B111E"/>
          <w:sz w:val="24"/>
          <w:szCs w:val="24"/>
        </w:rPr>
        <w:t xml:space="preserve">4.1 Shape rules</w:t>
      </w:r>
    </w:p>
    <w:p>
      <w:pPr>
        <w:pStyle w:val="ListParagraph"/>
        <w:numPr>
          <w:ilvl w:val="0"/>
          <w:numId w:val="1"/>
        </w:numPr>
        <w:spacing w:after="60"/>
      </w:pPr>
      <w:r>
        <w:rPr>
          <w:b/>
          <w:bCs/>
        </w:rPr>
        <w:t xml:space="preserve">Pre-joined.</w:t>
      </w:r>
      <w:r>
        <w:t xml:space="preserve"> Agents cannot pay join cost at read time. If the agent needs store + reefer + product data, the Gold view pre-joins them.</w:t>
      </w:r>
    </w:p>
    <w:p>
      <w:pPr>
        <w:pStyle w:val="ListParagraph"/>
        <w:numPr>
          <w:ilvl w:val="0"/>
          <w:numId w:val="1"/>
        </w:numPr>
        <w:spacing w:after="60"/>
      </w:pPr>
      <w:r>
        <w:rPr>
          <w:b/>
          <w:bCs/>
        </w:rPr>
        <w:t xml:space="preserve">Materialised.</w:t>
      </w:r>
      <w:r>
        <w:t xml:space="preserve"> T-SQL views with </w:t>
      </w:r>
      <w:r>
        <w:rPr>
          <w:rFonts w:ascii="Cascadia Mono" w:cs="Cascadia Mono" w:eastAsia="Cascadia Mono" w:hAnsi="Cascadia Mono"/>
          <w:color w:val="2B2B2B"/>
          <w:sz w:val="18"/>
          <w:szCs w:val="18"/>
        </w:rPr>
        <w:t xml:space="preserve">REFRESH</w:t>
      </w:r>
      <w:r>
        <w:t xml:space="preserve"> cadence (Fabric supports this via scheduled pipelines). No on-demand compute.</w:t>
      </w:r>
    </w:p>
    <w:p>
      <w:pPr>
        <w:pStyle w:val="ListParagraph"/>
        <w:numPr>
          <w:ilvl w:val="0"/>
          <w:numId w:val="1"/>
        </w:numPr>
        <w:spacing w:after="60"/>
      </w:pPr>
      <w:r>
        <w:rPr>
          <w:b/>
          <w:bCs/>
        </w:rPr>
        <w:t xml:space="preserve">Latency-budgeted.</w:t>
      </w:r>
      <w:r>
        <w:t xml:space="preserve"> p95 read time ≤ 500 ms. Measure it; if you're over, denormalise more.</w:t>
      </w:r>
    </w:p>
    <w:p>
      <w:pPr>
        <w:pStyle w:val="ListParagraph"/>
        <w:numPr>
          <w:ilvl w:val="0"/>
          <w:numId w:val="1"/>
        </w:numPr>
        <w:spacing w:after="60"/>
      </w:pPr>
      <w:r>
        <w:rPr>
          <w:b/>
          <w:bCs/>
        </w:rPr>
        <w:t xml:space="preserve">Versioned.</w:t>
      </w:r>
      <w:r>
        <w:t xml:space="preserve"> </w:t>
      </w:r>
      <w:r>
        <w:rPr>
          <w:rFonts w:ascii="Cascadia Mono" w:cs="Cascadia Mono" w:eastAsia="Cascadia Mono" w:hAnsi="Cascadia Mono"/>
          <w:color w:val="2B2B2B"/>
          <w:sz w:val="18"/>
          <w:szCs w:val="18"/>
        </w:rPr>
        <w:t xml:space="preserve">gold_cold_chain_state_v1</w:t>
      </w:r>
      <w:r>
        <w:t xml:space="preserve"> / </w:t>
      </w:r>
      <w:r>
        <w:rPr>
          <w:rFonts w:ascii="Cascadia Mono" w:cs="Cascadia Mono" w:eastAsia="Cascadia Mono" w:hAnsi="Cascadia Mono"/>
          <w:color w:val="2B2B2B"/>
          <w:sz w:val="18"/>
          <w:szCs w:val="18"/>
        </w:rPr>
        <w:t xml:space="preserve">_v2</w:t>
      </w:r>
      <w:r>
        <w:t xml:space="preserve">. Never mutate a view in place; agents pin.</w:t>
      </w:r>
    </w:p>
    <w:p>
      <w:pPr>
        <w:pStyle w:val="ListParagraph"/>
        <w:numPr>
          <w:ilvl w:val="0"/>
          <w:numId w:val="1"/>
        </w:numPr>
        <w:spacing w:after="60"/>
      </w:pPr>
      <w:r>
        <w:rPr>
          <w:b/>
          <w:bCs/>
        </w:rPr>
        <w:t xml:space="preserve">Narrow.</w:t>
      </w:r>
      <w:r>
        <w:t xml:space="preserve"> Include only the columns the agent uses. An agent that reads 50 columns "just in case" is an anti-pattern.</w:t>
      </w:r>
    </w:p>
    <w:p>
      <w:pPr>
        <w:pStyle w:val="Heading3"/>
        <w:spacing w:after="120" w:before="260"/>
      </w:pPr>
      <w:r>
        <w:rPr>
          <w:rFonts w:ascii="Aptos" w:cs="Aptos" w:eastAsia="Aptos" w:hAnsi="Aptos"/>
          <w:b/>
          <w:bCs/>
          <w:color w:val="0B111E"/>
          <w:sz w:val="24"/>
          <w:szCs w:val="24"/>
        </w:rPr>
        <w:t xml:space="preserve">4.2 Example Gold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 apex-rc/ddl/gold/gold_cold_chain_state_v1.sql</w:t>
            </w:r>
          </w:p>
          <w:p>
            <w:pPr>
              <w:spacing w:after="0" w:line="240"/>
            </w:pPr>
            <w:r>
              <w:rPr>
                <w:rFonts w:ascii="Cascadia Mono" w:cs="Cascadia Mono" w:eastAsia="Cascadia Mono" w:hAnsi="Cascadia Mono"/>
                <w:color w:val="1F2937"/>
                <w:sz w:val="18"/>
                <w:szCs w:val="18"/>
              </w:rPr>
              <w:t xml:space="preserve">CREATE VIEW gold_cold_chain_state_v1 AS</w:t>
            </w:r>
          </w:p>
          <w:p>
            <w:pPr>
              <w:spacing w:after="0" w:line="240"/>
            </w:pPr>
            <w:r>
              <w:rPr>
                <w:rFonts w:ascii="Cascadia Mono" w:cs="Cascadia Mono" w:eastAsia="Cascadia Mono" w:hAnsi="Cascadia Mono"/>
                <w:color w:val="1F2937"/>
                <w:sz w:val="18"/>
                <w:szCs w:val="18"/>
              </w:rPr>
              <w:t xml:space="preserve">SELECT</w:t>
            </w:r>
          </w:p>
          <w:p>
            <w:pPr>
              <w:spacing w:after="0" w:line="240"/>
            </w:pPr>
            <w:r>
              <w:rPr>
                <w:rFonts w:ascii="Cascadia Mono" w:cs="Cascadia Mono" w:eastAsia="Cascadia Mono" w:hAnsi="Cascadia Mono"/>
                <w:color w:val="1F2937"/>
                <w:sz w:val="18"/>
                <w:szCs w:val="18"/>
              </w:rPr>
              <w:t xml:space="preserve">    t.entity_id                          AS store_id,</w:t>
            </w:r>
          </w:p>
          <w:p>
            <w:pPr>
              <w:spacing w:after="0" w:line="240"/>
            </w:pPr>
            <w:r>
              <w:rPr>
                <w:rFonts w:ascii="Cascadia Mono" w:cs="Cascadia Mono" w:eastAsia="Cascadia Mono" w:hAnsi="Cascadia Mono"/>
                <w:color w:val="1F2937"/>
                <w:sz w:val="18"/>
                <w:szCs w:val="18"/>
              </w:rPr>
              <w:t xml:space="preserve">    t.sensor_id,</w:t>
            </w:r>
          </w:p>
          <w:p>
            <w:pPr>
              <w:spacing w:after="0" w:line="240"/>
            </w:pPr>
            <w:r>
              <w:rPr>
                <w:rFonts w:ascii="Cascadia Mono" w:cs="Cascadia Mono" w:eastAsia="Cascadia Mono" w:hAnsi="Cascadia Mono"/>
                <w:color w:val="1F2937"/>
                <w:sz w:val="18"/>
                <w:szCs w:val="18"/>
              </w:rPr>
              <w:t xml:space="preserve">    t.lot_id,</w:t>
            </w:r>
          </w:p>
          <w:p>
            <w:pPr>
              <w:spacing w:after="0" w:line="240"/>
            </w:pPr>
            <w:r>
              <w:rPr>
                <w:rFonts w:ascii="Cascadia Mono" w:cs="Cascadia Mono" w:eastAsia="Cascadia Mono" w:hAnsi="Cascadia Mono"/>
                <w:color w:val="1F2937"/>
                <w:sz w:val="18"/>
                <w:szCs w:val="18"/>
              </w:rPr>
              <w:t xml:space="preserve">    t.payload:temp_f::DECIMAL(5,2)       AS current_temp_f,</w:t>
            </w:r>
          </w:p>
          <w:p>
            <w:pPr>
              <w:spacing w:after="0" w:line="240"/>
            </w:pPr>
            <w:r>
              <w:rPr>
                <w:rFonts w:ascii="Cascadia Mono" w:cs="Cascadia Mono" w:eastAsia="Cascadia Mono" w:hAnsi="Cascadia Mono"/>
                <w:color w:val="1F2937"/>
                <w:sz w:val="18"/>
                <w:szCs w:val="18"/>
              </w:rPr>
              <w:t xml:space="preserve">    t.payload:threshold_f::DECIMAL(5,2)  AS threshold_f,</w:t>
            </w:r>
          </w:p>
          <w:p>
            <w:pPr>
              <w:spacing w:after="0" w:line="240"/>
            </w:pPr>
            <w:r>
              <w:rPr>
                <w:rFonts w:ascii="Cascadia Mono" w:cs="Cascadia Mono" w:eastAsia="Cascadia Mono" w:hAnsi="Cascadia Mono"/>
                <w:color w:val="1F2937"/>
                <w:sz w:val="18"/>
                <w:szCs w:val="18"/>
              </w:rPr>
              <w:t xml:space="preserve">    CASE WHEN t.payload:temp_f::DECIMAL &gt; t.payload:threshold_f::DECIMAL</w:t>
            </w:r>
          </w:p>
          <w:p>
            <w:pPr>
              <w:spacing w:after="0" w:line="240"/>
            </w:pPr>
            <w:r>
              <w:rPr>
                <w:rFonts w:ascii="Cascadia Mono" w:cs="Cascadia Mono" w:eastAsia="Cascadia Mono" w:hAnsi="Cascadia Mono"/>
                <w:color w:val="1F2937"/>
                <w:sz w:val="18"/>
                <w:szCs w:val="18"/>
              </w:rPr>
              <w:t xml:space="preserve">         THEN TRUE ELSE FALSE END        AS is_breaching,</w:t>
            </w:r>
          </w:p>
          <w:p>
            <w:pPr>
              <w:spacing w:after="0" w:line="240"/>
            </w:pPr>
            <w:r>
              <w:rPr>
                <w:rFonts w:ascii="Cascadia Mono" w:cs="Cascadia Mono" w:eastAsia="Cascadia Mono" w:hAnsi="Cascadia Mono"/>
                <w:color w:val="1F2937"/>
                <w:sz w:val="18"/>
                <w:szCs w:val="18"/>
              </w:rPr>
              <w:t xml:space="preserve">    s.store_name,</w:t>
            </w:r>
          </w:p>
          <w:p>
            <w:pPr>
              <w:spacing w:after="0" w:line="240"/>
            </w:pPr>
            <w:r>
              <w:rPr>
                <w:rFonts w:ascii="Cascadia Mono" w:cs="Cascadia Mono" w:eastAsia="Cascadia Mono" w:hAnsi="Cascadia Mono"/>
                <w:color w:val="1F2937"/>
                <w:sz w:val="18"/>
                <w:szCs w:val="18"/>
              </w:rPr>
              <w:t xml:space="preserve">    s.region,</w:t>
            </w:r>
          </w:p>
          <w:p>
            <w:pPr>
              <w:spacing w:after="0" w:line="240"/>
            </w:pPr>
            <w:r>
              <w:rPr>
                <w:rFonts w:ascii="Cascadia Mono" w:cs="Cascadia Mono" w:eastAsia="Cascadia Mono" w:hAnsi="Cascadia Mono"/>
                <w:color w:val="1F2937"/>
                <w:sz w:val="18"/>
                <w:szCs w:val="18"/>
              </w:rPr>
              <w:t xml:space="preserve">    i.units_on_hand,</w:t>
            </w:r>
          </w:p>
          <w:p>
            <w:pPr>
              <w:spacing w:after="0" w:line="240"/>
            </w:pPr>
            <w:r>
              <w:rPr>
                <w:rFonts w:ascii="Cascadia Mono" w:cs="Cascadia Mono" w:eastAsia="Cascadia Mono" w:hAnsi="Cascadia Mono"/>
                <w:color w:val="1F2937"/>
                <w:sz w:val="18"/>
                <w:szCs w:val="18"/>
              </w:rPr>
              <w:t xml:space="preserve">    i.retail_value_usd</w:t>
            </w:r>
          </w:p>
          <w:p>
            <w:pPr>
              <w:spacing w:after="0" w:line="240"/>
            </w:pPr>
            <w:r>
              <w:rPr>
                <w:rFonts w:ascii="Cascadia Mono" w:cs="Cascadia Mono" w:eastAsia="Cascadia Mono" w:hAnsi="Cascadia Mono"/>
                <w:color w:val="1F2937"/>
                <w:sz w:val="18"/>
                <w:szCs w:val="18"/>
              </w:rPr>
              <w:t xml:space="preserve">FROM silver_cold_chain_telemetry t</w:t>
            </w:r>
          </w:p>
          <w:p>
            <w:pPr>
              <w:spacing w:after="0" w:line="240"/>
            </w:pPr>
            <w:r>
              <w:rPr>
                <w:rFonts w:ascii="Cascadia Mono" w:cs="Cascadia Mono" w:eastAsia="Cascadia Mono" w:hAnsi="Cascadia Mono"/>
                <w:color w:val="1F2937"/>
                <w:sz w:val="18"/>
                <w:szCs w:val="18"/>
              </w:rPr>
              <w:t xml:space="preserve">JOIN silver_store_master         s  ON s.store_id = t.entity_id AND s.scd2_current</w:t>
            </w:r>
          </w:p>
          <w:p>
            <w:pPr>
              <w:spacing w:after="0" w:line="240"/>
            </w:pPr>
            <w:r>
              <w:rPr>
                <w:rFonts w:ascii="Cascadia Mono" w:cs="Cascadia Mono" w:eastAsia="Cascadia Mono" w:hAnsi="Cascadia Mono"/>
                <w:color w:val="1F2937"/>
                <w:sz w:val="18"/>
                <w:szCs w:val="18"/>
              </w:rPr>
              <w:t xml:space="preserve">LEFT JOIN silver_store_inventory_position i</w:t>
            </w:r>
          </w:p>
          <w:p>
            <w:pPr>
              <w:spacing w:after="0" w:line="240"/>
            </w:pPr>
            <w:r>
              <w:rPr>
                <w:rFonts w:ascii="Cascadia Mono" w:cs="Cascadia Mono" w:eastAsia="Cascadia Mono" w:hAnsi="Cascadia Mono"/>
                <w:color w:val="1F2937"/>
                <w:sz w:val="18"/>
                <w:szCs w:val="18"/>
              </w:rPr>
              <w:t xml:space="preserve">                                    ON i.store_id = t.entity_id AND i.lot_id = t.lot_id</w:t>
            </w:r>
          </w:p>
          <w:p>
            <w:pPr>
              <w:spacing w:after="0" w:line="240"/>
            </w:pPr>
            <w:r>
              <w:rPr>
                <w:rFonts w:ascii="Cascadia Mono" w:cs="Cascadia Mono" w:eastAsia="Cascadia Mono" w:hAnsi="Cascadia Mono"/>
                <w:color w:val="1F2937"/>
                <w:sz w:val="18"/>
                <w:szCs w:val="18"/>
              </w:rPr>
              <w:t xml:space="preserve">WHERE t.event_ts &gt; DATEADD(hour, -24, SYSUTCDATETIME());</w:t>
            </w:r>
          </w:p>
        </w:tc>
      </w:tr>
    </w:tbl>
    <w:p>
      <w:pPr>
        <w:spacing w:after="140"/>
      </w:pPr>
      <w:r>
        <w:t xml:space="preserve">Agents then hit this view via the </w:t>
      </w:r>
      <w:r>
        <w:rPr>
          <w:rFonts w:ascii="Cascadia Mono" w:cs="Cascadia Mono" w:eastAsia="Cascadia Mono" w:hAnsi="Cascadia Mono"/>
          <w:color w:val="2B2B2B"/>
          <w:sz w:val="18"/>
          <w:szCs w:val="18"/>
        </w:rPr>
        <w:t xml:space="preserve">fabric-mcp.read_cold_chain_state</w:t>
      </w:r>
      <w:r>
        <w:t xml:space="preserve"> tool, never the Silver tables underneath.</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5. Worked examples — multi-industry composite</w:t>
      </w:r>
    </w:p>
    <w:p>
      <w:pPr>
        <w:pStyle w:val="Heading3"/>
        <w:spacing w:after="120" w:before="260"/>
      </w:pPr>
      <w:r>
        <w:rPr>
          <w:rFonts w:ascii="Aptos" w:cs="Aptos" w:eastAsia="Aptos" w:hAnsi="Aptos"/>
          <w:b/>
          <w:bCs/>
          <w:color w:val="0B111E"/>
          <w:sz w:val="24"/>
          <w:szCs w:val="24"/>
        </w:rPr>
        <w:t xml:space="preserve">5.1 RC — Manhattan WMS → MERML.STORE_INVENTORY_POSITION (batch CDC)</w:t>
      </w:r>
    </w:p>
    <w:p>
      <w:pPr>
        <w:spacing w:after="140"/>
      </w:pPr>
      <w:r>
        <w:rPr>
          <w:b/>
          <w:bCs/>
        </w:rPr>
        <w:t xml:space="preserve">Bronze.</w:t>
      </w:r>
      <w:r>
        <w:t xml:space="preserve"> Mirrored Database from Manhattan SQL Server CDC: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 table arrives via Mirrored DB, no DDL here — Fabric manages it</w:t>
            </w:r>
          </w:p>
          <w:p>
            <w:pPr>
              <w:spacing w:after="0" w:line="240"/>
            </w:pPr>
            <w:r>
              <w:rPr>
                <w:rFonts w:ascii="Cascadia Mono" w:cs="Cascadia Mono" w:eastAsia="Cascadia Mono" w:hAnsi="Cascadia Mono"/>
                <w:color w:val="1F2937"/>
                <w:sz w:val="18"/>
                <w:szCs w:val="18"/>
              </w:rPr>
              <w:t xml:space="preserve">-- mirror target: bronze_manhattan_inventory_snapshot</w:t>
            </w:r>
          </w:p>
        </w:tc>
      </w:tr>
    </w:tbl>
    <w:p>
      <w:pPr>
        <w:spacing w:after="140"/>
      </w:pPr>
      <w:r>
        <w:rPr>
          <w:b/>
          <w:bCs/>
        </w:rPr>
        <w:t xml:space="preserve">Silver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apex-rc/notebooks/silver/merml_store_inventory_position.py</w:t>
            </w:r>
          </w:p>
          <w:p>
            <w:pPr>
              <w:spacing w:after="0" w:line="240"/>
            </w:pPr>
            <w:r>
              <w:rPr>
                <w:rFonts w:ascii="Cascadia Mono" w:cs="Cascadia Mono" w:eastAsia="Cascadia Mono" w:hAnsi="Cascadia Mono"/>
                <w:color w:val="1F2937"/>
                <w:sz w:val="18"/>
                <w:szCs w:val="18"/>
              </w:rPr>
              <w:t xml:space="preserve">from pyspark.sql.functions import col, expr, lit</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bronze = spark.read.table("bronze_manhattan_inventory_snapshot")</w:t>
            </w:r>
          </w:p>
          <w:p>
            <w:pPr>
              <w:spacing w:after="0" w:line="240"/>
            </w:pPr>
            <w:r>
              <w:rPr>
                <w:rFonts w:ascii="Cascadia Mono" w:cs="Cascadia Mono" w:eastAsia="Cascadia Mono" w:hAnsi="Cascadia Mono"/>
                <w:color w:val="1F2937"/>
                <w:sz w:val="18"/>
                <w:szCs w:val="18"/>
              </w:rPr>
              <w:t xml:space="preserve">silver = (bronze</w:t>
            </w:r>
          </w:p>
          <w:p>
            <w:pPr>
              <w:spacing w:after="0" w:line="240"/>
            </w:pPr>
            <w:r>
              <w:rPr>
                <w:rFonts w:ascii="Cascadia Mono" w:cs="Cascadia Mono" w:eastAsia="Cascadia Mono" w:hAnsi="Cascadia Mono"/>
                <w:color w:val="1F2937"/>
                <w:sz w:val="18"/>
                <w:szCs w:val="18"/>
              </w:rPr>
              <w:t xml:space="preserve">    .withColumn("event_id",          expr("uuid()"))</w:t>
            </w:r>
          </w:p>
          <w:p>
            <w:pPr>
              <w:spacing w:after="0" w:line="240"/>
            </w:pPr>
            <w:r>
              <w:rPr>
                <w:rFonts w:ascii="Cascadia Mono" w:cs="Cascadia Mono" w:eastAsia="Cascadia Mono" w:hAnsi="Cascadia Mono"/>
                <w:color w:val="1F2937"/>
                <w:sz w:val="18"/>
                <w:szCs w:val="18"/>
              </w:rPr>
              <w:t xml:space="preserve">    .withColumn("event_ts",          col("snapshot_ts"))</w:t>
            </w:r>
          </w:p>
          <w:p>
            <w:pPr>
              <w:spacing w:after="0" w:line="240"/>
            </w:pPr>
            <w:r>
              <w:rPr>
                <w:rFonts w:ascii="Cascadia Mono" w:cs="Cascadia Mono" w:eastAsia="Cascadia Mono" w:hAnsi="Cascadia Mono"/>
                <w:color w:val="1F2937"/>
                <w:sz w:val="18"/>
                <w:szCs w:val="18"/>
              </w:rPr>
              <w:t xml:space="preserve">    .withColumn("entity_id",         col("store_id"))</w:t>
            </w:r>
          </w:p>
          <w:p>
            <w:pPr>
              <w:spacing w:after="0" w:line="240"/>
            </w:pPr>
            <w:r>
              <w:rPr>
                <w:rFonts w:ascii="Cascadia Mono" w:cs="Cascadia Mono" w:eastAsia="Cascadia Mono" w:hAnsi="Cascadia Mono"/>
                <w:color w:val="1F2937"/>
                <w:sz w:val="18"/>
                <w:szCs w:val="18"/>
              </w:rPr>
              <w:t xml:space="preserve">    .withColumn("source_system",     lit("MANHATTAN-WMS"))</w:t>
            </w:r>
          </w:p>
          <w:p>
            <w:pPr>
              <w:spacing w:after="0" w:line="240"/>
            </w:pPr>
            <w:r>
              <w:rPr>
                <w:rFonts w:ascii="Cascadia Mono" w:cs="Cascadia Mono" w:eastAsia="Cascadia Mono" w:hAnsi="Cascadia Mono"/>
                <w:color w:val="1F2937"/>
                <w:sz w:val="18"/>
                <w:szCs w:val="18"/>
              </w:rPr>
              <w:t xml:space="preserve">    .withColumn("source_system_ts",  col("wms_ts"))</w:t>
            </w:r>
          </w:p>
          <w:p>
            <w:pPr>
              <w:spacing w:after="0" w:line="240"/>
            </w:pPr>
            <w:r>
              <w:rPr>
                <w:rFonts w:ascii="Cascadia Mono" w:cs="Cascadia Mono" w:eastAsia="Cascadia Mono" w:hAnsi="Cascadia Mono"/>
                <w:color w:val="1F2937"/>
                <w:sz w:val="18"/>
                <w:szCs w:val="18"/>
              </w:rPr>
              <w:t xml:space="preserve">    .withColumn("pii_tokenized",     lit(False))</w:t>
            </w:r>
          </w:p>
          <w:p>
            <w:pPr>
              <w:spacing w:after="0" w:line="240"/>
            </w:pPr>
            <w:r>
              <w:rPr>
                <w:rFonts w:ascii="Cascadia Mono" w:cs="Cascadia Mono" w:eastAsia="Cascadia Mono" w:hAnsi="Cascadia Mono"/>
                <w:color w:val="1F2937"/>
                <w:sz w:val="18"/>
                <w:szCs w:val="18"/>
              </w:rPr>
              <w:t xml:space="preserve">    .withColumn("on_shelf",          col("units_on_shelf").cast("int"))</w:t>
            </w:r>
          </w:p>
          <w:p>
            <w:pPr>
              <w:spacing w:after="0" w:line="240"/>
            </w:pPr>
            <w:r>
              <w:rPr>
                <w:rFonts w:ascii="Cascadia Mono" w:cs="Cascadia Mono" w:eastAsia="Cascadia Mono" w:hAnsi="Cascadia Mono"/>
                <w:color w:val="1F2937"/>
                <w:sz w:val="18"/>
                <w:szCs w:val="18"/>
              </w:rPr>
              <w:t xml:space="preserve">    .withColumn("in_backroom",       col("units_in_backroom").cast("int"))</w:t>
            </w:r>
          </w:p>
          <w:p>
            <w:pPr>
              <w:spacing w:after="0" w:line="240"/>
            </w:pPr>
            <w:r>
              <w:rPr>
                <w:rFonts w:ascii="Cascadia Mono" w:cs="Cascadia Mono" w:eastAsia="Cascadia Mono" w:hAnsi="Cascadia Mono"/>
                <w:color w:val="1F2937"/>
                <w:sz w:val="18"/>
                <w:szCs w:val="18"/>
              </w:rPr>
              <w:t xml:space="preserve">    .withColumn("on_hand",           col("units_on_shelf") + col("units_in_backroom"))</w:t>
            </w:r>
          </w:p>
          <w:p>
            <w:pPr>
              <w:spacing w:after="0" w:line="240"/>
            </w:pPr>
            <w:r>
              <w:rPr>
                <w:rFonts w:ascii="Cascadia Mono" w:cs="Cascadia Mono" w:eastAsia="Cascadia Mono" w:hAnsi="Cascadia Mono"/>
                <w:color w:val="1F2937"/>
                <w:sz w:val="18"/>
                <w:szCs w:val="18"/>
              </w:rPr>
              <w:t xml:space="preserve">    .select("event_id","event_ts","entity_id","source_system","source_system_ts",</w:t>
            </w:r>
          </w:p>
          <w:p>
            <w:pPr>
              <w:spacing w:after="0" w:line="240"/>
            </w:pPr>
            <w:r>
              <w:rPr>
                <w:rFonts w:ascii="Cascadia Mono" w:cs="Cascadia Mono" w:eastAsia="Cascadia Mono" w:hAnsi="Cascadia Mono"/>
                <w:color w:val="1F2937"/>
                <w:sz w:val="18"/>
                <w:szCs w:val="18"/>
              </w:rPr>
              <w:t xml:space="preserve">            "pii_tokenized","store_id","product_id","on_hand","on_shelf","in_backroom"))</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silver.write.mode("append").saveAsTable("silver_store_inventory_position")</w:t>
            </w:r>
          </w:p>
        </w:tc>
      </w:tr>
    </w:tbl>
    <w:p>
      <w:pPr>
        <w:spacing w:after="140"/>
      </w:pPr>
      <w:r>
        <w:rPr>
          <w:b/>
          <w:bCs/>
        </w:rPr>
        <w:t xml:space="preserve">Gold (T-SQL):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CREATE VIEW gold_store_inventory_current_v1 AS</w:t>
            </w:r>
          </w:p>
          <w:p>
            <w:pPr>
              <w:spacing w:after="0" w:line="240"/>
            </w:pPr>
            <w:r>
              <w:rPr>
                <w:rFonts w:ascii="Cascadia Mono" w:cs="Cascadia Mono" w:eastAsia="Cascadia Mono" w:hAnsi="Cascadia Mono"/>
                <w:color w:val="1F2937"/>
                <w:sz w:val="18"/>
                <w:szCs w:val="18"/>
              </w:rPr>
              <w:t xml:space="preserve">SELECT store_id, product_id, on_hand, on_shelf, in_backroom, event_ts</w:t>
            </w:r>
          </w:p>
          <w:p>
            <w:pPr>
              <w:spacing w:after="0" w:line="240"/>
            </w:pPr>
            <w:r>
              <w:rPr>
                <w:rFonts w:ascii="Cascadia Mono" w:cs="Cascadia Mono" w:eastAsia="Cascadia Mono" w:hAnsi="Cascadia Mono"/>
                <w:color w:val="1F2937"/>
                <w:sz w:val="18"/>
                <w:szCs w:val="18"/>
              </w:rPr>
              <w:t xml:space="preserve">FROM   silver_store_inventory_position</w:t>
            </w:r>
          </w:p>
          <w:p>
            <w:pPr>
              <w:spacing w:after="0" w:line="240"/>
            </w:pPr>
            <w:r>
              <w:rPr>
                <w:rFonts w:ascii="Cascadia Mono" w:cs="Cascadia Mono" w:eastAsia="Cascadia Mono" w:hAnsi="Cascadia Mono"/>
                <w:color w:val="1F2937"/>
                <w:sz w:val="18"/>
                <w:szCs w:val="18"/>
              </w:rPr>
              <w:t xml:space="preserve">QUALIFY ROW_NUMBER() OVER (PARTITION BY store_id, product_id ORDER BY event_ts DESC) = 1;</w:t>
            </w:r>
          </w:p>
        </w:tc>
      </w:tr>
    </w:tbl>
    <w:p>
      <w:pPr>
        <w:pStyle w:val="Heading3"/>
        <w:spacing w:after="120" w:before="260"/>
      </w:pPr>
      <w:r>
        <w:rPr>
          <w:rFonts w:ascii="Aptos" w:cs="Aptos" w:eastAsia="Aptos" w:hAnsi="Aptos"/>
          <w:b/>
          <w:bCs/>
          <w:color w:val="0B111E"/>
          <w:sz w:val="24"/>
          <w:szCs w:val="24"/>
        </w:rPr>
        <w:t xml:space="preserve">5.2 HLS — Epic EHR → HLSCML.PATIENT_ENCOUNTER (CDC via Mirrored DB, PHI tokenised)</w:t>
      </w:r>
    </w:p>
    <w:p>
      <w:pPr>
        <w:spacing w:after="140"/>
      </w:pPr>
      <w:r>
        <w:rPr>
          <w:b/>
          <w:bCs/>
        </w:rPr>
        <w:t xml:space="preserve">Silver (Python, abbreviated):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apex-hls/notebooks/silver/hlscml_patient_encounter.py</w:t>
            </w:r>
          </w:p>
          <w:p>
            <w:pPr>
              <w:spacing w:after="0" w:line="240"/>
            </w:pPr>
            <w:r>
              <w:rPr>
                <w:rFonts w:ascii="Cascadia Mono" w:cs="Cascadia Mono" w:eastAsia="Cascadia Mono" w:hAnsi="Cascadia Mono"/>
                <w:color w:val="1F2937"/>
                <w:sz w:val="18"/>
                <w:szCs w:val="18"/>
              </w:rPr>
              <w:t xml:space="preserve">from apex_tokenizer import Tokenizer</w:t>
            </w:r>
          </w:p>
          <w:p>
            <w:pPr>
              <w:spacing w:after="0" w:line="240"/>
            </w:pPr>
            <w:r>
              <w:rPr>
                <w:rFonts w:ascii="Cascadia Mono" w:cs="Cascadia Mono" w:eastAsia="Cascadia Mono" w:hAnsi="Cascadia Mono"/>
                <w:color w:val="1F2937"/>
                <w:sz w:val="18"/>
                <w:szCs w:val="18"/>
              </w:rPr>
              <w:t xml:space="preserve">tokenize = Tokenizer(audience="apex-hls-prod", phi=True)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bronze = spark.read.table("bronze_epic_encounter_cdc")</w:t>
            </w:r>
          </w:p>
          <w:p>
            <w:pPr>
              <w:spacing w:after="0" w:line="240"/>
            </w:pPr>
            <w:r>
              <w:rPr>
                <w:rFonts w:ascii="Cascadia Mono" w:cs="Cascadia Mono" w:eastAsia="Cascadia Mono" w:hAnsi="Cascadia Mono"/>
                <w:color w:val="1F2937"/>
                <w:sz w:val="18"/>
                <w:szCs w:val="18"/>
              </w:rPr>
              <w:t xml:space="preserve">silver = (bronze</w:t>
            </w:r>
          </w:p>
          <w:p>
            <w:pPr>
              <w:spacing w:after="0" w:line="240"/>
            </w:pPr>
            <w:r>
              <w:rPr>
                <w:rFonts w:ascii="Cascadia Mono" w:cs="Cascadia Mono" w:eastAsia="Cascadia Mono" w:hAnsi="Cascadia Mono"/>
                <w:color w:val="1F2937"/>
                <w:sz w:val="18"/>
                <w:szCs w:val="18"/>
              </w:rPr>
              <w:t xml:space="preserve">    .withColumn("patient_id_tkn",    tokenize_udf(col("mrn"), lit("patient_id")))</w:t>
            </w:r>
          </w:p>
          <w:p>
            <w:pPr>
              <w:spacing w:after="0" w:line="240"/>
            </w:pPr>
            <w:r>
              <w:rPr>
                <w:rFonts w:ascii="Cascadia Mono" w:cs="Cascadia Mono" w:eastAsia="Cascadia Mono" w:hAnsi="Cascadia Mono"/>
                <w:color w:val="1F2937"/>
                <w:sz w:val="18"/>
                <w:szCs w:val="18"/>
              </w:rPr>
              <w:t xml:space="preserve">    .withColumn("event_id",          col("epic_encounter_id"))</w:t>
            </w:r>
          </w:p>
          <w:p>
            <w:pPr>
              <w:spacing w:after="0" w:line="240"/>
            </w:pPr>
            <w:r>
              <w:rPr>
                <w:rFonts w:ascii="Cascadia Mono" w:cs="Cascadia Mono" w:eastAsia="Cascadia Mono" w:hAnsi="Cascadia Mono"/>
                <w:color w:val="1F2937"/>
                <w:sz w:val="18"/>
                <w:szCs w:val="18"/>
              </w:rPr>
              <w:t xml:space="preserve">    .withColumn("event_ts",          col("encounter_start_ts"))</w:t>
            </w:r>
          </w:p>
          <w:p>
            <w:pPr>
              <w:spacing w:after="0" w:line="240"/>
            </w:pPr>
            <w:r>
              <w:rPr>
                <w:rFonts w:ascii="Cascadia Mono" w:cs="Cascadia Mono" w:eastAsia="Cascadia Mono" w:hAnsi="Cascadia Mono"/>
                <w:color w:val="1F2937"/>
                <w:sz w:val="18"/>
                <w:szCs w:val="18"/>
              </w:rPr>
              <w:t xml:space="preserve">    .withColumn("entity_id",         col("patient_id_tkn"))</w:t>
            </w:r>
          </w:p>
          <w:p>
            <w:pPr>
              <w:spacing w:after="0" w:line="240"/>
            </w:pPr>
            <w:r>
              <w:rPr>
                <w:rFonts w:ascii="Cascadia Mono" w:cs="Cascadia Mono" w:eastAsia="Cascadia Mono" w:hAnsi="Cascadia Mono"/>
                <w:color w:val="1F2937"/>
                <w:sz w:val="18"/>
                <w:szCs w:val="18"/>
              </w:rPr>
              <w:t xml:space="preserve">    .withColumn("source_system",     lit("EPIC-EHR"))</w:t>
            </w:r>
          </w:p>
          <w:p>
            <w:pPr>
              <w:spacing w:after="0" w:line="240"/>
            </w:pPr>
            <w:r>
              <w:rPr>
                <w:rFonts w:ascii="Cascadia Mono" w:cs="Cascadia Mono" w:eastAsia="Cascadia Mono" w:hAnsi="Cascadia Mono"/>
                <w:color w:val="1F2937"/>
                <w:sz w:val="18"/>
                <w:szCs w:val="18"/>
              </w:rPr>
              <w:t xml:space="preserve">    .withColumn("source_system_ts",  col("cdc_ts"))</w:t>
            </w:r>
          </w:p>
          <w:p>
            <w:pPr>
              <w:spacing w:after="0" w:line="240"/>
            </w:pPr>
            <w:r>
              <w:rPr>
                <w:rFonts w:ascii="Cascadia Mono" w:cs="Cascadia Mono" w:eastAsia="Cascadia Mono" w:hAnsi="Cascadia Mono"/>
                <w:color w:val="1F2937"/>
                <w:sz w:val="18"/>
                <w:szCs w:val="18"/>
              </w:rPr>
              <w:t xml:space="preserve">    .withColumn("pii_tokenized",     lit(True))</w:t>
            </w:r>
          </w:p>
          <w:p>
            <w:pPr>
              <w:spacing w:after="0" w:line="240"/>
            </w:pPr>
            <w:r>
              <w:rPr>
                <w:rFonts w:ascii="Cascadia Mono" w:cs="Cascadia Mono" w:eastAsia="Cascadia Mono" w:hAnsi="Cascadia Mono"/>
                <w:color w:val="1F2937"/>
                <w:sz w:val="18"/>
                <w:szCs w:val="18"/>
              </w:rPr>
              <w:t xml:space="preserve">    .drop("mrn","patient_name","dob")</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silver.write.mode("append").saveAsTable("silver_patient_encounter")</w:t>
            </w:r>
          </w:p>
        </w:tc>
      </w:tr>
    </w:tbl>
    <w:p>
      <w:pPr>
        <w:spacing w:after="140"/>
      </w:pPr>
      <w:r>
        <w:rPr>
          <w:b/>
          <w:bCs/>
        </w:rPr>
        <w:t xml:space="preserve">Why CDC?</w:t>
      </w:r>
      <w:r>
        <w:t xml:space="preserve"> Epic provides CDC via their Clarity/Caboodle export. Mirror that into Fabric. Real-time-ish encounter events (ADT) come via a separate HL7 FHIR Eventstream into a different Silver table.</w:t>
      </w:r>
    </w:p>
    <w:p>
      <w:pPr>
        <w:pStyle w:val="Heading3"/>
        <w:spacing w:after="120" w:before="260"/>
      </w:pPr>
      <w:r>
        <w:rPr>
          <w:rFonts w:ascii="Aptos" w:cs="Aptos" w:eastAsia="Aptos" w:hAnsi="Aptos"/>
          <w:b/>
          <w:bCs/>
          <w:color w:val="0B111E"/>
          <w:sz w:val="24"/>
          <w:szCs w:val="24"/>
        </w:rPr>
        <w:t xml:space="preserve">5.3 ER — SAP ISU → ERCML.METER_READING (batch via Pipeline)</w:t>
      </w:r>
    </w:p>
    <w:p>
      <w:pPr>
        <w:spacing w:after="140"/>
      </w:pPr>
      <w:r>
        <w:rPr>
          <w:b/>
          <w:bCs/>
        </w:rPr>
        <w:t xml:space="preserve">Batch Pipeline (PySpark orchestrated by a scheduled Data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apex-er/notebooks/silver/ercml_meter_reading.py</w:t>
            </w:r>
          </w:p>
          <w:p>
            <w:pPr>
              <w:spacing w:after="0" w:line="240"/>
            </w:pPr>
            <w:r>
              <w:rPr>
                <w:rFonts w:ascii="Cascadia Mono" w:cs="Cascadia Mono" w:eastAsia="Cascadia Mono" w:hAnsi="Cascadia Mono"/>
                <w:color w:val="1F2937"/>
                <w:sz w:val="18"/>
                <w:szCs w:val="18"/>
              </w:rPr>
              <w:t xml:space="preserve"># ISU sends a flat file to OneLake landing; pipeline runs hourly.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bronze = spark.read.option("header",True).csv("Files/landing/isu_meter_readings/*.csv")</w:t>
            </w:r>
          </w:p>
          <w:p>
            <w:pPr>
              <w:spacing w:after="0" w:line="240"/>
            </w:pPr>
            <w:r>
              <w:rPr>
                <w:rFonts w:ascii="Cascadia Mono" w:cs="Cascadia Mono" w:eastAsia="Cascadia Mono" w:hAnsi="Cascadia Mono"/>
                <w:color w:val="1F2937"/>
                <w:sz w:val="18"/>
                <w:szCs w:val="18"/>
              </w:rPr>
              <w:t xml:space="preserve">silver = (bronze</w:t>
            </w:r>
          </w:p>
          <w:p>
            <w:pPr>
              <w:spacing w:after="0" w:line="240"/>
            </w:pPr>
            <w:r>
              <w:rPr>
                <w:rFonts w:ascii="Cascadia Mono" w:cs="Cascadia Mono" w:eastAsia="Cascadia Mono" w:hAnsi="Cascadia Mono"/>
                <w:color w:val="1F2937"/>
                <w:sz w:val="18"/>
                <w:szCs w:val="18"/>
              </w:rPr>
              <w:t xml:space="preserve">    .withColumn("event_id",          expr("uuid()"))</w:t>
            </w:r>
          </w:p>
          <w:p>
            <w:pPr>
              <w:spacing w:after="0" w:line="240"/>
            </w:pPr>
            <w:r>
              <w:rPr>
                <w:rFonts w:ascii="Cascadia Mono" w:cs="Cascadia Mono" w:eastAsia="Cascadia Mono" w:hAnsi="Cascadia Mono"/>
                <w:color w:val="1F2937"/>
                <w:sz w:val="18"/>
                <w:szCs w:val="18"/>
              </w:rPr>
              <w:t xml:space="preserve">    .withColumn("event_ts",          to_timestamp("read_timestamp","yyyy-MM-dd'T'HH:mm:ssX"))</w:t>
            </w:r>
          </w:p>
          <w:p>
            <w:pPr>
              <w:spacing w:after="0" w:line="240"/>
            </w:pPr>
            <w:r>
              <w:rPr>
                <w:rFonts w:ascii="Cascadia Mono" w:cs="Cascadia Mono" w:eastAsia="Cascadia Mono" w:hAnsi="Cascadia Mono"/>
                <w:color w:val="1F2937"/>
                <w:sz w:val="18"/>
                <w:szCs w:val="18"/>
              </w:rPr>
              <w:t xml:space="preserve">    .withColumn("entity_id",         col("meter_number"))</w:t>
            </w:r>
          </w:p>
          <w:p>
            <w:pPr>
              <w:spacing w:after="0" w:line="240"/>
            </w:pPr>
            <w:r>
              <w:rPr>
                <w:rFonts w:ascii="Cascadia Mono" w:cs="Cascadia Mono" w:eastAsia="Cascadia Mono" w:hAnsi="Cascadia Mono"/>
                <w:color w:val="1F2937"/>
                <w:sz w:val="18"/>
                <w:szCs w:val="18"/>
              </w:rPr>
              <w:t xml:space="preserve">    .withColumn("source_system",     lit("SAP-ISU"))</w:t>
            </w:r>
          </w:p>
          <w:p>
            <w:pPr>
              <w:spacing w:after="0" w:line="240"/>
            </w:pPr>
            <w:r>
              <w:rPr>
                <w:rFonts w:ascii="Cascadia Mono" w:cs="Cascadia Mono" w:eastAsia="Cascadia Mono" w:hAnsi="Cascadia Mono"/>
                <w:color w:val="1F2937"/>
                <w:sz w:val="18"/>
                <w:szCs w:val="18"/>
              </w:rPr>
              <w:t xml:space="preserve">    .withColumn("source_system_ts",  col("isu_export_ts"))</w:t>
            </w:r>
          </w:p>
          <w:p>
            <w:pPr>
              <w:spacing w:after="0" w:line="240"/>
            </w:pPr>
            <w:r>
              <w:rPr>
                <w:rFonts w:ascii="Cascadia Mono" w:cs="Cascadia Mono" w:eastAsia="Cascadia Mono" w:hAnsi="Cascadia Mono"/>
                <w:color w:val="1F2937"/>
                <w:sz w:val="18"/>
                <w:szCs w:val="18"/>
              </w:rPr>
              <w:t xml:space="preserve">    .withColumn("pii_tokenized",     lit(False))</w:t>
            </w:r>
          </w:p>
          <w:p>
            <w:pPr>
              <w:spacing w:after="0" w:line="240"/>
            </w:pPr>
            <w:r>
              <w:rPr>
                <w:rFonts w:ascii="Cascadia Mono" w:cs="Cascadia Mono" w:eastAsia="Cascadia Mono" w:hAnsi="Cascadia Mono"/>
                <w:color w:val="1F2937"/>
                <w:sz w:val="18"/>
                <w:szCs w:val="18"/>
              </w:rPr>
              <w:t xml:space="preserve">    .withColumn("reading_kwh",       col("kwh_value").cast("decimal(12,3)"))</w:t>
            </w:r>
          </w:p>
          <w:p>
            <w:pPr>
              <w:spacing w:after="0" w:line="240"/>
            </w:pPr>
            <w:r>
              <w:rPr>
                <w:rFonts w:ascii="Cascadia Mono" w:cs="Cascadia Mono" w:eastAsia="Cascadia Mono" w:hAnsi="Cascadia Mono"/>
                <w:color w:val="1F2937"/>
                <w:sz w:val="18"/>
                <w:szCs w:val="18"/>
              </w:rPr>
              <w:t xml:space="preserve">    .withColumn("read_type",         col("reading_type")))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silver.write.mode("append").saveAsTable("silver_meter_reading")</w:t>
            </w:r>
          </w:p>
        </w:tc>
      </w:tr>
    </w:tbl>
    <w:p>
      <w:pPr>
        <w:pStyle w:val="Heading3"/>
        <w:spacing w:after="120" w:before="260"/>
      </w:pPr>
      <w:r>
        <w:rPr>
          <w:rFonts w:ascii="Aptos" w:cs="Aptos" w:eastAsia="Aptos" w:hAnsi="Aptos"/>
          <w:b/>
          <w:bCs/>
          <w:color w:val="0B111E"/>
          <w:sz w:val="24"/>
          <w:szCs w:val="24"/>
        </w:rPr>
        <w:t xml:space="preserve">5.4 AXLE — Plex MES → AXLECML.PRODUCTION_EVENT (Eventstream)</w:t>
      </w:r>
    </w:p>
    <w:p>
      <w:pPr>
        <w:spacing w:after="140"/>
      </w:pPr>
      <w:r>
        <w:rPr>
          <w:b/>
          <w:bCs/>
        </w:rPr>
        <w:t xml:space="preserve">Eventstream to Bronze</w:t>
      </w:r>
      <w:r>
        <w:t xml:space="preserve"> — no code; configured in Fabric UI.</w:t>
      </w:r>
    </w:p>
    <w:p>
      <w:pPr>
        <w:spacing w:after="140"/>
      </w:pPr>
      <w:r>
        <w:rPr>
          <w:b/>
          <w:bCs/>
        </w:rPr>
        <w:t xml:space="preserve">Silver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apex-axle/notebooks/silver/axlecml_production_event.py</w:t>
            </w:r>
          </w:p>
          <w:p>
            <w:pPr>
              <w:spacing w:after="0" w:line="240"/>
            </w:pPr>
            <w:r>
              <w:rPr>
                <w:rFonts w:ascii="Cascadia Mono" w:cs="Cascadia Mono" w:eastAsia="Cascadia Mono" w:hAnsi="Cascadia Mono"/>
                <w:color w:val="1F2937"/>
                <w:sz w:val="18"/>
                <w:szCs w:val="18"/>
              </w:rPr>
              <w:t xml:space="preserve">bronze = spark.readStream.table("bronze_plex_production_events")</w:t>
            </w:r>
          </w:p>
          <w:p>
            <w:pPr>
              <w:spacing w:after="0" w:line="240"/>
            </w:pPr>
            <w:r>
              <w:rPr>
                <w:rFonts w:ascii="Cascadia Mono" w:cs="Cascadia Mono" w:eastAsia="Cascadia Mono" w:hAnsi="Cascadia Mono"/>
                <w:color w:val="1F2937"/>
                <w:sz w:val="18"/>
                <w:szCs w:val="18"/>
              </w:rPr>
              <w:t xml:space="preserve">silver = (bronze</w:t>
            </w:r>
          </w:p>
          <w:p>
            <w:pPr>
              <w:spacing w:after="0" w:line="240"/>
            </w:pPr>
            <w:r>
              <w:rPr>
                <w:rFonts w:ascii="Cascadia Mono" w:cs="Cascadia Mono" w:eastAsia="Cascadia Mono" w:hAnsi="Cascadia Mono"/>
                <w:color w:val="1F2937"/>
                <w:sz w:val="18"/>
                <w:szCs w:val="18"/>
              </w:rPr>
              <w:t xml:space="preserve">    .withColumn("event_id",          col("plex_event_id"))</w:t>
            </w:r>
          </w:p>
          <w:p>
            <w:pPr>
              <w:spacing w:after="0" w:line="240"/>
            </w:pPr>
            <w:r>
              <w:rPr>
                <w:rFonts w:ascii="Cascadia Mono" w:cs="Cascadia Mono" w:eastAsia="Cascadia Mono" w:hAnsi="Cascadia Mono"/>
                <w:color w:val="1F2937"/>
                <w:sz w:val="18"/>
                <w:szCs w:val="18"/>
              </w:rPr>
              <w:t xml:space="preserve">    .withColumn("event_ts",          col("event_timestamp"))</w:t>
            </w:r>
          </w:p>
          <w:p>
            <w:pPr>
              <w:spacing w:after="0" w:line="240"/>
            </w:pPr>
            <w:r>
              <w:rPr>
                <w:rFonts w:ascii="Cascadia Mono" w:cs="Cascadia Mono" w:eastAsia="Cascadia Mono" w:hAnsi="Cascadia Mono"/>
                <w:color w:val="1F2937"/>
                <w:sz w:val="18"/>
                <w:szCs w:val="18"/>
              </w:rPr>
              <w:t xml:space="preserve">    .withColumn("entity_id",         col("line_id"))</w:t>
            </w:r>
          </w:p>
          <w:p>
            <w:pPr>
              <w:spacing w:after="0" w:line="240"/>
            </w:pPr>
            <w:r>
              <w:rPr>
                <w:rFonts w:ascii="Cascadia Mono" w:cs="Cascadia Mono" w:eastAsia="Cascadia Mono" w:hAnsi="Cascadia Mono"/>
                <w:color w:val="1F2937"/>
                <w:sz w:val="18"/>
                <w:szCs w:val="18"/>
              </w:rPr>
              <w:t xml:space="preserve">    .withColumn("source_system",     lit("PLEX-MES"))</w:t>
            </w:r>
          </w:p>
          <w:p>
            <w:pPr>
              <w:spacing w:after="0" w:line="240"/>
            </w:pPr>
            <w:r>
              <w:rPr>
                <w:rFonts w:ascii="Cascadia Mono" w:cs="Cascadia Mono" w:eastAsia="Cascadia Mono" w:hAnsi="Cascadia Mono"/>
                <w:color w:val="1F2937"/>
                <w:sz w:val="18"/>
                <w:szCs w:val="18"/>
              </w:rPr>
              <w:t xml:space="preserve">    .withColumn("source_system_ts",  col("plex_received_ts"))</w:t>
            </w:r>
          </w:p>
          <w:p>
            <w:pPr>
              <w:spacing w:after="0" w:line="240"/>
            </w:pPr>
            <w:r>
              <w:rPr>
                <w:rFonts w:ascii="Cascadia Mono" w:cs="Cascadia Mono" w:eastAsia="Cascadia Mono" w:hAnsi="Cascadia Mono"/>
                <w:color w:val="1F2937"/>
                <w:sz w:val="18"/>
                <w:szCs w:val="18"/>
              </w:rPr>
              <w:t xml:space="preserve">    .withColumn("pii_tokenized",     lit(False))</w:t>
            </w:r>
          </w:p>
          <w:p>
            <w:pPr>
              <w:spacing w:after="0" w:line="240"/>
            </w:pPr>
            <w:r>
              <w:rPr>
                <w:rFonts w:ascii="Cascadia Mono" w:cs="Cascadia Mono" w:eastAsia="Cascadia Mono" w:hAnsi="Cascadia Mono"/>
                <w:color w:val="1F2937"/>
                <w:sz w:val="18"/>
                <w:szCs w:val="18"/>
              </w:rPr>
              <w:t xml:space="preserve">    .withColumn("units_produced",    col("count_good").cast("int"))</w:t>
            </w:r>
          </w:p>
          <w:p>
            <w:pPr>
              <w:spacing w:after="0" w:line="240"/>
            </w:pPr>
            <w:r>
              <w:rPr>
                <w:rFonts w:ascii="Cascadia Mono" w:cs="Cascadia Mono" w:eastAsia="Cascadia Mono" w:hAnsi="Cascadia Mono"/>
                <w:color w:val="1F2937"/>
                <w:sz w:val="18"/>
                <w:szCs w:val="18"/>
              </w:rPr>
              <w:t xml:space="preserve">    .withColumn("units_scrapped",    col("count_scrap").cast("int"))</w:t>
            </w:r>
          </w:p>
          <w:p>
            <w:pPr>
              <w:spacing w:after="0" w:line="240"/>
            </w:pPr>
            <w:r>
              <w:rPr>
                <w:rFonts w:ascii="Cascadia Mono" w:cs="Cascadia Mono" w:eastAsia="Cascadia Mono" w:hAnsi="Cascadia Mono"/>
                <w:color w:val="1F2937"/>
                <w:sz w:val="18"/>
                <w:szCs w:val="18"/>
              </w:rPr>
              <w:t xml:space="preserve">    .withColumn("cycle_time_sec",    col("cycle_ms") / 1000))</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(silver.writeStream</w:t>
            </w:r>
          </w:p>
          <w:p>
            <w:pPr>
              <w:spacing w:after="0" w:line="240"/>
            </w:pPr>
            <w:r>
              <w:rPr>
                <w:rFonts w:ascii="Cascadia Mono" w:cs="Cascadia Mono" w:eastAsia="Cascadia Mono" w:hAnsi="Cascadia Mono"/>
                <w:color w:val="1F2937"/>
                <w:sz w:val="18"/>
                <w:szCs w:val="18"/>
              </w:rPr>
              <w:t xml:space="preserve">    .outputMode("append")</w:t>
            </w:r>
          </w:p>
          <w:p>
            <w:pPr>
              <w:spacing w:after="0" w:line="240"/>
            </w:pPr>
            <w:r>
              <w:rPr>
                <w:rFonts w:ascii="Cascadia Mono" w:cs="Cascadia Mono" w:eastAsia="Cascadia Mono" w:hAnsi="Cascadia Mono"/>
                <w:color w:val="1F2937"/>
                <w:sz w:val="18"/>
                <w:szCs w:val="18"/>
              </w:rPr>
              <w:t xml:space="preserve">    .option("checkpointLocation","Files/checkpoints/axlecml_production_event")</w:t>
            </w:r>
          </w:p>
          <w:p>
            <w:pPr>
              <w:spacing w:after="0" w:line="240"/>
            </w:pPr>
            <w:r>
              <w:rPr>
                <w:rFonts w:ascii="Cascadia Mono" w:cs="Cascadia Mono" w:eastAsia="Cascadia Mono" w:hAnsi="Cascadia Mono"/>
                <w:color w:val="1F2937"/>
                <w:sz w:val="18"/>
                <w:szCs w:val="18"/>
              </w:rPr>
              <w:t xml:space="preserve">    .toTable("silver_production_event"))</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6. Schema evolution &amp; bump classification</w:t>
      </w:r>
    </w:p>
    <w:p>
      <w:pPr>
        <w:pStyle w:val="Heading3"/>
        <w:spacing w:after="120" w:before="260"/>
      </w:pPr>
      <w:r>
        <w:rPr>
          <w:rFonts w:ascii="Aptos" w:cs="Aptos" w:eastAsia="Aptos" w:hAnsi="Aptos"/>
          <w:b/>
          <w:bCs/>
          <w:color w:val="0B111E"/>
          <w:sz w:val="24"/>
          <w:szCs w:val="24"/>
        </w:rPr>
        <w:t xml:space="preserve">6.1 The one question that matters</w:t>
      </w:r>
    </w:p>
    <w:p>
      <w:pPr>
        <w:spacing w:after="140"/>
      </w:pPr>
      <w:r>
        <w:rPr>
          <w:i/>
          <w:iCs/>
        </w:rPr>
        <w:t xml:space="preserve">"Is this change MAJOR, MINOR, or PATCH?"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 new column (nullable)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Additive, no existing consumer breaks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Rename a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Every consumer must update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referencing it fail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a column's type (widening, e.g. INT→BIGINT)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Backwards-compatible read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a column's type (narrowing)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loss risk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an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must handle unknown values already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an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Can't know if consumers still produce it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primary key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Join semantics change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 new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New table; existing consumers unaffected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an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break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Metadata only (comment, description)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 functional change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Reclassify PII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New tokenisation required; downstream masking changes</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6.2 Running the classifier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 after editing schemas.manifest.json</w:t>
            </w:r>
          </w:p>
          <w:p>
            <w:pPr>
              <w:spacing w:after="0" w:line="240"/>
            </w:pPr>
            <w:r>
              <w:rPr>
                <w:rFonts w:ascii="Cascadia Mono" w:cs="Cascadia Mono" w:eastAsia="Cascadia Mono" w:hAnsi="Cascadia Mono"/>
                <w:color w:val="1F2937"/>
                <w:sz w:val="18"/>
                <w:szCs w:val="18"/>
              </w:rPr>
              <w:t xml:space="preserve">node apex-core/tools/apex-validate.js --schemas apex-rc/data/schemas.manifest.json</w:t>
            </w:r>
          </w:p>
          <w:p>
            <w:pPr>
              <w:spacing w:after="0" w:line="240"/>
            </w:pPr>
            <w:r>
              <w:rPr>
                <w:rFonts w:ascii="Cascadia Mono" w:cs="Cascadia Mono" w:eastAsia="Cascadia Mono" w:hAnsi="Cascadia Mono"/>
                <w:color w:val="1F2937"/>
                <w:sz w:val="18"/>
                <w:szCs w:val="18"/>
              </w:rPr>
              <w:t xml:space="preserve">node apex-core/tools/classify-bump.js \</w:t>
            </w:r>
          </w:p>
          <w:p>
            <w:pPr>
              <w:spacing w:after="0" w:line="240"/>
            </w:pPr>
            <w:r>
              <w:rPr>
                <w:rFonts w:ascii="Cascadia Mono" w:cs="Cascadia Mono" w:eastAsia="Cascadia Mono" w:hAnsi="Cascadia Mono"/>
                <w:color w:val="1F2937"/>
                <w:sz w:val="18"/>
                <w:szCs w:val="18"/>
              </w:rPr>
              <w:t xml:space="preserve">    --before HEAD~1:apex-rc/data/schemas.manifest.json \</w:t>
            </w:r>
          </w:p>
          <w:p>
            <w:pPr>
              <w:spacing w:after="0" w:line="240"/>
            </w:pPr>
            <w:r>
              <w:rPr>
                <w:rFonts w:ascii="Cascadia Mono" w:cs="Cascadia Mono" w:eastAsia="Cascadia Mono" w:hAnsi="Cascadia Mono"/>
                <w:color w:val="1F2937"/>
                <w:sz w:val="18"/>
                <w:szCs w:val="18"/>
              </w:rPr>
              <w:t xml:space="preserve">    --after  apex-rc/data/schemas.manifest.json</w:t>
            </w:r>
          </w:p>
        </w:tc>
      </w:tr>
    </w:tbl>
    <w:p>
      <w:pPr>
        <w:spacing w:after="140"/>
      </w:pPr>
      <w: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MINOR — 1 entity added: SCML.COLD_CHAIN_TELEMETRY_V2</w:t>
            </w:r>
          </w:p>
          <w:p>
            <w:pPr>
              <w:spacing w:after="0" w:line="240"/>
            </w:pPr>
            <w:r>
              <w:rPr>
                <w:rFonts w:ascii="Cascadia Mono" w:cs="Cascadia Mono" w:eastAsia="Cascadia Mono" w:hAnsi="Cascadia Mono"/>
                <w:color w:val="1F2937"/>
                <w:sz w:val="18"/>
                <w:szCs w:val="18"/>
              </w:rPr>
              <w:t xml:space="preserve">      — 0 breaking changes</w:t>
            </w:r>
          </w:p>
          <w:p>
            <w:pPr>
              <w:spacing w:after="0" w:line="240"/>
            </w:pPr>
            <w:r>
              <w:rPr>
                <w:rFonts w:ascii="Cascadia Mono" w:cs="Cascadia Mono" w:eastAsia="Cascadia Mono" w:hAnsi="Cascadia Mono"/>
                <w:color w:val="1F2937"/>
                <w:sz w:val="18"/>
                <w:szCs w:val="18"/>
              </w:rPr>
              <w:t xml:space="preserve">      — gate map: MINOR → ACK_ONLY (default); override via tenant policy</w:t>
            </w:r>
          </w:p>
        </w:tc>
      </w:tr>
    </w:tbl>
    <w:p>
      <w:pPr>
        <w:pStyle w:val="Heading3"/>
        <w:spacing w:after="120" w:before="260"/>
      </w:pPr>
      <w:r>
        <w:rPr>
          <w:rFonts w:ascii="Aptos" w:cs="Aptos" w:eastAsia="Aptos" w:hAnsi="Aptos"/>
          <w:b/>
          <w:bCs/>
          <w:color w:val="0B111E"/>
          <w:sz w:val="24"/>
          <w:szCs w:val="24"/>
        </w:rPr>
        <w:t xml:space="preserve">6.3 Migration patterns</w:t>
      </w:r>
    </w:p>
    <w:p>
      <w:pPr>
        <w:pStyle w:val="ListParagraph"/>
        <w:numPr>
          <w:ilvl w:val="0"/>
          <w:numId w:val="1"/>
        </w:numPr>
        <w:spacing w:after="60"/>
      </w:pPr>
      <w:r>
        <w:rPr>
          <w:b/>
          <w:bCs/>
        </w:rPr>
        <w:t xml:space="preserve">Additive (MINOR).</w:t>
      </w:r>
      <w:r>
        <w:t xml:space="preserve"> Write the Silver transform to populate the new column; backfill in a batch job; notify tenants via ACK_ONLY.</w:t>
      </w:r>
    </w:p>
    <w:p>
      <w:pPr>
        <w:pStyle w:val="ListParagraph"/>
        <w:numPr>
          <w:ilvl w:val="0"/>
          <w:numId w:val="1"/>
        </w:numPr>
        <w:spacing w:after="60"/>
      </w:pPr>
      <w:r>
        <w:rPr>
          <w:b/>
          <w:bCs/>
        </w:rPr>
        <w:t xml:space="preserve">Breaking (MAJOR).</w:t>
      </w:r>
      <w:r>
        <w:t xml:space="preserve"> Ship both old and new shapes in parallel for one edition. Pin consumers. Deprecate the old shape with a timeline.</w:t>
      </w:r>
    </w:p>
    <w:p>
      <w:pPr>
        <w:pStyle w:val="ListParagraph"/>
        <w:numPr>
          <w:ilvl w:val="0"/>
          <w:numId w:val="1"/>
        </w:numPr>
        <w:spacing w:after="60"/>
      </w:pPr>
      <w:r>
        <w:rPr>
          <w:b/>
          <w:bCs/>
        </w:rPr>
        <w:t xml:space="preserve">PII reclassification (MAJOR).</w:t>
      </w:r>
      <w:r>
        <w:t xml:space="preserve"> Re-tokenise affected columns; issue a Purview label update; audit the re-tokenisation event.</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7. SOR → Service matrix</w:t>
      </w:r>
    </w:p>
    <w:p>
      <w:pPr>
        <w:spacing w:after="140"/>
      </w:pPr>
      <w:r>
        <w:t xml:space="preserve">Which services break if a given SOR connection goes dark: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Monnit IoT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 (Cold Chain)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Manhattan WMS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 APEX-RC-RVD-02, APEX-RC-OSA-04, APEX-RC-BPX-06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ESL Gateway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POS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 APEX-RC-SHK-07, APEX-RC-OSA-04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Customer Incident Portal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APEX-RC-CXI-08, APEX-RC-RCL-05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FDA Recall Feed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APEX-RC-RCL-05, APEX-HLS-SUP-04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Epic EHR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APEX-HLS-DSR-01, APEX-HLS-SEP-02, APEX-HLS-CTM-05, APEX-HLS-PSI-06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Epic EHR (ADT 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APEX-HLS-SEP-02, APEX-HLS-DSR-01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Denial/837 feed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APEX-HLS-RVC-03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Pharmacy inventory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SAP ISU</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APEX-ER-MTR-01, APEX-ER-BIL-03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SCADA 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APEX-ER-GRD-02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Field Service (MS Field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APEX-ER-FWO-04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Regulatory feed (FERC / state PUCs)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APEX-ER-REG-05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Plex MES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APEX-AXLE-LDT-01, APEX-AXLE-QEX-02, APEX-AXLE-KPI-05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Quality system (SAP QM)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APEX-AXLE-QEX-02, APEX-AXLE-RCL-04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Supplier portal / EDI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APEX-AXLE-SCD-03, APEX-RC-RVD-02</w:t>
            </w:r>
          </w:p>
        </w:tc>
      </w:tr>
    </w:tbl>
    <w:p>
      <w:pPr>
        <w:spacing w:after="120"/>
      </w:pPr>
      <w:r>
        <w:t xml:space="preserve"/>
      </w:r>
    </w:p>
    <w:p>
      <w:pPr>
        <w:spacing w:after="140"/>
      </w:pPr>
      <w:r>
        <w:t xml:space="preserve">A SOR outage is scoped to its dependent services — agents pinned to services on other SORs keep running. This is why the SOR-to-Service matrix is a runtime concern (App Insights dashboards include SOR-scoped health) not just a design doc.</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8. Cross-references</w:t>
      </w:r>
    </w:p>
    <w:p>
      <w:pPr>
        <w:pStyle w:val="ListParagraph"/>
        <w:numPr>
          <w:ilvl w:val="0"/>
          <w:numId w:val="1"/>
        </w:numPr>
        <w:spacing w:after="60"/>
      </w:pPr>
      <w:r>
        <w:t xml:space="preserve">Fabric workspace setup: </w:t>
      </w:r>
      <w:hyperlink w:history="1" r:id="rIdsyktkd5s4x4yuov_idy7q">
        <w:r>
          <w:rPr>
            <w:rStyle w:val="Hyperlink"/>
            <w:color w:val="0563C1"/>
            <w:u w:val="single"/>
          </w:rPr>
          <w:t xml:space="preserve">Companion 01</w:t>
        </w:r>
      </w:hyperlink>
    </w:p>
    <w:p>
      <w:pPr>
        <w:pStyle w:val="ListParagraph"/>
        <w:numPr>
          <w:ilvl w:val="0"/>
          <w:numId w:val="1"/>
        </w:numPr>
        <w:spacing w:after="60"/>
      </w:pPr>
      <w:r>
        <w:t xml:space="preserve">How agents actually call Gold views through MCP: </w:t>
      </w:r>
      <w:hyperlink w:history="1" r:id="rIdo3cpwqq8bz_fnw4yjfkda">
        <w:r>
          <w:rPr>
            <w:rStyle w:val="Hyperlink"/>
            <w:color w:val="0563C1"/>
            <w:u w:val="single"/>
          </w:rPr>
          <w:t xml:space="preserve">Companion 03</w:t>
        </w:r>
      </w:hyperlink>
    </w:p>
    <w:p>
      <w:pPr>
        <w:pStyle w:val="ListParagraph"/>
        <w:numPr>
          <w:ilvl w:val="0"/>
          <w:numId w:val="1"/>
        </w:numPr>
        <w:spacing w:after="60"/>
      </w:pPr>
      <w:r>
        <w:t xml:space="preserve">What bumps trigger what gates: </w:t>
      </w:r>
      <w:hyperlink w:history="1" r:id="rId7hqxiuhqjux_bx34utcdc">
        <w:r>
          <w:rPr>
            <w:rStyle w:val="Hyperlink"/>
            <w:color w:val="0563C1"/>
            <w:u w:val="single"/>
          </w:rPr>
          <w:t xml:space="preserve">Companion 04</w:t>
        </w:r>
      </w:hyperlink>
    </w:p>
    <w:p>
      <w:pPr>
        <w:pStyle w:val="ListParagraph"/>
        <w:numPr>
          <w:ilvl w:val="0"/>
          <w:numId w:val="1"/>
        </w:numPr>
        <w:spacing w:after="60"/>
      </w:pPr>
      <w:r>
        <w:t xml:space="preserve">Purview label application: </w:t>
      </w:r>
      <w:hyperlink w:history="1" r:id="rIdcibj5p4_wzzxq2l8qftyf">
        <w:r>
          <w:rPr>
            <w:rStyle w:val="Hyperlink"/>
            <w:color w:val="0563C1"/>
            <w:u w:val="single"/>
          </w:rPr>
          <w:t xml:space="preserve">Companion 05</w:t>
        </w:r>
      </w:hyperlink>
    </w:p>
    <w:p>
      <w:pPr>
        <w:pStyle w:val="ListParagraph"/>
        <w:numPr>
          <w:ilvl w:val="0"/>
          <w:numId w:val="1"/>
        </w:numPr>
        <w:spacing w:after="60"/>
      </w:pPr>
      <w:r>
        <w:t xml:space="preserve">Fixture recording from real SORs: </w:t>
      </w:r>
      <w:hyperlink w:history="1" r:id="rIdkndpzvh2o49ddhjuvh-bo">
        <w:r>
          <w:rPr>
            <w:rStyle w:val="Hyperlink"/>
            <w:color w:val="0563C1"/>
            <w:u w:val="single"/>
          </w:rPr>
          <w:t xml:space="preserve">Companion 06</w:t>
        </w:r>
      </w:hyperlink>
    </w:p>
    <w:p>
      <w:pPr>
        <w:pStyle w:val="ListParagraph"/>
        <w:numPr>
          <w:ilvl w:val="0"/>
          <w:numId w:val="1"/>
        </w:numPr>
        <w:spacing w:after="60"/>
      </w:pPr>
      <w:r>
        <w:t xml:space="preserve">Which SORs each service needs: </w:t>
      </w:r>
      <w:hyperlink w:history="1" r:id="rId67pjbmvltl0bxzvdoioql">
        <w:r>
          <w:rPr>
            <w:rStyle w:val="Hyperlink"/>
            <w:color w:val="0563C1"/>
            <w:u w:val="single"/>
          </w:rPr>
          <w:t xml:space="preserve">Companion 07</w:t>
        </w:r>
      </w:hyperlink>
    </w:p>
    <w:p>
      <w:r>
        <w:r>
          <w:br w:type="page"/>
        </w:r>
      </w:r>
    </w:p>
    <w:p>
      <w:pPr>
        <w:spacing w:after="120" w:before="600"/>
        <w:jc w:val="left"/>
      </w:pPr>
      <w:r>
        <w:rPr>
          <w:rFonts w:ascii="Aptos Display" w:cs="Aptos Display" w:eastAsia="Aptos Display" w:hAnsi="Aptos Display"/>
          <w:b/>
          <w:bCs/>
          <w:color w:val="2DD4BF"/>
          <w:sz w:val="44"/>
          <w:szCs w:val="44"/>
        </w:rPr>
        <w:t xml:space="preserve">Part IV — Companion 03: MCP Servers &amp; Tooling</w:t>
      </w:r>
    </w:p>
    <w:p>
      <w:pPr>
        <w:pBdr>
          <w:bottom w:val="single" w:color="1A2339" w:sz="18" w:space="12"/>
        </w:pBdr>
        <w:spacing w:after="360"/>
        <w:jc w:val="left"/>
      </w:pPr>
      <w:r>
        <w:t xml:space="preserve"/>
      </w:r>
    </w:p>
    <w:p>
      <w:pPr>
        <w:pStyle w:val="Heading1"/>
        <w:spacing w:after="160" w:before="340"/>
      </w:pPr>
      <w:r>
        <w:rPr>
          <w:rFonts w:ascii="Aptos Display" w:cs="Aptos Display" w:eastAsia="Aptos Display" w:hAnsi="Aptos Display"/>
          <w:b/>
          <w:bCs/>
          <w:color w:val="1A2339"/>
          <w:sz w:val="40"/>
          <w:szCs w:val="40"/>
        </w:rPr>
        <w:t xml:space="preserve">Companion 03 — MCP Servers &amp; Tooling</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mqv3pning_i8pemyqkr7w">
        <w:r>
          <w:rPr>
            <w:rStyle w:val="Hyperlink"/>
            <w:color w:val="0563C1"/>
            <w:u w:val="single"/>
          </w:rPr>
          <w:t xml:space="preserve">`APEX-developer-guide.md`</w:t>
        </w:r>
      </w:hyperlink>
      <w:r>
        <w:t xml:space="preserve"> · </w:t>
      </w:r>
      <w:r>
        <w:rPr>
          <w:b/>
          <w:bCs/>
        </w:rPr>
        <w:t xml:space="preserve">Previous:</w:t>
      </w:r>
      <w:r>
        <w:t xml:space="preserve"> </w:t>
      </w:r>
      <w:hyperlink w:history="1" r:id="rIdfx8igkj3mbkg3ob1gfex7">
        <w:r>
          <w:rPr>
            <w:rStyle w:val="Hyperlink"/>
            <w:color w:val="0563C1"/>
            <w:u w:val="single"/>
          </w:rPr>
          <w:t xml:space="preserve">02 Medallion + SOR</w:t>
        </w:r>
      </w:hyperlink>
      <w:r>
        <w:t xml:space="preserve"> · </w:t>
      </w:r>
      <w:r>
        <w:rPr>
          <w:b/>
          <w:bCs/>
        </w:rPr>
        <w:t xml:space="preserve">Next:</w:t>
      </w:r>
      <w:r>
        <w:t xml:space="preserve"> </w:t>
      </w:r>
      <w:hyperlink w:history="1" r:id="rIdvlvqgqb3wo47qncuqduho">
        <w:r>
          <w:rPr>
            <w:rStyle w:val="Hyperlink"/>
            <w:color w:val="0563C1"/>
            <w:u w:val="single"/>
          </w:rPr>
          <w:t xml:space="preserve">04 Agent Lifecycle + HITL</w:t>
        </w:r>
      </w:hyperlink>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TL;DR</w:t>
      </w:r>
    </w:p>
    <w:p>
      <w:pPr>
        <w:spacing w:after="140"/>
      </w:pPr>
      <w:r>
        <w:t xml:space="preserve">APEX agents reach the outside world through </w:t>
      </w:r>
      <w:r>
        <w:rPr>
          <w:b/>
          <w:bCs/>
        </w:rPr>
        <w:t xml:space="preserve">MCP (Model Context Protocol)</w:t>
      </w:r>
      <w:r>
        <w:t xml:space="preserve"> — an open standard for typed tool contracts between an LLM-based agent and a tool-provider server. APEX runs a </w:t>
      </w:r>
      <w:r>
        <w:rPr>
          <w:b/>
          <w:bCs/>
        </w:rPr>
        <w:t xml:space="preserve">taxonomy of MCP servers</w:t>
      </w:r>
      <w:r>
        <w:t xml:space="preserve">: domain servers per schema family, utility servers for policy/telemetry/approvals, a Fabric-MCP for canonical-data reads, and external-facing servers for regulated sources (FDA, FERC). Managed identity is the only auth mechanism between Agent Service and MCP servers; tenant scoping is carried in the tool call headers. This companion shows you how to write, deploy, and operate an MCP server in both Python (FastMCP) and C# (.NET MCP SDK), side-by-side.</w:t>
      </w:r>
    </w:p>
    <w:p>
      <w:pPr>
        <w:spacing w:after="140"/>
      </w:pPr>
      <w:r>
        <w:rPr>
          <w:b/>
          <w:bCs/>
        </w:rPr>
        <w:t xml:space="preserve">What you'll leave with:</w:t>
      </w:r>
    </w:p>
    <w:p>
      <w:pPr>
        <w:pStyle w:val="ListParagraph"/>
        <w:numPr>
          <w:ilvl w:val="0"/>
          <w:numId w:val="1"/>
        </w:numPr>
        <w:spacing w:after="60"/>
      </w:pPr>
      <w:r>
        <w:t xml:space="preserve">A mental model of the MCP protocol (tools / resources / prompts; stdio / SSE / streamable-HTTP)</w:t>
      </w:r>
    </w:p>
    <w:p>
      <w:pPr>
        <w:pStyle w:val="ListParagraph"/>
        <w:numPr>
          <w:ilvl w:val="0"/>
          <w:numId w:val="1"/>
        </w:numPr>
        <w:spacing w:after="60"/>
      </w:pPr>
      <w:r>
        <w:t xml:space="preserve">The full APEX MCP server taxonomy and why it's shaped this way</w:t>
      </w:r>
    </w:p>
    <w:p>
      <w:pPr>
        <w:pStyle w:val="ListParagraph"/>
        <w:numPr>
          <w:ilvl w:val="0"/>
          <w:numId w:val="1"/>
        </w:numPr>
        <w:spacing w:after="60"/>
      </w:pPr>
      <w:r>
        <w:t xml:space="preserve">A project skeleton for a new MCP server in Python and C#</w:t>
      </w:r>
    </w:p>
    <w:p>
      <w:pPr>
        <w:pStyle w:val="ListParagraph"/>
        <w:numPr>
          <w:ilvl w:val="0"/>
          <w:numId w:val="1"/>
        </w:numPr>
        <w:spacing w:after="60"/>
      </w:pPr>
      <w:r>
        <w:t xml:space="preserve">Auth wiring via managed identity with tenant scoping</w:t>
      </w:r>
    </w:p>
    <w:p>
      <w:pPr>
        <w:pStyle w:val="ListParagraph"/>
        <w:numPr>
          <w:ilvl w:val="0"/>
          <w:numId w:val="1"/>
        </w:numPr>
        <w:spacing w:after="60"/>
      </w:pPr>
      <w:r>
        <w:t xml:space="preserve">Hosting guidance (Container Apps vs. Functions vs. App Service)</w:t>
      </w:r>
    </w:p>
    <w:p>
      <w:pPr>
        <w:pStyle w:val="ListParagraph"/>
        <w:numPr>
          <w:ilvl w:val="0"/>
          <w:numId w:val="1"/>
        </w:numPr>
        <w:spacing w:after="60"/>
      </w:pPr>
      <w:r>
        <w:t xml:space="preserve">A worked end-to-end example: building </w:t>
      </w:r>
      <w:r>
        <w:rPr>
          <w:rFonts w:ascii="Cascadia Mono" w:cs="Cascadia Mono" w:eastAsia="Cascadia Mono" w:hAnsi="Cascadia Mono"/>
          <w:color w:val="2B2B2B"/>
          <w:sz w:val="18"/>
          <w:szCs w:val="18"/>
        </w:rPr>
        <w:t xml:space="preserve">fabric-mcp.read_cold_chain_telemetry</w:t>
      </w:r>
      <w:r>
        <w:t xml:space="preserve"> from scratch in both languages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 MCP in one picture</w:t>
      </w:r>
    </w:p>
    <w:p>
      <w:pPr>
        <w:spacing w:after="160" w:before="120"/>
        <w:jc w:val="center"/>
      </w:pPr>
      <w:r>
        <w:drawing>
          <wp:inline distT="0" distB="0" distL="0" distR="0">
            <wp:extent cx="6096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524125"/>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1.1 Three primitives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Tools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Read/query/stage-write calls agents make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read_cold_chain_telemetry(since, store_id) → TelemetryReading[]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Resources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Stream/iterate content agents read linearly (logs, long docs)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telemetry-stream://store/100/24h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Prompts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Parameterised prompt templates agents can discover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scenario-preamble/cold-chain</w:t>
            </w:r>
          </w:p>
        </w:tc>
      </w:tr>
    </w:tbl>
    <w:p>
      <w:pPr>
        <w:spacing w:after="120"/>
      </w:pPr>
      <w:r>
        <w:t xml:space="preserve"/>
      </w:r>
    </w:p>
    <w:p>
      <w:pPr>
        <w:spacing w:after="140"/>
      </w:pPr>
      <w:r>
        <w:t xml:space="preserve">APEX uses </w:t>
      </w:r>
      <w:r>
        <w:rPr>
          <w:b/>
          <w:bCs/>
        </w:rPr>
        <w:t xml:space="preserve">tools</w:t>
      </w:r>
      <w:r>
        <w:t xml:space="preserve"> for 95 % of server surface. </w:t>
      </w:r>
      <w:r>
        <w:rPr>
          <w:b/>
          <w:bCs/>
        </w:rPr>
        <w:t xml:space="preserve">Resources</w:t>
      </w:r>
      <w:r>
        <w:t xml:space="preserve"> are used for large-but-streamable data (a full telemetry window, a case file). </w:t>
      </w:r>
      <w:r>
        <w:rPr>
          <w:b/>
          <w:bCs/>
        </w:rPr>
        <w:t xml:space="preserve">Prompts</w:t>
      </w:r>
      <w:r>
        <w:t xml:space="preserve"> are used sparingly (agent-local prompt libraries are easier to version).</w:t>
      </w:r>
    </w:p>
    <w:p>
      <w:pPr>
        <w:pStyle w:val="Heading3"/>
        <w:spacing w:after="120" w:before="260"/>
      </w:pPr>
      <w:r>
        <w:rPr>
          <w:rFonts w:ascii="Aptos" w:cs="Aptos" w:eastAsia="Aptos" w:hAnsi="Aptos"/>
          <w:b/>
          <w:bCs/>
          <w:color w:val="0B111E"/>
          <w:sz w:val="24"/>
          <w:szCs w:val="24"/>
        </w:rPr>
        <w:t xml:space="preserve">1.2 Three transports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stdio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Local dev (MCP Inspector, VS Code debug)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Legacy deployments where the HTTP client can't hold open a long connection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streamable-HTTP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Default for all Azure-hosted APEX MCP servers; bidirectional over a single HTTP connection</w:t>
            </w:r>
          </w:p>
        </w:tc>
      </w:tr>
    </w:tbl>
    <w:p>
      <w:pPr>
        <w:spacing w:after="120"/>
      </w:pPr>
      <w:r>
        <w:t xml:space="preserve"/>
      </w:r>
    </w:p>
    <w:p>
      <w:pPr>
        <w:spacing w:after="140"/>
      </w:pPr>
      <w:r>
        <w:t xml:space="preserve">Production = streamable-HTTP hosted in Azure Container Apps. Dev = stdio with </w:t>
      </w:r>
      <w:r>
        <w:rPr>
          <w:rFonts w:ascii="Cascadia Mono" w:cs="Cascadia Mono" w:eastAsia="Cascadia Mono" w:hAnsi="Cascadia Mono"/>
          <w:color w:val="2B2B2B"/>
          <w:sz w:val="18"/>
          <w:szCs w:val="18"/>
        </w:rPr>
        <w:t xml:space="preserve">npx @modelcontextprotocol/inspector</w:t>
      </w:r>
      <w:r>
        <w:t xml:space="preserv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2. APEX's MCP server taxonomy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AGENT (Azure AI Agent Service)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  MCP client inside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                        │</w:t>
            </w:r>
          </w:p>
          <w:p>
            <w:pPr>
              <w:spacing w:after="0" w:line="240"/>
            </w:pPr>
            <w:r>
              <w:rPr>
                <w:rFonts w:ascii="Cascadia Mono" w:cs="Cascadia Mono" w:eastAsia="Cascadia Mono" w:hAnsi="Cascadia Mono"/>
                <w:color w:val="1F2937"/>
                <w:sz w:val="18"/>
                <w:szCs w:val="18"/>
              </w:rPr>
              <w:t xml:space="preserve">          ▼                        ▼                        ▼</w:t>
            </w:r>
          </w:p>
          <w:p>
            <w:pPr>
              <w:spacing w:after="0" w:line="240"/>
            </w:pPr>
            <w:r>
              <w:rPr>
                <w:rFonts w:ascii="Cascadia Mono" w:cs="Cascadia Mono" w:eastAsia="Cascadia Mono" w:hAnsi="Cascadia Mono"/>
                <w:color w:val="1F2937"/>
                <w:sz w:val="18"/>
                <w:szCs w:val="18"/>
              </w:rPr>
              <w:t xml:space="preserve">  ┌────────────────┐      ┌────────────────┐      ┌────────────────┐</w:t>
            </w:r>
          </w:p>
          <w:p>
            <w:pPr>
              <w:spacing w:after="0" w:line="240"/>
            </w:pPr>
            <w:r>
              <w:rPr>
                <w:rFonts w:ascii="Cascadia Mono" w:cs="Cascadia Mono" w:eastAsia="Cascadia Mono" w:hAnsi="Cascadia Mono"/>
                <w:color w:val="1F2937"/>
                <w:sz w:val="18"/>
                <w:szCs w:val="18"/>
              </w:rPr>
              <w:t xml:space="preserve">  │  Domain MCPs   │      │  Utility MCPs  │      │  External MCPs │</w:t>
            </w:r>
          </w:p>
          <w:p>
            <w:pPr>
              <w:spacing w:after="0" w:line="240"/>
            </w:pPr>
            <w:r>
              <w:rPr>
                <w:rFonts w:ascii="Cascadia Mono" w:cs="Cascadia Mono" w:eastAsia="Cascadia Mono" w:hAnsi="Cascadia Mono"/>
                <w:color w:val="1F2937"/>
                <w:sz w:val="18"/>
                <w:szCs w:val="18"/>
              </w:rPr>
              <w:t xml:space="preserve">  │  (per schema   │      │                │      │  (3rd-party)   │</w:t>
            </w:r>
          </w:p>
          <w:p>
            <w:pPr>
              <w:spacing w:after="0" w:line="240"/>
            </w:pPr>
            <w:r>
              <w:rPr>
                <w:rFonts w:ascii="Cascadia Mono" w:cs="Cascadia Mono" w:eastAsia="Cascadia Mono" w:hAnsi="Cascadia Mono"/>
                <w:color w:val="1F2937"/>
                <w:sz w:val="18"/>
                <w:szCs w:val="18"/>
              </w:rPr>
              <w:t xml:space="preserve">  │   family)      │      │                │      │                │</w:t>
            </w:r>
          </w:p>
          <w:p>
            <w:pPr>
              <w:spacing w:after="0" w:line="240"/>
            </w:pPr>
            <w:r>
              <w:rPr>
                <w:rFonts w:ascii="Cascadia Mono" w:cs="Cascadia Mono" w:eastAsia="Cascadia Mono" w:hAnsi="Cascadia Mono"/>
                <w:color w:val="1F2937"/>
                <w:sz w:val="18"/>
                <w:szCs w:val="18"/>
              </w:rPr>
              <w:t xml:space="preserve">  ├────────────────┤      ├────────────────┤      ├────────────────┤</w:t>
            </w:r>
          </w:p>
          <w:p>
            <w:pPr>
              <w:spacing w:after="0" w:line="240"/>
            </w:pPr>
            <w:r>
              <w:rPr>
                <w:rFonts w:ascii="Cascadia Mono" w:cs="Cascadia Mono" w:eastAsia="Cascadia Mono" w:hAnsi="Cascadia Mono"/>
                <w:color w:val="1F2937"/>
                <w:sz w:val="18"/>
                <w:szCs w:val="18"/>
              </w:rPr>
              <w:t xml:space="preserve">  │ scml-mcp       │      │ fabric-mcp     │      │ fda-mcp        │</w:t>
            </w:r>
          </w:p>
          <w:p>
            <w:pPr>
              <w:spacing w:after="0" w:line="240"/>
            </w:pPr>
            <w:r>
              <w:rPr>
                <w:rFonts w:ascii="Cascadia Mono" w:cs="Cascadia Mono" w:eastAsia="Cascadia Mono" w:hAnsi="Cascadia Mono"/>
                <w:color w:val="1F2937"/>
                <w:sz w:val="18"/>
                <w:szCs w:val="18"/>
              </w:rPr>
              <w:t xml:space="preserve">  │ merml-mcp      │      │ policy-mcp     │      │ ferc-mcp       │</w:t>
            </w:r>
          </w:p>
          <w:p>
            <w:pPr>
              <w:spacing w:after="0" w:line="240"/>
            </w:pPr>
            <w:r>
              <w:rPr>
                <w:rFonts w:ascii="Cascadia Mono" w:cs="Cascadia Mono" w:eastAsia="Cascadia Mono" w:hAnsi="Cascadia Mono"/>
                <w:color w:val="1F2937"/>
                <w:sz w:val="18"/>
                <w:szCs w:val="18"/>
              </w:rPr>
              <w:t xml:space="preserve">  │ cxml-mcp       │      │ telemetry-mcp  │      │ edi-mcp        │</w:t>
            </w:r>
          </w:p>
          <w:p>
            <w:pPr>
              <w:spacing w:after="0" w:line="240"/>
            </w:pPr>
            <w:r>
              <w:rPr>
                <w:rFonts w:ascii="Cascadia Mono" w:cs="Cascadia Mono" w:eastAsia="Cascadia Mono" w:hAnsi="Cascadia Mono"/>
                <w:color w:val="1F2937"/>
                <w:sz w:val="18"/>
                <w:szCs w:val="18"/>
              </w:rPr>
              <w:t xml:space="preserve">  │ hlscml-mcp     │      │ approvals-mcp  │      │ vendor-portal  │</w:t>
            </w:r>
          </w:p>
          <w:p>
            <w:pPr>
              <w:spacing w:after="0" w:line="240"/>
            </w:pPr>
            <w:r>
              <w:rPr>
                <w:rFonts w:ascii="Cascadia Mono" w:cs="Cascadia Mono" w:eastAsia="Cascadia Mono" w:hAnsi="Cascadia Mono"/>
                <w:color w:val="1F2937"/>
                <w:sz w:val="18"/>
                <w:szCs w:val="18"/>
              </w:rPr>
              <w:t xml:space="preserve">  │ ercml-mcp      │      │ tokenizer-mcp  │      │ pharma-recall  │</w:t>
            </w:r>
          </w:p>
          <w:p>
            <w:pPr>
              <w:spacing w:after="0" w:line="240"/>
            </w:pPr>
            <w:r>
              <w:rPr>
                <w:rFonts w:ascii="Cascadia Mono" w:cs="Cascadia Mono" w:eastAsia="Cascadia Mono" w:hAnsi="Cascadia Mono"/>
                <w:color w:val="1F2937"/>
                <w:sz w:val="18"/>
                <w:szCs w:val="18"/>
              </w:rPr>
              <w:t xml:space="preserve">  │ axlecml-mcp    │      │ ledger-mcp     │      │ ...            │</w:t>
            </w:r>
          </w:p>
          <w:p>
            <w:pPr>
              <w:spacing w:after="0" w:line="240"/>
            </w:pPr>
            <w:r>
              <w:rPr>
                <w:rFonts w:ascii="Cascadia Mono" w:cs="Cascadia Mono" w:eastAsia="Cascadia Mono" w:hAnsi="Cascadia Mono"/>
                <w:color w:val="1F2937"/>
                <w:sz w:val="18"/>
                <w:szCs w:val="18"/>
              </w:rPr>
              <w:t xml:space="preserve">  └────────────────┘      └────────────────┘      └────────────────┘</w:t>
            </w:r>
          </w:p>
        </w:tc>
      </w:tr>
    </w:tbl>
    <w:p>
      <w:pPr>
        <w:pStyle w:val="Heading3"/>
        <w:spacing w:after="120" w:before="260"/>
      </w:pPr>
      <w:r>
        <w:rPr>
          <w:rFonts w:ascii="Aptos" w:cs="Aptos" w:eastAsia="Aptos" w:hAnsi="Aptos"/>
          <w:b/>
          <w:bCs/>
          <w:color w:val="0B111E"/>
          <w:sz w:val="24"/>
          <w:szCs w:val="24"/>
        </w:rPr>
        <w:t xml:space="preserve">2.1 Domain MCPs</w:t>
      </w:r>
    </w:p>
    <w:p>
      <w:pPr>
        <w:spacing w:after="140"/>
      </w:pPr>
      <w:r>
        <w:rPr>
          <w:b/>
          <w:bCs/>
        </w:rPr>
        <w:t xml:space="preserve">One server per canonical schema family.</w:t>
      </w:r>
      <w:r>
        <w:t xml:space="preserve"> </w:t>
      </w:r>
      <w:r>
        <w:rPr>
          <w:rFonts w:ascii="Cascadia Mono" w:cs="Cascadia Mono" w:eastAsia="Cascadia Mono" w:hAnsi="Cascadia Mono"/>
          <w:color w:val="2B2B2B"/>
          <w:sz w:val="18"/>
          <w:szCs w:val="18"/>
        </w:rPr>
        <w:t xml:space="preserve">scml-mcp</w:t>
      </w:r>
      <w:r>
        <w:t xml:space="preserve"> exposes typed reads/writes over SCML entities; </w:t>
      </w:r>
      <w:r>
        <w:rPr>
          <w:rFonts w:ascii="Cascadia Mono" w:cs="Cascadia Mono" w:eastAsia="Cascadia Mono" w:hAnsi="Cascadia Mono"/>
          <w:color w:val="2B2B2B"/>
          <w:sz w:val="18"/>
          <w:szCs w:val="18"/>
        </w:rPr>
        <w:t xml:space="preserve">hlscml-mcp</w:t>
      </w:r>
      <w:r>
        <w:t xml:space="preserve"> does the same for healthcare schemas; etc.</w:t>
      </w:r>
    </w:p>
    <w:p>
      <w:pPr>
        <w:spacing w:after="140"/>
      </w:pPr>
      <w:r>
        <w:t xml:space="preserve">Why split by schema family rather than one big server? Three reasons: 1. </w:t>
      </w:r>
      <w:r>
        <w:rPr>
          <w:b/>
          <w:bCs/>
        </w:rPr>
        <w:t xml:space="preserve">Isolation.</w:t>
      </w:r>
      <w:r>
        <w:t xml:space="preserve"> A crash or deploy in </w:t>
      </w:r>
      <w:r>
        <w:rPr>
          <w:rFonts w:ascii="Cascadia Mono" w:cs="Cascadia Mono" w:eastAsia="Cascadia Mono" w:hAnsi="Cascadia Mono"/>
          <w:color w:val="2B2B2B"/>
          <w:sz w:val="18"/>
          <w:szCs w:val="18"/>
        </w:rPr>
        <w:t xml:space="preserve">hlscml-mcp</w:t>
      </w:r>
      <w:r>
        <w:t xml:space="preserve"> doesn't take down </w:t>
      </w:r>
      <w:r>
        <w:rPr>
          <w:rFonts w:ascii="Cascadia Mono" w:cs="Cascadia Mono" w:eastAsia="Cascadia Mono" w:hAnsi="Cascadia Mono"/>
          <w:color w:val="2B2B2B"/>
          <w:sz w:val="18"/>
          <w:szCs w:val="18"/>
        </w:rPr>
        <w:t xml:space="preserve">scml-mcp</w:t>
      </w:r>
      <w:r>
        <w:t xml:space="preserve">. 2. </w:t>
      </w:r>
      <w:r>
        <w:rPr>
          <w:b/>
          <w:bCs/>
        </w:rPr>
        <w:t xml:space="preserve">Identity separation.</w:t>
      </w:r>
      <w:r>
        <w:t xml:space="preserve"> </w:t>
      </w:r>
      <w:r>
        <w:rPr>
          <w:rFonts w:ascii="Cascadia Mono" w:cs="Cascadia Mono" w:eastAsia="Cascadia Mono" w:hAnsi="Cascadia Mono"/>
          <w:color w:val="2B2B2B"/>
          <w:sz w:val="18"/>
          <w:szCs w:val="18"/>
        </w:rPr>
        <w:t xml:space="preserve">hlscml-mcp</w:t>
      </w:r>
      <w:r>
        <w:t xml:space="preserve"> runs under a managed identity that has PHI-read grants; </w:t>
      </w:r>
      <w:r>
        <w:rPr>
          <w:rFonts w:ascii="Cascadia Mono" w:cs="Cascadia Mono" w:eastAsia="Cascadia Mono" w:hAnsi="Cascadia Mono"/>
          <w:color w:val="2B2B2B"/>
          <w:sz w:val="18"/>
          <w:szCs w:val="18"/>
        </w:rPr>
        <w:t xml:space="preserve">scml-mcp</w:t>
      </w:r>
      <w:r>
        <w:t xml:space="preserve"> runs under one that doesn't. Defence in depth. 3. </w:t>
      </w:r>
      <w:r>
        <w:rPr>
          <w:b/>
          <w:bCs/>
        </w:rPr>
        <w:t xml:space="preserve">Tool discoverability.</w:t>
      </w:r>
      <w:r>
        <w:t xml:space="preserve"> An agent's allow-list names a server; keeping domains separate makes the allow-list readable.</w:t>
      </w:r>
    </w:p>
    <w:p>
      <w:pPr>
        <w:pStyle w:val="Heading3"/>
        <w:spacing w:after="120" w:before="260"/>
      </w:pPr>
      <w:r>
        <w:rPr>
          <w:rFonts w:ascii="Aptos" w:cs="Aptos" w:eastAsia="Aptos" w:hAnsi="Aptos"/>
          <w:b/>
          <w:bCs/>
          <w:color w:val="0B111E"/>
          <w:sz w:val="24"/>
          <w:szCs w:val="24"/>
        </w:rPr>
        <w:t xml:space="preserve">2.2 Utility MCPs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fabric-mcp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Generic Gold-view read gateway (when an agent needs a single Gold view not covered by a domain MCP)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policy-mcp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gate resolution, tenant-scoped upgrade-policy lookup, RBAC checks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telemetry-mcp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Write trace events to App Insights with proper operation_Id threading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approvals-mcp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Send Teams adaptive cards; poll approval status; return decision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tokenizer-mcp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Tokenise / reverse-tokenise (reverse is audit-logged)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ledger-mcp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Stage write-offs, corrections, adjustments in an audit-logged staging table</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2.3 External MCPs</w:t>
      </w:r>
    </w:p>
    <w:p>
      <w:pPr>
        <w:spacing w:after="140"/>
      </w:pPr>
      <w:r>
        <w:t xml:space="preserve">Third-party or government sources that APEX wraps behind the MCP interface so the agent sees one protocol:</w:t>
      </w:r>
    </w:p>
    <w:p>
      <w:pPr>
        <w:pStyle w:val="ListParagraph"/>
        <w:numPr>
          <w:ilvl w:val="0"/>
          <w:numId w:val="1"/>
        </w:numPr>
        <w:spacing w:after="60"/>
      </w:pPr>
      <w:r>
        <w:rPr>
          <w:rFonts w:ascii="Cascadia Mono" w:cs="Cascadia Mono" w:eastAsia="Cascadia Mono" w:hAnsi="Cascadia Mono"/>
          <w:color w:val="2B2B2B"/>
          <w:sz w:val="18"/>
          <w:szCs w:val="18"/>
        </w:rPr>
        <w:t xml:space="preserve">fda-mcp</w:t>
      </w:r>
      <w:r>
        <w:t xml:space="preserve"> — FDA recall feed</w:t>
      </w:r>
    </w:p>
    <w:p>
      <w:pPr>
        <w:pStyle w:val="ListParagraph"/>
        <w:numPr>
          <w:ilvl w:val="0"/>
          <w:numId w:val="1"/>
        </w:numPr>
        <w:spacing w:after="60"/>
      </w:pPr>
      <w:r>
        <w:rPr>
          <w:rFonts w:ascii="Cascadia Mono" w:cs="Cascadia Mono" w:eastAsia="Cascadia Mono" w:hAnsi="Cascadia Mono"/>
          <w:color w:val="2B2B2B"/>
          <w:sz w:val="18"/>
          <w:szCs w:val="18"/>
        </w:rPr>
        <w:t xml:space="preserve">ferc-mcp</w:t>
      </w:r>
      <w:r>
        <w:t xml:space="preserve"> — FERC regulatory notices</w:t>
      </w:r>
    </w:p>
    <w:p>
      <w:pPr>
        <w:pStyle w:val="ListParagraph"/>
        <w:numPr>
          <w:ilvl w:val="0"/>
          <w:numId w:val="1"/>
        </w:numPr>
        <w:spacing w:after="60"/>
      </w:pPr>
      <w:r>
        <w:rPr>
          <w:rFonts w:ascii="Cascadia Mono" w:cs="Cascadia Mono" w:eastAsia="Cascadia Mono" w:hAnsi="Cascadia Mono"/>
          <w:color w:val="2B2B2B"/>
          <w:sz w:val="18"/>
          <w:szCs w:val="18"/>
        </w:rPr>
        <w:t xml:space="preserve">edi-mcp</w:t>
      </w:r>
      <w:r>
        <w:t xml:space="preserve"> — vendor EDI gateway</w:t>
      </w:r>
    </w:p>
    <w:p>
      <w:pPr>
        <w:pStyle w:val="ListParagraph"/>
        <w:numPr>
          <w:ilvl w:val="0"/>
          <w:numId w:val="1"/>
        </w:numPr>
        <w:spacing w:after="60"/>
      </w:pPr>
      <w:r>
        <w:rPr>
          <w:rFonts w:ascii="Cascadia Mono" w:cs="Cascadia Mono" w:eastAsia="Cascadia Mono" w:hAnsi="Cascadia Mono"/>
          <w:color w:val="2B2B2B"/>
          <w:sz w:val="18"/>
          <w:szCs w:val="18"/>
        </w:rPr>
        <w:t xml:space="preserve">pharma-recall-mcp</w:t>
      </w:r>
      <w:r>
        <w:t xml:space="preserve"> — class-II/III pharma recall feeds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3. Writing an MCP server</w:t>
      </w:r>
    </w:p>
    <w:p>
      <w:pPr>
        <w:pStyle w:val="Heading3"/>
        <w:spacing w:after="120" w:before="260"/>
      </w:pPr>
      <w:r>
        <w:rPr>
          <w:rFonts w:ascii="Aptos" w:cs="Aptos" w:eastAsia="Aptos" w:hAnsi="Aptos"/>
          <w:b/>
          <w:bCs/>
          <w:color w:val="0B111E"/>
          <w:sz w:val="24"/>
          <w:szCs w:val="24"/>
        </w:rPr>
        <w:t xml:space="preserve">3.1 Project skeleton — Python (FastMCP)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apex-rc/mcp/fabric-mcp/</w:t>
            </w:r>
          </w:p>
          <w:p>
            <w:pPr>
              <w:spacing w:after="0" w:line="240"/>
            </w:pPr>
            <w:r>
              <w:rPr>
                <w:rFonts w:ascii="Cascadia Mono" w:cs="Cascadia Mono" w:eastAsia="Cascadia Mono" w:hAnsi="Cascadia Mono"/>
                <w:color w:val="1F2937"/>
                <w:sz w:val="18"/>
                <w:szCs w:val="18"/>
              </w:rPr>
              <w:t xml:space="preserve">├── pyproject.toml</w:t>
            </w:r>
          </w:p>
          <w:p>
            <w:pPr>
              <w:spacing w:after="0" w:line="240"/>
            </w:pPr>
            <w:r>
              <w:rPr>
                <w:rFonts w:ascii="Cascadia Mono" w:cs="Cascadia Mono" w:eastAsia="Cascadia Mono" w:hAnsi="Cascadia Mono"/>
                <w:color w:val="1F2937"/>
                <w:sz w:val="18"/>
                <w:szCs w:val="18"/>
              </w:rPr>
              <w:t xml:space="preserve">├── Dockerfile</w:t>
            </w:r>
          </w:p>
          <w:p>
            <w:pPr>
              <w:spacing w:after="0" w:line="240"/>
            </w:pPr>
            <w:r>
              <w:rPr>
                <w:rFonts w:ascii="Cascadia Mono" w:cs="Cascadia Mono" w:eastAsia="Cascadia Mono" w:hAnsi="Cascadia Mono"/>
                <w:color w:val="1F2937"/>
                <w:sz w:val="18"/>
                <w:szCs w:val="18"/>
              </w:rPr>
              <w:t xml:space="preserve">├── server.py                 # entry point</w:t>
            </w:r>
          </w:p>
          <w:p>
            <w:pPr>
              <w:spacing w:after="0" w:line="240"/>
            </w:pPr>
            <w:r>
              <w:rPr>
                <w:rFonts w:ascii="Cascadia Mono" w:cs="Cascadia Mono" w:eastAsia="Cascadia Mono" w:hAnsi="Cascadia Mono"/>
                <w:color w:val="1F2937"/>
                <w:sz w:val="18"/>
                <w:szCs w:val="18"/>
              </w:rPr>
              <w:t xml:space="preserve">├── tools/</w:t>
            </w:r>
          </w:p>
          <w:p>
            <w:pPr>
              <w:spacing w:after="0" w:line="240"/>
            </w:pPr>
            <w:r>
              <w:rPr>
                <w:rFonts w:ascii="Cascadia Mono" w:cs="Cascadia Mono" w:eastAsia="Cascadia Mono" w:hAnsi="Cascadia Mono"/>
                <w:color w:val="1F2937"/>
                <w:sz w:val="18"/>
                <w:szCs w:val="18"/>
              </w:rPr>
              <w:t xml:space="preserve">│   ├── __init__.py</w:t>
            </w:r>
          </w:p>
          <w:p>
            <w:pPr>
              <w:spacing w:after="0" w:line="240"/>
            </w:pPr>
            <w:r>
              <w:rPr>
                <w:rFonts w:ascii="Cascadia Mono" w:cs="Cascadia Mono" w:eastAsia="Cascadia Mono" w:hAnsi="Cascadia Mono"/>
                <w:color w:val="1F2937"/>
                <w:sz w:val="18"/>
                <w:szCs w:val="18"/>
              </w:rPr>
              <w:t xml:space="preserve">│   ├── cold_chain.py         # read_cold_chain_telemetry</w:t>
            </w:r>
          </w:p>
          <w:p>
            <w:pPr>
              <w:spacing w:after="0" w:line="240"/>
            </w:pPr>
            <w:r>
              <w:rPr>
                <w:rFonts w:ascii="Cascadia Mono" w:cs="Cascadia Mono" w:eastAsia="Cascadia Mono" w:hAnsi="Cascadia Mono"/>
                <w:color w:val="1F2937"/>
                <w:sz w:val="18"/>
                <w:szCs w:val="18"/>
              </w:rPr>
              <w:t xml:space="preserve">│   ├── inventory.py          # read_store_inventory_position</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schemas/                   # Pydantic models that match the Silver/Gold contracts</w:t>
            </w:r>
          </w:p>
          <w:p>
            <w:pPr>
              <w:spacing w:after="0" w:line="240"/>
            </w:pPr>
            <w:r>
              <w:rPr>
                <w:rFonts w:ascii="Cascadia Mono" w:cs="Cascadia Mono" w:eastAsia="Cascadia Mono" w:hAnsi="Cascadia Mono"/>
                <w:color w:val="1F2937"/>
                <w:sz w:val="18"/>
                <w:szCs w:val="18"/>
              </w:rPr>
              <w:t xml:space="preserve">│   ├── __init__.py</w:t>
            </w:r>
          </w:p>
          <w:p>
            <w:pPr>
              <w:spacing w:after="0" w:line="240"/>
            </w:pPr>
            <w:r>
              <w:rPr>
                <w:rFonts w:ascii="Cascadia Mono" w:cs="Cascadia Mono" w:eastAsia="Cascadia Mono" w:hAnsi="Cascadia Mono"/>
                <w:color w:val="1F2937"/>
                <w:sz w:val="18"/>
                <w:szCs w:val="18"/>
              </w:rPr>
              <w:t xml:space="preserve">│   └── telemetry.py</w:t>
            </w:r>
          </w:p>
          <w:p>
            <w:pPr>
              <w:spacing w:after="0" w:line="240"/>
            </w:pPr>
            <w:r>
              <w:rPr>
                <w:rFonts w:ascii="Cascadia Mono" w:cs="Cascadia Mono" w:eastAsia="Cascadia Mono" w:hAnsi="Cascadia Mono"/>
                <w:color w:val="1F2937"/>
                <w:sz w:val="18"/>
                <w:szCs w:val="18"/>
              </w:rPr>
              <w:t xml:space="preserve">└── tests/</w:t>
            </w:r>
          </w:p>
          <w:p>
            <w:pPr>
              <w:spacing w:after="0" w:line="240"/>
            </w:pPr>
            <w:r>
              <w:rPr>
                <w:rFonts w:ascii="Cascadia Mono" w:cs="Cascadia Mono" w:eastAsia="Cascadia Mono" w:hAnsi="Cascadia Mono"/>
                <w:color w:val="1F2937"/>
                <w:sz w:val="18"/>
                <w:szCs w:val="18"/>
              </w:rPr>
              <w:t xml:space="preserve">    ├── test_cold_chain.py</w:t>
            </w:r>
          </w:p>
          <w:p>
            <w:pPr>
              <w:spacing w:after="0" w:line="240"/>
            </w:pPr>
            <w:r>
              <w:rPr>
                <w:rFonts w:ascii="Cascadia Mono" w:cs="Cascadia Mono" w:eastAsia="Cascadia Mono" w:hAnsi="Cascadia Mono"/>
                <w:color w:val="1F2937"/>
                <w:sz w:val="18"/>
                <w:szCs w:val="18"/>
              </w:rPr>
              <w:t xml:space="preserve">    └── fixtures/</w:t>
            </w:r>
          </w:p>
        </w:tc>
      </w:tr>
    </w:tbl>
    <w:p>
      <w:pPr>
        <w:spacing w:after="140"/>
      </w:pPr>
      <w:r>
        <w:rPr>
          <w:b/>
          <w:bCs/>
        </w:rPr>
        <w:t xml:space="preserve">`server.py`: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from fastmcp import FastMCP</w:t>
            </w:r>
          </w:p>
          <w:p>
            <w:pPr>
              <w:spacing w:after="0" w:line="240"/>
            </w:pPr>
            <w:r>
              <w:rPr>
                <w:rFonts w:ascii="Cascadia Mono" w:cs="Cascadia Mono" w:eastAsia="Cascadia Mono" w:hAnsi="Cascadia Mono"/>
                <w:color w:val="1F2937"/>
                <w:sz w:val="18"/>
                <w:szCs w:val="18"/>
              </w:rPr>
              <w:t xml:space="preserve">from tools.cold_chain import read_cold_chain_telemetry</w:t>
            </w:r>
          </w:p>
          <w:p>
            <w:pPr>
              <w:spacing w:after="0" w:line="240"/>
            </w:pPr>
            <w:r>
              <w:rPr>
                <w:rFonts w:ascii="Cascadia Mono" w:cs="Cascadia Mono" w:eastAsia="Cascadia Mono" w:hAnsi="Cascadia Mono"/>
                <w:color w:val="1F2937"/>
                <w:sz w:val="18"/>
                <w:szCs w:val="18"/>
              </w:rPr>
              <w:t xml:space="preserve">from tools.inventory import read_store_inventory_position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mcp = FastMCP(</w:t>
            </w:r>
          </w:p>
          <w:p>
            <w:pPr>
              <w:spacing w:after="0" w:line="240"/>
            </w:pPr>
            <w:r>
              <w:rPr>
                <w:rFonts w:ascii="Cascadia Mono" w:cs="Cascadia Mono" w:eastAsia="Cascadia Mono" w:hAnsi="Cascadia Mono"/>
                <w:color w:val="1F2937"/>
                <w:sz w:val="18"/>
                <w:szCs w:val="18"/>
              </w:rPr>
              <w:t xml:space="preserve">    name="fabric-mcp",</w:t>
            </w:r>
          </w:p>
          <w:p>
            <w:pPr>
              <w:spacing w:after="0" w:line="240"/>
            </w:pPr>
            <w:r>
              <w:rPr>
                <w:rFonts w:ascii="Cascadia Mono" w:cs="Cascadia Mono" w:eastAsia="Cascadia Mono" w:hAnsi="Cascadia Mono"/>
                <w:color w:val="1F2937"/>
                <w:sz w:val="18"/>
                <w:szCs w:val="18"/>
              </w:rPr>
              <w:t xml:space="preserve">    version="1.2.0",</w:t>
            </w:r>
          </w:p>
          <w:p>
            <w:pPr>
              <w:spacing w:after="0" w:line="240"/>
            </w:pPr>
            <w:r>
              <w:rPr>
                <w:rFonts w:ascii="Cascadia Mono" w:cs="Cascadia Mono" w:eastAsia="Cascadia Mono" w:hAnsi="Cascadia Mono"/>
                <w:color w:val="1F2937"/>
                <w:sz w:val="18"/>
                <w:szCs w:val="18"/>
              </w:rPr>
              <w:t xml:space="preserve">    description="APEX canonical Gold-view reads over Fabric",</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Register tools — FastMCP introspects type hints to build the inputSchema</w:t>
            </w:r>
          </w:p>
          <w:p>
            <w:pPr>
              <w:spacing w:after="0" w:line="240"/>
            </w:pPr>
            <w:r>
              <w:rPr>
                <w:rFonts w:ascii="Cascadia Mono" w:cs="Cascadia Mono" w:eastAsia="Cascadia Mono" w:hAnsi="Cascadia Mono"/>
                <w:color w:val="1F2937"/>
                <w:sz w:val="18"/>
                <w:szCs w:val="18"/>
              </w:rPr>
              <w:t xml:space="preserve">mcp.tool()(read_cold_chain_telemetry)</w:t>
            </w:r>
          </w:p>
          <w:p>
            <w:pPr>
              <w:spacing w:after="0" w:line="240"/>
            </w:pPr>
            <w:r>
              <w:rPr>
                <w:rFonts w:ascii="Cascadia Mono" w:cs="Cascadia Mono" w:eastAsia="Cascadia Mono" w:hAnsi="Cascadia Mono"/>
                <w:color w:val="1F2937"/>
                <w:sz w:val="18"/>
                <w:szCs w:val="18"/>
              </w:rPr>
              <w:t xml:space="preserve">mcp.tool()(read_store_inventory_position)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if __name__ == "__main__":</w:t>
            </w:r>
          </w:p>
          <w:p>
            <w:pPr>
              <w:spacing w:after="0" w:line="240"/>
            </w:pPr>
            <w:r>
              <w:rPr>
                <w:rFonts w:ascii="Cascadia Mono" w:cs="Cascadia Mono" w:eastAsia="Cascadia Mono" w:hAnsi="Cascadia Mono"/>
                <w:color w:val="1F2937"/>
                <w:sz w:val="18"/>
                <w:szCs w:val="18"/>
              </w:rPr>
              <w:t xml:space="preserve">    # Defaults to stdio for local dev; production uses streamable-http via Dockerfile CMD</w:t>
            </w:r>
          </w:p>
          <w:p>
            <w:pPr>
              <w:spacing w:after="0" w:line="240"/>
            </w:pPr>
            <w:r>
              <w:rPr>
                <w:rFonts w:ascii="Cascadia Mono" w:cs="Cascadia Mono" w:eastAsia="Cascadia Mono" w:hAnsi="Cascadia Mono"/>
                <w:color w:val="1F2937"/>
                <w:sz w:val="18"/>
                <w:szCs w:val="18"/>
              </w:rPr>
              <w:t xml:space="preserve">    mcp.run()</w:t>
            </w:r>
          </w:p>
        </w:tc>
      </w:tr>
    </w:tbl>
    <w:p>
      <w:pPr>
        <w:spacing w:after="140"/>
      </w:pPr>
      <w:r>
        <w:rPr>
          <w:b/>
          <w:bCs/>
        </w:rPr>
        <w:t xml:space="preserve">`tools/cold_chain.py`: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from datetime import datetime</w:t>
            </w:r>
          </w:p>
          <w:p>
            <w:pPr>
              <w:spacing w:after="0" w:line="240"/>
            </w:pPr>
            <w:r>
              <w:rPr>
                <w:rFonts w:ascii="Cascadia Mono" w:cs="Cascadia Mono" w:eastAsia="Cascadia Mono" w:hAnsi="Cascadia Mono"/>
                <w:color w:val="1F2937"/>
                <w:sz w:val="18"/>
                <w:szCs w:val="18"/>
              </w:rPr>
              <w:t xml:space="preserve">from typing import List</w:t>
            </w:r>
          </w:p>
          <w:p>
            <w:pPr>
              <w:spacing w:after="0" w:line="240"/>
            </w:pPr>
            <w:r>
              <w:rPr>
                <w:rFonts w:ascii="Cascadia Mono" w:cs="Cascadia Mono" w:eastAsia="Cascadia Mono" w:hAnsi="Cascadia Mono"/>
                <w:color w:val="1F2937"/>
                <w:sz w:val="18"/>
                <w:szCs w:val="18"/>
              </w:rPr>
              <w:t xml:space="preserve">from pydantic import BaseModel, Field</w:t>
            </w:r>
          </w:p>
          <w:p>
            <w:pPr>
              <w:spacing w:after="0" w:line="240"/>
            </w:pPr>
            <w:r>
              <w:rPr>
                <w:rFonts w:ascii="Cascadia Mono" w:cs="Cascadia Mono" w:eastAsia="Cascadia Mono" w:hAnsi="Cascadia Mono"/>
                <w:color w:val="1F2937"/>
                <w:sz w:val="18"/>
                <w:szCs w:val="18"/>
              </w:rPr>
              <w:t xml:space="preserve">from azure.identity.aio import DefaultAzureCredential</w:t>
            </w:r>
          </w:p>
          <w:p>
            <w:pPr>
              <w:spacing w:after="0" w:line="240"/>
            </w:pPr>
            <w:r>
              <w:rPr>
                <w:rFonts w:ascii="Cascadia Mono" w:cs="Cascadia Mono" w:eastAsia="Cascadia Mono" w:hAnsi="Cascadia Mono"/>
                <w:color w:val="1F2937"/>
                <w:sz w:val="18"/>
                <w:szCs w:val="18"/>
              </w:rPr>
              <w:t xml:space="preserve">from .fabric_client import FabricSqlClient</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class TelemetryReading(BaseModel):</w:t>
            </w:r>
          </w:p>
          <w:p>
            <w:pPr>
              <w:spacing w:after="0" w:line="240"/>
            </w:pPr>
            <w:r>
              <w:rPr>
                <w:rFonts w:ascii="Cascadia Mono" w:cs="Cascadia Mono" w:eastAsia="Cascadia Mono" w:hAnsi="Cascadia Mono"/>
                <w:color w:val="1F2937"/>
                <w:sz w:val="18"/>
                <w:szCs w:val="18"/>
              </w:rPr>
              <w:t xml:space="preserve">    sensor_id: str</w:t>
            </w:r>
          </w:p>
          <w:p>
            <w:pPr>
              <w:spacing w:after="0" w:line="240"/>
            </w:pPr>
            <w:r>
              <w:rPr>
                <w:rFonts w:ascii="Cascadia Mono" w:cs="Cascadia Mono" w:eastAsia="Cascadia Mono" w:hAnsi="Cascadia Mono"/>
                <w:color w:val="1F2937"/>
                <w:sz w:val="18"/>
                <w:szCs w:val="18"/>
              </w:rPr>
              <w:t xml:space="preserve">    lot_id: str</w:t>
            </w:r>
          </w:p>
          <w:p>
            <w:pPr>
              <w:spacing w:after="0" w:line="240"/>
            </w:pPr>
            <w:r>
              <w:rPr>
                <w:rFonts w:ascii="Cascadia Mono" w:cs="Cascadia Mono" w:eastAsia="Cascadia Mono" w:hAnsi="Cascadia Mono"/>
                <w:color w:val="1F2937"/>
                <w:sz w:val="18"/>
                <w:szCs w:val="18"/>
              </w:rPr>
              <w:t xml:space="preserve">    temp_f: float</w:t>
            </w:r>
          </w:p>
          <w:p>
            <w:pPr>
              <w:spacing w:after="0" w:line="240"/>
            </w:pPr>
            <w:r>
              <w:rPr>
                <w:rFonts w:ascii="Cascadia Mono" w:cs="Cascadia Mono" w:eastAsia="Cascadia Mono" w:hAnsi="Cascadia Mono"/>
                <w:color w:val="1F2937"/>
                <w:sz w:val="18"/>
                <w:szCs w:val="18"/>
              </w:rPr>
              <w:t xml:space="preserve">    threshold_f: float</w:t>
            </w:r>
          </w:p>
          <w:p>
            <w:pPr>
              <w:spacing w:after="0" w:line="240"/>
            </w:pPr>
            <w:r>
              <w:rPr>
                <w:rFonts w:ascii="Cascadia Mono" w:cs="Cascadia Mono" w:eastAsia="Cascadia Mono" w:hAnsi="Cascadia Mono"/>
                <w:color w:val="1F2937"/>
                <w:sz w:val="18"/>
                <w:szCs w:val="18"/>
              </w:rPr>
              <w:t xml:space="preserve">    event_ts: datetime</w:t>
            </w:r>
          </w:p>
          <w:p>
            <w:pPr>
              <w:spacing w:after="0" w:line="240"/>
            </w:pPr>
            <w:r>
              <w:rPr>
                <w:rFonts w:ascii="Cascadia Mono" w:cs="Cascadia Mono" w:eastAsia="Cascadia Mono" w:hAnsi="Cascadia Mono"/>
                <w:color w:val="1F2937"/>
                <w:sz w:val="18"/>
                <w:szCs w:val="18"/>
              </w:rPr>
              <w:t xml:space="preserve">    is_breaching: bool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_cred = DefaultAzureCredential()</w:t>
            </w:r>
          </w:p>
          <w:p>
            <w:pPr>
              <w:spacing w:after="0" w:line="240"/>
            </w:pPr>
            <w:r>
              <w:rPr>
                <w:rFonts w:ascii="Cascadia Mono" w:cs="Cascadia Mono" w:eastAsia="Cascadia Mono" w:hAnsi="Cascadia Mono"/>
                <w:color w:val="1F2937"/>
                <w:sz w:val="18"/>
                <w:szCs w:val="18"/>
              </w:rPr>
              <w:t xml:space="preserve">_fabric = FabricSqlClient(_cred, audience="https://api.fabric.microsoft.com/.default")</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async def read_cold_chain_telemetry(</w:t>
            </w:r>
          </w:p>
          <w:p>
            <w:pPr>
              <w:spacing w:after="0" w:line="240"/>
            </w:pPr>
            <w:r>
              <w:rPr>
                <w:rFonts w:ascii="Cascadia Mono" w:cs="Cascadia Mono" w:eastAsia="Cascadia Mono" w:hAnsi="Cascadia Mono"/>
                <w:color w:val="1F2937"/>
                <w:sz w:val="18"/>
                <w:szCs w:val="18"/>
              </w:rPr>
              <w:t xml:space="preserve">    since: datetime = Field(..., description="Earliest event_ts to return"),</w:t>
            </w:r>
          </w:p>
          <w:p>
            <w:pPr>
              <w:spacing w:after="0" w:line="240"/>
            </w:pPr>
            <w:r>
              <w:rPr>
                <w:rFonts w:ascii="Cascadia Mono" w:cs="Cascadia Mono" w:eastAsia="Cascadia Mono" w:hAnsi="Cascadia Mono"/>
                <w:color w:val="1F2937"/>
                <w:sz w:val="18"/>
                <w:szCs w:val="18"/>
              </w:rPr>
              <w:t xml:space="preserve">    store_id: str = Field(..., description="Opaque store identifier"),</w:t>
            </w:r>
          </w:p>
          <w:p>
            <w:pPr>
              <w:spacing w:after="0" w:line="240"/>
            </w:pPr>
            <w:r>
              <w:rPr>
                <w:rFonts w:ascii="Cascadia Mono" w:cs="Cascadia Mono" w:eastAsia="Cascadia Mono" w:hAnsi="Cascadia Mono"/>
                <w:color w:val="1F2937"/>
                <w:sz w:val="18"/>
                <w:szCs w:val="18"/>
              </w:rPr>
              <w:t xml:space="preserve">) -&gt; List[TelemetryReading]:</w:t>
            </w:r>
          </w:p>
          <w:p>
            <w:pPr>
              <w:spacing w:after="0" w:line="240"/>
            </w:pPr>
            <w:r>
              <w:rPr>
                <w:rFonts w:ascii="Cascadia Mono" w:cs="Cascadia Mono" w:eastAsia="Cascadia Mono" w:hAnsi="Cascadia Mono"/>
                <w:color w:val="1F2937"/>
                <w:sz w:val="18"/>
                <w:szCs w:val="18"/>
              </w:rPr>
              <w:t xml:space="preserve">    """Return cold-chain telemetry readings for a store since the given timestamp."""</w:t>
            </w:r>
          </w:p>
          <w:p>
            <w:pPr>
              <w:spacing w:after="0" w:line="240"/>
            </w:pPr>
            <w:r>
              <w:rPr>
                <w:rFonts w:ascii="Cascadia Mono" w:cs="Cascadia Mono" w:eastAsia="Cascadia Mono" w:hAnsi="Cascadia Mono"/>
                <w:color w:val="1F2937"/>
                <w:sz w:val="18"/>
                <w:szCs w:val="18"/>
              </w:rPr>
              <w:t xml:space="preserve">    query = """</w:t>
            </w:r>
          </w:p>
          <w:p>
            <w:pPr>
              <w:spacing w:after="0" w:line="240"/>
            </w:pPr>
            <w:r>
              <w:rPr>
                <w:rFonts w:ascii="Cascadia Mono" w:cs="Cascadia Mono" w:eastAsia="Cascadia Mono" w:hAnsi="Cascadia Mono"/>
                <w:color w:val="1F2937"/>
                <w:sz w:val="18"/>
                <w:szCs w:val="18"/>
              </w:rPr>
              <w:t xml:space="preserve">        SELECT sensor_id, lot_id, current_temp_f AS temp_f,</w:t>
            </w:r>
          </w:p>
          <w:p>
            <w:pPr>
              <w:spacing w:after="0" w:line="240"/>
            </w:pPr>
            <w:r>
              <w:rPr>
                <w:rFonts w:ascii="Cascadia Mono" w:cs="Cascadia Mono" w:eastAsia="Cascadia Mono" w:hAnsi="Cascadia Mono"/>
                <w:color w:val="1F2937"/>
                <w:sz w:val="18"/>
                <w:szCs w:val="18"/>
              </w:rPr>
              <w:t xml:space="preserve">               threshold_f, event_ts, is_breaching</w:t>
            </w:r>
          </w:p>
          <w:p>
            <w:pPr>
              <w:spacing w:after="0" w:line="240"/>
            </w:pPr>
            <w:r>
              <w:rPr>
                <w:rFonts w:ascii="Cascadia Mono" w:cs="Cascadia Mono" w:eastAsia="Cascadia Mono" w:hAnsi="Cascadia Mono"/>
                <w:color w:val="1F2937"/>
                <w:sz w:val="18"/>
                <w:szCs w:val="18"/>
              </w:rPr>
              <w:t xml:space="preserve">        FROM   gold_cold_chain_state_v1</w:t>
            </w:r>
          </w:p>
          <w:p>
            <w:pPr>
              <w:spacing w:after="0" w:line="240"/>
            </w:pPr>
            <w:r>
              <w:rPr>
                <w:rFonts w:ascii="Cascadia Mono" w:cs="Cascadia Mono" w:eastAsia="Cascadia Mono" w:hAnsi="Cascadia Mono"/>
                <w:color w:val="1F2937"/>
                <w:sz w:val="18"/>
                <w:szCs w:val="18"/>
              </w:rPr>
              <w:t xml:space="preserve">        WHERE  store_id = ? AND event_ts &gt;= ?</w:t>
            </w:r>
          </w:p>
          <w:p>
            <w:pPr>
              <w:spacing w:after="0" w:line="240"/>
            </w:pPr>
            <w:r>
              <w:rPr>
                <w:rFonts w:ascii="Cascadia Mono" w:cs="Cascadia Mono" w:eastAsia="Cascadia Mono" w:hAnsi="Cascadia Mono"/>
                <w:color w:val="1F2937"/>
                <w:sz w:val="18"/>
                <w:szCs w:val="18"/>
              </w:rPr>
              <w:t xml:space="preserve">        ORDER  BY event_ts DESC</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rows = await _fabric.query(query, [store_id, since])</w:t>
            </w:r>
          </w:p>
          <w:p>
            <w:pPr>
              <w:spacing w:after="0" w:line="240"/>
            </w:pPr>
            <w:r>
              <w:rPr>
                <w:rFonts w:ascii="Cascadia Mono" w:cs="Cascadia Mono" w:eastAsia="Cascadia Mono" w:hAnsi="Cascadia Mono"/>
                <w:color w:val="1F2937"/>
                <w:sz w:val="18"/>
                <w:szCs w:val="18"/>
              </w:rPr>
              <w:t xml:space="preserve">    return [TelemetryReading(**r) for r in rows]</w:t>
            </w:r>
          </w:p>
        </w:tc>
      </w:tr>
    </w:tbl>
    <w:p>
      <w:pPr>
        <w:pStyle w:val="Heading3"/>
        <w:spacing w:after="120" w:before="260"/>
      </w:pPr>
      <w:r>
        <w:rPr>
          <w:rFonts w:ascii="Aptos" w:cs="Aptos" w:eastAsia="Aptos" w:hAnsi="Aptos"/>
          <w:b/>
          <w:bCs/>
          <w:color w:val="0B111E"/>
          <w:sz w:val="24"/>
          <w:szCs w:val="24"/>
        </w:rPr>
        <w:t xml:space="preserve">3.2 Project skeleton — C# (.NET MCP SDK)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apex-rc/mcp/fabric-mcp/</w:t>
            </w:r>
          </w:p>
          <w:p>
            <w:pPr>
              <w:spacing w:after="0" w:line="240"/>
            </w:pPr>
            <w:r>
              <w:rPr>
                <w:rFonts w:ascii="Cascadia Mono" w:cs="Cascadia Mono" w:eastAsia="Cascadia Mono" w:hAnsi="Cascadia Mono"/>
                <w:color w:val="1F2937"/>
                <w:sz w:val="18"/>
                <w:szCs w:val="18"/>
              </w:rPr>
              <w:t xml:space="preserve">├── FabricMcp.csproj</w:t>
            </w:r>
          </w:p>
          <w:p>
            <w:pPr>
              <w:spacing w:after="0" w:line="240"/>
            </w:pPr>
            <w:r>
              <w:rPr>
                <w:rFonts w:ascii="Cascadia Mono" w:cs="Cascadia Mono" w:eastAsia="Cascadia Mono" w:hAnsi="Cascadia Mono"/>
                <w:color w:val="1F2937"/>
                <w:sz w:val="18"/>
                <w:szCs w:val="18"/>
              </w:rPr>
              <w:t xml:space="preserve">├── Dockerfile</w:t>
            </w:r>
          </w:p>
          <w:p>
            <w:pPr>
              <w:spacing w:after="0" w:line="240"/>
            </w:pPr>
            <w:r>
              <w:rPr>
                <w:rFonts w:ascii="Cascadia Mono" w:cs="Cascadia Mono" w:eastAsia="Cascadia Mono" w:hAnsi="Cascadia Mono"/>
                <w:color w:val="1F2937"/>
                <w:sz w:val="18"/>
                <w:szCs w:val="18"/>
              </w:rPr>
              <w:t xml:space="preserve">├── Program.cs</w:t>
            </w:r>
          </w:p>
          <w:p>
            <w:pPr>
              <w:spacing w:after="0" w:line="240"/>
            </w:pPr>
            <w:r>
              <w:rPr>
                <w:rFonts w:ascii="Cascadia Mono" w:cs="Cascadia Mono" w:eastAsia="Cascadia Mono" w:hAnsi="Cascadia Mono"/>
                <w:color w:val="1F2937"/>
                <w:sz w:val="18"/>
                <w:szCs w:val="18"/>
              </w:rPr>
              <w:t xml:space="preserve">├── Tools/</w:t>
            </w:r>
          </w:p>
          <w:p>
            <w:pPr>
              <w:spacing w:after="0" w:line="240"/>
            </w:pPr>
            <w:r>
              <w:rPr>
                <w:rFonts w:ascii="Cascadia Mono" w:cs="Cascadia Mono" w:eastAsia="Cascadia Mono" w:hAnsi="Cascadia Mono"/>
                <w:color w:val="1F2937"/>
                <w:sz w:val="18"/>
                <w:szCs w:val="18"/>
              </w:rPr>
              <w:t xml:space="preserve">│   ├── ColdChainTools.cs</w:t>
            </w:r>
          </w:p>
          <w:p>
            <w:pPr>
              <w:spacing w:after="0" w:line="240"/>
            </w:pPr>
            <w:r>
              <w:rPr>
                <w:rFonts w:ascii="Cascadia Mono" w:cs="Cascadia Mono" w:eastAsia="Cascadia Mono" w:hAnsi="Cascadia Mono"/>
                <w:color w:val="1F2937"/>
                <w:sz w:val="18"/>
                <w:szCs w:val="18"/>
              </w:rPr>
              <w:t xml:space="preserve">│   └── InventoryTools.cs</w:t>
            </w:r>
          </w:p>
          <w:p>
            <w:pPr>
              <w:spacing w:after="0" w:line="240"/>
            </w:pPr>
            <w:r>
              <w:rPr>
                <w:rFonts w:ascii="Cascadia Mono" w:cs="Cascadia Mono" w:eastAsia="Cascadia Mono" w:hAnsi="Cascadia Mono"/>
                <w:color w:val="1F2937"/>
                <w:sz w:val="18"/>
                <w:szCs w:val="18"/>
              </w:rPr>
              <w:t xml:space="preserve">├── Schemas/</w:t>
            </w:r>
          </w:p>
          <w:p>
            <w:pPr>
              <w:spacing w:after="0" w:line="240"/>
            </w:pPr>
            <w:r>
              <w:rPr>
                <w:rFonts w:ascii="Cascadia Mono" w:cs="Cascadia Mono" w:eastAsia="Cascadia Mono" w:hAnsi="Cascadia Mono"/>
                <w:color w:val="1F2937"/>
                <w:sz w:val="18"/>
                <w:szCs w:val="18"/>
              </w:rPr>
              <w:t xml:space="preserve">│   └── TelemetryReading.cs</w:t>
            </w:r>
          </w:p>
          <w:p>
            <w:pPr>
              <w:spacing w:after="0" w:line="240"/>
            </w:pPr>
            <w:r>
              <w:rPr>
                <w:rFonts w:ascii="Cascadia Mono" w:cs="Cascadia Mono" w:eastAsia="Cascadia Mono" w:hAnsi="Cascadia Mono"/>
                <w:color w:val="1F2937"/>
                <w:sz w:val="18"/>
                <w:szCs w:val="18"/>
              </w:rPr>
              <w:t xml:space="preserve">├── Infrastructure/</w:t>
            </w:r>
          </w:p>
          <w:p>
            <w:pPr>
              <w:spacing w:after="0" w:line="240"/>
            </w:pPr>
            <w:r>
              <w:rPr>
                <w:rFonts w:ascii="Cascadia Mono" w:cs="Cascadia Mono" w:eastAsia="Cascadia Mono" w:hAnsi="Cascadia Mono"/>
                <w:color w:val="1F2937"/>
                <w:sz w:val="18"/>
                <w:szCs w:val="18"/>
              </w:rPr>
              <w:t xml:space="preserve">│   └── FabricSqlClient.cs</w:t>
            </w:r>
          </w:p>
          <w:p>
            <w:pPr>
              <w:spacing w:after="0" w:line="240"/>
            </w:pPr>
            <w:r>
              <w:rPr>
                <w:rFonts w:ascii="Cascadia Mono" w:cs="Cascadia Mono" w:eastAsia="Cascadia Mono" w:hAnsi="Cascadia Mono"/>
                <w:color w:val="1F2937"/>
                <w:sz w:val="18"/>
                <w:szCs w:val="18"/>
              </w:rPr>
              <w:t xml:space="preserve">└── Tests/</w:t>
            </w:r>
          </w:p>
          <w:p>
            <w:pPr>
              <w:spacing w:after="0" w:line="240"/>
            </w:pPr>
            <w:r>
              <w:rPr>
                <w:rFonts w:ascii="Cascadia Mono" w:cs="Cascadia Mono" w:eastAsia="Cascadia Mono" w:hAnsi="Cascadia Mono"/>
                <w:color w:val="1F2937"/>
                <w:sz w:val="18"/>
                <w:szCs w:val="18"/>
              </w:rPr>
              <w:t xml:space="preserve">    └── ColdChainToolsTests.cs</w:t>
            </w:r>
          </w:p>
        </w:tc>
      </w:tr>
    </w:tbl>
    <w:p>
      <w:pPr>
        <w:spacing w:after="140"/>
      </w:pPr>
      <w:r>
        <w:rPr>
          <w:b/>
          <w:bCs/>
        </w:rPr>
        <w:t xml:space="preserve">`Program.cs`: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using Microsoft.Extensions.DependencyInjection;</w:t>
            </w:r>
          </w:p>
          <w:p>
            <w:pPr>
              <w:spacing w:after="0" w:line="240"/>
            </w:pPr>
            <w:r>
              <w:rPr>
                <w:rFonts w:ascii="Cascadia Mono" w:cs="Cascadia Mono" w:eastAsia="Cascadia Mono" w:hAnsi="Cascadia Mono"/>
                <w:color w:val="1F2937"/>
                <w:sz w:val="18"/>
                <w:szCs w:val="18"/>
              </w:rPr>
              <w:t xml:space="preserve">using Microsoft.Extensions.Hosting;</w:t>
            </w:r>
          </w:p>
          <w:p>
            <w:pPr>
              <w:spacing w:after="0" w:line="240"/>
            </w:pPr>
            <w:r>
              <w:rPr>
                <w:rFonts w:ascii="Cascadia Mono" w:cs="Cascadia Mono" w:eastAsia="Cascadia Mono" w:hAnsi="Cascadia Mono"/>
                <w:color w:val="1F2937"/>
                <w:sz w:val="18"/>
                <w:szCs w:val="18"/>
              </w:rPr>
              <w:t xml:space="preserve">using ModelContextProtocol.Server;</w:t>
            </w:r>
          </w:p>
          <w:p>
            <w:pPr>
              <w:spacing w:after="0" w:line="240"/>
            </w:pPr>
            <w:r>
              <w:rPr>
                <w:rFonts w:ascii="Cascadia Mono" w:cs="Cascadia Mono" w:eastAsia="Cascadia Mono" w:hAnsi="Cascadia Mono"/>
                <w:color w:val="1F2937"/>
                <w:sz w:val="18"/>
                <w:szCs w:val="18"/>
              </w:rPr>
              <w:t xml:space="preserve">using Azure.Identity;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var builder = Host.CreateApplicationBuilder(args);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builder.Services</w:t>
            </w:r>
          </w:p>
          <w:p>
            <w:pPr>
              <w:spacing w:after="0" w:line="240"/>
            </w:pPr>
            <w:r>
              <w:rPr>
                <w:rFonts w:ascii="Cascadia Mono" w:cs="Cascadia Mono" w:eastAsia="Cascadia Mono" w:hAnsi="Cascadia Mono"/>
                <w:color w:val="1F2937"/>
                <w:sz w:val="18"/>
                <w:szCs w:val="18"/>
              </w:rPr>
              <w:t xml:space="preserve">    .AddSingleton(new DefaultAzureCredential())</w:t>
            </w:r>
          </w:p>
          <w:p>
            <w:pPr>
              <w:spacing w:after="0" w:line="240"/>
            </w:pPr>
            <w:r>
              <w:rPr>
                <w:rFonts w:ascii="Cascadia Mono" w:cs="Cascadia Mono" w:eastAsia="Cascadia Mono" w:hAnsi="Cascadia Mono"/>
                <w:color w:val="1F2937"/>
                <w:sz w:val="18"/>
                <w:szCs w:val="18"/>
              </w:rPr>
              <w:t xml:space="preserve">    .AddSingleton&lt;FabricSqlClient&gt;()</w:t>
            </w:r>
          </w:p>
          <w:p>
            <w:pPr>
              <w:spacing w:after="0" w:line="240"/>
            </w:pPr>
            <w:r>
              <w:rPr>
                <w:rFonts w:ascii="Cascadia Mono" w:cs="Cascadia Mono" w:eastAsia="Cascadia Mono" w:hAnsi="Cascadia Mono"/>
                <w:color w:val="1F2937"/>
                <w:sz w:val="18"/>
                <w:szCs w:val="18"/>
              </w:rPr>
              <w:t xml:space="preserve">    .AddMcpServer(opts =&gt; {</w:t>
            </w:r>
          </w:p>
          <w:p>
            <w:pPr>
              <w:spacing w:after="0" w:line="240"/>
            </w:pPr>
            <w:r>
              <w:rPr>
                <w:rFonts w:ascii="Cascadia Mono" w:cs="Cascadia Mono" w:eastAsia="Cascadia Mono" w:hAnsi="Cascadia Mono"/>
                <w:color w:val="1F2937"/>
                <w:sz w:val="18"/>
                <w:szCs w:val="18"/>
              </w:rPr>
              <w:t xml:space="preserve">        opts.ServerName = "fabric-mcp";</w:t>
            </w:r>
          </w:p>
          <w:p>
            <w:pPr>
              <w:spacing w:after="0" w:line="240"/>
            </w:pPr>
            <w:r>
              <w:rPr>
                <w:rFonts w:ascii="Cascadia Mono" w:cs="Cascadia Mono" w:eastAsia="Cascadia Mono" w:hAnsi="Cascadia Mono"/>
                <w:color w:val="1F2937"/>
                <w:sz w:val="18"/>
                <w:szCs w:val="18"/>
              </w:rPr>
              <w:t xml:space="preserve">        opts.ServerVersion = "1.2.0";</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.WithTools&lt;ColdChainTools&gt;()</w:t>
            </w:r>
          </w:p>
          <w:p>
            <w:pPr>
              <w:spacing w:after="0" w:line="240"/>
            </w:pPr>
            <w:r>
              <w:rPr>
                <w:rFonts w:ascii="Cascadia Mono" w:cs="Cascadia Mono" w:eastAsia="Cascadia Mono" w:hAnsi="Cascadia Mono"/>
                <w:color w:val="1F2937"/>
                <w:sz w:val="18"/>
                <w:szCs w:val="18"/>
              </w:rPr>
              <w:t xml:space="preserve">    .WithTools&lt;InventoryTools&gt;()</w:t>
            </w:r>
          </w:p>
          <w:p>
            <w:pPr>
              <w:spacing w:after="0" w:line="240"/>
            </w:pPr>
            <w:r>
              <w:rPr>
                <w:rFonts w:ascii="Cascadia Mono" w:cs="Cascadia Mono" w:eastAsia="Cascadia Mono" w:hAnsi="Cascadia Mono"/>
                <w:color w:val="1F2937"/>
                <w:sz w:val="18"/>
                <w:szCs w:val="18"/>
              </w:rPr>
              <w:t xml:space="preserve">    .WithStreamableHttpTransport();   // or .WithStdioTransport() for local dev</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await builder.Build().RunAsync();</w:t>
            </w:r>
          </w:p>
        </w:tc>
      </w:tr>
    </w:tbl>
    <w:p>
      <w:pPr>
        <w:spacing w:after="140"/>
      </w:pPr>
      <w:r>
        <w:rPr>
          <w:b/>
          <w:bCs/>
        </w:rPr>
        <w:t xml:space="preserve">`Tools/ColdChainTools.cs`: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using ModelContextProtocol.Server;</w:t>
            </w:r>
          </w:p>
          <w:p>
            <w:pPr>
              <w:spacing w:after="0" w:line="240"/>
            </w:pPr>
            <w:r>
              <w:rPr>
                <w:rFonts w:ascii="Cascadia Mono" w:cs="Cascadia Mono" w:eastAsia="Cascadia Mono" w:hAnsi="Cascadia Mono"/>
                <w:color w:val="1F2937"/>
                <w:sz w:val="18"/>
                <w:szCs w:val="18"/>
              </w:rPr>
              <w:t xml:space="preserve">using System.ComponentModel;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public sealed class ColdChainTools(FabricSqlClient fabric)</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[McpServerTool, Description("Return cold-chain telemetry readings for a store since the given timestamp.")]</w:t>
            </w:r>
          </w:p>
          <w:p>
            <w:pPr>
              <w:spacing w:after="0" w:line="240"/>
            </w:pPr>
            <w:r>
              <w:rPr>
                <w:rFonts w:ascii="Cascadia Mono" w:cs="Cascadia Mono" w:eastAsia="Cascadia Mono" w:hAnsi="Cascadia Mono"/>
                <w:color w:val="1F2937"/>
                <w:sz w:val="18"/>
                <w:szCs w:val="18"/>
              </w:rPr>
              <w:t xml:space="preserve">    public async Task&lt;IReadOnlyList&lt;TelemetryReading&gt;&gt; ReadColdChainTelemetry(</w:t>
            </w:r>
          </w:p>
          <w:p>
            <w:pPr>
              <w:spacing w:after="0" w:line="240"/>
            </w:pPr>
            <w:r>
              <w:rPr>
                <w:rFonts w:ascii="Cascadia Mono" w:cs="Cascadia Mono" w:eastAsia="Cascadia Mono" w:hAnsi="Cascadia Mono"/>
                <w:color w:val="1F2937"/>
                <w:sz w:val="18"/>
                <w:szCs w:val="18"/>
              </w:rPr>
              <w:t xml:space="preserve">        [Description("Earliest event_ts to return")]    DateTimeOffset since,</w:t>
            </w:r>
          </w:p>
          <w:p>
            <w:pPr>
              <w:spacing w:after="0" w:line="240"/>
            </w:pPr>
            <w:r>
              <w:rPr>
                <w:rFonts w:ascii="Cascadia Mono" w:cs="Cascadia Mono" w:eastAsia="Cascadia Mono" w:hAnsi="Cascadia Mono"/>
                <w:color w:val="1F2937"/>
                <w:sz w:val="18"/>
                <w:szCs w:val="18"/>
              </w:rPr>
              <w:t xml:space="preserve">        [Description("Opaque store identifier")]        string          storeId)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const string sql = """</w:t>
            </w:r>
          </w:p>
          <w:p>
            <w:pPr>
              <w:spacing w:after="0" w:line="240"/>
            </w:pPr>
            <w:r>
              <w:rPr>
                <w:rFonts w:ascii="Cascadia Mono" w:cs="Cascadia Mono" w:eastAsia="Cascadia Mono" w:hAnsi="Cascadia Mono"/>
                <w:color w:val="1F2937"/>
                <w:sz w:val="18"/>
                <w:szCs w:val="18"/>
              </w:rPr>
              <w:t xml:space="preserve">            SELECT sensor_id, lot_id, current_temp_f AS temp_f,</w:t>
            </w:r>
          </w:p>
          <w:p>
            <w:pPr>
              <w:spacing w:after="0" w:line="240"/>
            </w:pPr>
            <w:r>
              <w:rPr>
                <w:rFonts w:ascii="Cascadia Mono" w:cs="Cascadia Mono" w:eastAsia="Cascadia Mono" w:hAnsi="Cascadia Mono"/>
                <w:color w:val="1F2937"/>
                <w:sz w:val="18"/>
                <w:szCs w:val="18"/>
              </w:rPr>
              <w:t xml:space="preserve">                   threshold_f, event_ts, is_breaching</w:t>
            </w:r>
          </w:p>
          <w:p>
            <w:pPr>
              <w:spacing w:after="0" w:line="240"/>
            </w:pPr>
            <w:r>
              <w:rPr>
                <w:rFonts w:ascii="Cascadia Mono" w:cs="Cascadia Mono" w:eastAsia="Cascadia Mono" w:hAnsi="Cascadia Mono"/>
                <w:color w:val="1F2937"/>
                <w:sz w:val="18"/>
                <w:szCs w:val="18"/>
              </w:rPr>
              <w:t xml:space="preserve">            FROM   gold_cold_chain_state_v1</w:t>
            </w:r>
          </w:p>
          <w:p>
            <w:pPr>
              <w:spacing w:after="0" w:line="240"/>
            </w:pPr>
            <w:r>
              <w:rPr>
                <w:rFonts w:ascii="Cascadia Mono" w:cs="Cascadia Mono" w:eastAsia="Cascadia Mono" w:hAnsi="Cascadia Mono"/>
                <w:color w:val="1F2937"/>
                <w:sz w:val="18"/>
                <w:szCs w:val="18"/>
              </w:rPr>
              <w:t xml:space="preserve">            WHERE  store_id = @storeId AND event_ts &gt;= @since</w:t>
            </w:r>
          </w:p>
          <w:p>
            <w:pPr>
              <w:spacing w:after="0" w:line="240"/>
            </w:pPr>
            <w:r>
              <w:rPr>
                <w:rFonts w:ascii="Cascadia Mono" w:cs="Cascadia Mono" w:eastAsia="Cascadia Mono" w:hAnsi="Cascadia Mono"/>
                <w:color w:val="1F2937"/>
                <w:sz w:val="18"/>
                <w:szCs w:val="18"/>
              </w:rPr>
              <w:t xml:space="preserve">            ORDER  BY event_ts DESC</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return await fabric.QueryAsync&lt;TelemetryReading&gt;(sql, new { storeId, since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public sealed record TelemetryReading(</w:t>
            </w:r>
          </w:p>
          <w:p>
            <w:pPr>
              <w:spacing w:after="0" w:line="240"/>
            </w:pPr>
            <w:r>
              <w:rPr>
                <w:rFonts w:ascii="Cascadia Mono" w:cs="Cascadia Mono" w:eastAsia="Cascadia Mono" w:hAnsi="Cascadia Mono"/>
                <w:color w:val="1F2937"/>
                <w:sz w:val="18"/>
                <w:szCs w:val="18"/>
              </w:rPr>
              <w:t xml:space="preserve">    string SensorId, string LotId,</w:t>
            </w:r>
          </w:p>
          <w:p>
            <w:pPr>
              <w:spacing w:after="0" w:line="240"/>
            </w:pPr>
            <w:r>
              <w:rPr>
                <w:rFonts w:ascii="Cascadia Mono" w:cs="Cascadia Mono" w:eastAsia="Cascadia Mono" w:hAnsi="Cascadia Mono"/>
                <w:color w:val="1F2937"/>
                <w:sz w:val="18"/>
                <w:szCs w:val="18"/>
              </w:rPr>
              <w:t xml:space="preserve">    decimal TempF, decimal ThresholdF,</w:t>
            </w:r>
          </w:p>
          <w:p>
            <w:pPr>
              <w:spacing w:after="0" w:line="240"/>
            </w:pPr>
            <w:r>
              <w:rPr>
                <w:rFonts w:ascii="Cascadia Mono" w:cs="Cascadia Mono" w:eastAsia="Cascadia Mono" w:hAnsi="Cascadia Mono"/>
                <w:color w:val="1F2937"/>
                <w:sz w:val="18"/>
                <w:szCs w:val="18"/>
              </w:rPr>
              <w:t xml:space="preserve">    DateTimeOffset EventTs, bool IsBreaching);</w:t>
            </w:r>
          </w:p>
        </w:tc>
      </w:tr>
    </w:tbl>
    <w:p>
      <w:pPr>
        <w:pStyle w:val="Heading3"/>
        <w:spacing w:after="120" w:before="260"/>
      </w:pPr>
      <w:r>
        <w:rPr>
          <w:rFonts w:ascii="Aptos" w:cs="Aptos" w:eastAsia="Aptos" w:hAnsi="Aptos"/>
          <w:b/>
          <w:bCs/>
          <w:color w:val="0B111E"/>
          <w:sz w:val="24"/>
          <w:szCs w:val="24"/>
        </w:rPr>
        <w:t xml:space="preserve">3.3 Error model</w:t>
      </w:r>
    </w:p>
    <w:p>
      <w:pPr>
        <w:spacing w:after="140"/>
      </w:pPr>
      <w:r>
        <w:t xml:space="preserve">Return errors through MCP's standard error channel, not by string-formatting into the result. Agents branch on error codes.</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from fastmcp.exceptions import ToolError</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async def read_cold_chain_telemetry(since, store_id):</w:t>
            </w:r>
          </w:p>
          <w:p>
            <w:pPr>
              <w:spacing w:after="0" w:line="240"/>
            </w:pPr>
            <w:r>
              <w:rPr>
                <w:rFonts w:ascii="Cascadia Mono" w:cs="Cascadia Mono" w:eastAsia="Cascadia Mono" w:hAnsi="Cascadia Mono"/>
                <w:color w:val="1F2937"/>
                <w:sz w:val="18"/>
                <w:szCs w:val="18"/>
              </w:rPr>
              <w:t xml:space="preserve">    if not store_id.startswith("acct-") and not re.match(r"^\d+$", store_id):</w:t>
            </w:r>
          </w:p>
          <w:p>
            <w:pPr>
              <w:spacing w:after="0" w:line="240"/>
            </w:pPr>
            <w:r>
              <w:rPr>
                <w:rFonts w:ascii="Cascadia Mono" w:cs="Cascadia Mono" w:eastAsia="Cascadia Mono" w:hAnsi="Cascadia Mono"/>
                <w:color w:val="1F2937"/>
                <w:sz w:val="18"/>
                <w:szCs w:val="18"/>
              </w:rPr>
              <w:t xml:space="preserve">        raise ToolError(code=-32602, message="Invalid store_id format", data={"given": store_id})</w:t>
            </w:r>
          </w:p>
          <w:p>
            <w:pPr>
              <w:spacing w:after="0" w:line="240"/>
            </w:pPr>
            <w:r>
              <w:rPr>
                <w:rFonts w:ascii="Cascadia Mono" w:cs="Cascadia Mono" w:eastAsia="Cascadia Mono" w:hAnsi="Cascadia Mono"/>
                <w:color w:val="1F2937"/>
                <w:sz w:val="18"/>
                <w:szCs w:val="18"/>
              </w:rPr>
              <w:t xml:space="preserve">    ...</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if (!storeId.StartsWith("acct-") &amp;&amp; !Regex.IsMatch(storeId, @"^\d+$"))</w:t>
            </w:r>
          </w:p>
          <w:p>
            <w:pPr>
              <w:spacing w:after="0" w:line="240"/>
            </w:pPr>
            <w:r>
              <w:rPr>
                <w:rFonts w:ascii="Cascadia Mono" w:cs="Cascadia Mono" w:eastAsia="Cascadia Mono" w:hAnsi="Cascadia Mono"/>
                <w:color w:val="1F2937"/>
                <w:sz w:val="18"/>
                <w:szCs w:val="18"/>
              </w:rPr>
              <w:t xml:space="preserve">    throw new McpException(-32602, "Invalid store_id format", new { given = storeId });</w:t>
            </w:r>
          </w:p>
        </w:tc>
      </w:tr>
    </w:tbl>
    <w:p>
      <w:pPr>
        <w:spacing w:after="140"/>
      </w:pPr>
      <w:r>
        <w:t xml:space="preserve">APEX error-code convention:</w:t>
      </w:r>
    </w:p>
    <w:p>
      <w:pPr>
        <w:pStyle w:val="ListParagraph"/>
        <w:numPr>
          <w:ilvl w:val="0"/>
          <w:numId w:val="1"/>
        </w:numPr>
        <w:spacing w:after="60"/>
      </w:pPr>
      <w:r>
        <w:rPr>
          <w:rFonts w:ascii="Cascadia Mono" w:cs="Cascadia Mono" w:eastAsia="Cascadia Mono" w:hAnsi="Cascadia Mono"/>
          <w:color w:val="2B2B2B"/>
          <w:sz w:val="18"/>
          <w:szCs w:val="18"/>
        </w:rPr>
        <w:t xml:space="preserve">-32602</w:t>
      </w:r>
      <w:r>
        <w:t xml:space="preserve"> — invalid tool arguments</w:t>
      </w:r>
    </w:p>
    <w:p>
      <w:pPr>
        <w:pStyle w:val="ListParagraph"/>
        <w:numPr>
          <w:ilvl w:val="0"/>
          <w:numId w:val="1"/>
        </w:numPr>
        <w:spacing w:after="60"/>
      </w:pPr>
      <w:r>
        <w:rPr>
          <w:rFonts w:ascii="Cascadia Mono" w:cs="Cascadia Mono" w:eastAsia="Cascadia Mono" w:hAnsi="Cascadia Mono"/>
          <w:color w:val="2B2B2B"/>
          <w:sz w:val="18"/>
          <w:szCs w:val="18"/>
        </w:rPr>
        <w:t xml:space="preserve">-32000</w:t>
      </w:r>
      <w:r>
        <w:t xml:space="preserve"> — tenant scoping violation (caller's tenant ≠ requested tenant)</w:t>
      </w:r>
    </w:p>
    <w:p>
      <w:pPr>
        <w:pStyle w:val="ListParagraph"/>
        <w:numPr>
          <w:ilvl w:val="0"/>
          <w:numId w:val="1"/>
        </w:numPr>
        <w:spacing w:after="60"/>
      </w:pPr>
      <w:r>
        <w:rPr>
          <w:rFonts w:ascii="Cascadia Mono" w:cs="Cascadia Mono" w:eastAsia="Cascadia Mono" w:hAnsi="Cascadia Mono"/>
          <w:color w:val="2B2B2B"/>
          <w:sz w:val="18"/>
          <w:szCs w:val="18"/>
        </w:rPr>
        <w:t xml:space="preserve">-32001</w:t>
      </w:r>
      <w:r>
        <w:t xml:space="preserve"> — Fabric/data-plane transient error (retry-safe)</w:t>
      </w:r>
    </w:p>
    <w:p>
      <w:pPr>
        <w:pStyle w:val="ListParagraph"/>
        <w:numPr>
          <w:ilvl w:val="0"/>
          <w:numId w:val="1"/>
        </w:numPr>
        <w:spacing w:after="60"/>
      </w:pPr>
      <w:r>
        <w:rPr>
          <w:rFonts w:ascii="Cascadia Mono" w:cs="Cascadia Mono" w:eastAsia="Cascadia Mono" w:hAnsi="Cascadia Mono"/>
          <w:color w:val="2B2B2B"/>
          <w:sz w:val="18"/>
          <w:szCs w:val="18"/>
        </w:rPr>
        <w:t xml:space="preserve">-32002</w:t>
      </w:r>
      <w:r>
        <w:t xml:space="preserve"> — data not found (not-an-error, but agent needs to handle)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4. Auth &amp; tenant scoping</w:t>
      </w:r>
    </w:p>
    <w:p>
      <w:pPr>
        <w:pStyle w:val="Heading3"/>
        <w:spacing w:after="120" w:before="260"/>
      </w:pPr>
      <w:r>
        <w:rPr>
          <w:rFonts w:ascii="Aptos" w:cs="Aptos" w:eastAsia="Aptos" w:hAnsi="Aptos"/>
          <w:b/>
          <w:bCs/>
          <w:color w:val="0B111E"/>
          <w:sz w:val="24"/>
          <w:szCs w:val="24"/>
        </w:rPr>
        <w:t xml:space="preserve">4.1 Identity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Agent runtime in Azure AI Agent Service        │</w:t>
            </w:r>
          </w:p>
          <w:p>
            <w:pPr>
              <w:spacing w:after="0" w:line="240"/>
            </w:pPr>
            <w:r>
              <w:rPr>
                <w:rFonts w:ascii="Cascadia Mono" w:cs="Cascadia Mono" w:eastAsia="Cascadia Mono" w:hAnsi="Cascadia Mono"/>
                <w:color w:val="1F2937"/>
                <w:sz w:val="18"/>
                <w:szCs w:val="18"/>
              </w:rPr>
              <w:t xml:space="preserve">  │  — assumes managed identity mi-apex-rc-agent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MCP streamable-HTTP call + bearer token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MCP server in Azure Container App              │</w:t>
            </w:r>
          </w:p>
          <w:p>
            <w:pPr>
              <w:spacing w:after="0" w:line="240"/>
            </w:pPr>
            <w:r>
              <w:rPr>
                <w:rFonts w:ascii="Cascadia Mono" w:cs="Cascadia Mono" w:eastAsia="Cascadia Mono" w:hAnsi="Cascadia Mono"/>
                <w:color w:val="1F2937"/>
                <w:sz w:val="18"/>
                <w:szCs w:val="18"/>
              </w:rPr>
              <w:t xml:space="preserve">  │  — validates token audience = mi-apex-rc-agent  │</w:t>
            </w:r>
          </w:p>
          <w:p>
            <w:pPr>
              <w:spacing w:after="0" w:line="240"/>
            </w:pPr>
            <w:r>
              <w:rPr>
                <w:rFonts w:ascii="Cascadia Mono" w:cs="Cascadia Mono" w:eastAsia="Cascadia Mono" w:hAnsi="Cascadia Mono"/>
                <w:color w:val="1F2937"/>
                <w:sz w:val="18"/>
                <w:szCs w:val="18"/>
              </w:rPr>
              <w:t xml:space="preserve">  │  — reads tenant_id from request header          │</w:t>
            </w:r>
          </w:p>
          <w:p>
            <w:pPr>
              <w:spacing w:after="0" w:line="240"/>
            </w:pPr>
            <w:r>
              <w:rPr>
                <w:rFonts w:ascii="Cascadia Mono" w:cs="Cascadia Mono" w:eastAsia="Cascadia Mono" w:hAnsi="Cascadia Mono"/>
                <w:color w:val="1F2937"/>
                <w:sz w:val="18"/>
                <w:szCs w:val="18"/>
              </w:rPr>
              <w:t xml:space="preserve">  │  — uses its own managed identity mi-apex-rc-mcp │</w:t>
            </w:r>
          </w:p>
          <w:p>
            <w:pPr>
              <w:spacing w:after="0" w:line="240"/>
            </w:pPr>
            <w:r>
              <w:rPr>
                <w:rFonts w:ascii="Cascadia Mono" w:cs="Cascadia Mono" w:eastAsia="Cascadia Mono" w:hAnsi="Cascadia Mono"/>
                <w:color w:val="1F2937"/>
                <w:sz w:val="18"/>
                <w:szCs w:val="18"/>
              </w:rPr>
              <w:t xml:space="preserve">  │    to call Fabric SQL endpoint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Fabric SQL endpoint                            │</w:t>
            </w:r>
          </w:p>
          <w:p>
            <w:pPr>
              <w:spacing w:after="0" w:line="240"/>
            </w:pPr>
            <w:r>
              <w:rPr>
                <w:rFonts w:ascii="Cascadia Mono" w:cs="Cascadia Mono" w:eastAsia="Cascadia Mono" w:hAnsi="Cascadia Mono"/>
                <w:color w:val="1F2937"/>
                <w:sz w:val="18"/>
                <w:szCs w:val="18"/>
              </w:rPr>
              <w:t xml:space="preserve">  │  — checks mi-apex-rc-mcp has READ on the        │</w:t>
            </w:r>
          </w:p>
          <w:p>
            <w:pPr>
              <w:spacing w:after="0" w:line="240"/>
            </w:pPr>
            <w:r>
              <w:rPr>
                <w:rFonts w:ascii="Cascadia Mono" w:cs="Cascadia Mono" w:eastAsia="Cascadia Mono" w:hAnsi="Cascadia Mono"/>
                <w:color w:val="1F2937"/>
                <w:sz w:val="18"/>
                <w:szCs w:val="18"/>
              </w:rPr>
              <w:t xml:space="preserve">  │    requested tenant's Gold views                │</w:t>
            </w:r>
          </w:p>
          <w:p>
            <w:pPr>
              <w:spacing w:after="0" w:line="240"/>
            </w:pPr>
            <w:r>
              <w:rPr>
                <w:rFonts w:ascii="Cascadia Mono" w:cs="Cascadia Mono" w:eastAsia="Cascadia Mono" w:hAnsi="Cascadia Mono"/>
                <w:color w:val="1F2937"/>
                <w:sz w:val="18"/>
                <w:szCs w:val="18"/>
              </w:rPr>
              <w:t xml:space="preserve">  │  — RLS on tenant_id column as secondary control │</w:t>
            </w:r>
          </w:p>
          <w:p>
            <w:pPr>
              <w:spacing w:after="0" w:line="240"/>
            </w:pPr>
            <w:r>
              <w:rPr>
                <w:rFonts w:ascii="Cascadia Mono" w:cs="Cascadia Mono" w:eastAsia="Cascadia Mono" w:hAnsi="Cascadia Mono"/>
                <w:color w:val="1F2937"/>
                <w:sz w:val="18"/>
                <w:szCs w:val="18"/>
              </w:rPr>
              <w:t xml:space="preserve">  └─────────────────────────────────────────────────┘</w:t>
            </w:r>
          </w:p>
        </w:tc>
      </w:tr>
    </w:tbl>
    <w:p>
      <w:pPr>
        <w:pStyle w:val="Heading3"/>
        <w:spacing w:after="120" w:before="260"/>
      </w:pPr>
      <w:r>
        <w:rPr>
          <w:rFonts w:ascii="Aptos" w:cs="Aptos" w:eastAsia="Aptos" w:hAnsi="Aptos"/>
          <w:b/>
          <w:bCs/>
          <w:color w:val="0B111E"/>
          <w:sz w:val="24"/>
          <w:szCs w:val="24"/>
        </w:rPr>
        <w:t xml:space="preserve">4.2 Per-tenant scoping</w:t>
      </w:r>
    </w:p>
    <w:p>
      <w:pPr>
        <w:spacing w:after="140"/>
      </w:pPr>
      <w:r>
        <w:t xml:space="preserve">Every tool call carries a </w:t>
      </w:r>
      <w:r>
        <w:rPr>
          <w:rFonts w:ascii="Cascadia Mono" w:cs="Cascadia Mono" w:eastAsia="Cascadia Mono" w:hAnsi="Cascadia Mono"/>
          <w:color w:val="2B2B2B"/>
          <w:sz w:val="18"/>
          <w:szCs w:val="18"/>
        </w:rPr>
        <w:t xml:space="preserve">X-APEX-Tenant-Id</w:t>
      </w:r>
      <w:r>
        <w:t xml:space="preserve"> header set by the agent runtime. The MCP server: 1. Verifies the caller's managed identity is authorised for that tenant (via </w:t>
      </w:r>
      <w:r>
        <w:rPr>
          <w:rFonts w:ascii="Cascadia Mono" w:cs="Cascadia Mono" w:eastAsia="Cascadia Mono" w:hAnsi="Cascadia Mono"/>
          <w:color w:val="2B2B2B"/>
          <w:sz w:val="18"/>
          <w:szCs w:val="18"/>
        </w:rPr>
        <w:t xml:space="preserve">policy-mcp</w:t>
      </w:r>
      <w:r>
        <w:t xml:space="preserve"> — cached) 2. Uses the tenant ID in the SQL WHERE clause (parameterised) 3. Emits a telemetry event with the tenant ID</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from fastmcp import FastMCP, Context</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mcp = FastMCP("fabric-mcp")</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@mcp.tool()</w:t>
            </w:r>
          </w:p>
          <w:p>
            <w:pPr>
              <w:spacing w:after="0" w:line="240"/>
            </w:pPr>
            <w:r>
              <w:rPr>
                <w:rFonts w:ascii="Cascadia Mono" w:cs="Cascadia Mono" w:eastAsia="Cascadia Mono" w:hAnsi="Cascadia Mono"/>
                <w:color w:val="1F2937"/>
                <w:sz w:val="18"/>
                <w:szCs w:val="18"/>
              </w:rPr>
              <w:t xml:space="preserve">async def read_cold_chain_telemetry(ctx: Context, since, store_id):</w:t>
            </w:r>
          </w:p>
          <w:p>
            <w:pPr>
              <w:spacing w:after="0" w:line="240"/>
            </w:pPr>
            <w:r>
              <w:rPr>
                <w:rFonts w:ascii="Cascadia Mono" w:cs="Cascadia Mono" w:eastAsia="Cascadia Mono" w:hAnsi="Cascadia Mono"/>
                <w:color w:val="1F2937"/>
                <w:sz w:val="18"/>
                <w:szCs w:val="18"/>
              </w:rPr>
              <w:t xml:space="preserve">    tenant_id = ctx.request_headers.get("x-apex-tenant-id")</w:t>
            </w:r>
          </w:p>
          <w:p>
            <w:pPr>
              <w:spacing w:after="0" w:line="240"/>
            </w:pPr>
            <w:r>
              <w:rPr>
                <w:rFonts w:ascii="Cascadia Mono" w:cs="Cascadia Mono" w:eastAsia="Cascadia Mono" w:hAnsi="Cascadia Mono"/>
                <w:color w:val="1F2937"/>
                <w:sz w:val="18"/>
                <w:szCs w:val="18"/>
              </w:rPr>
              <w:t xml:space="preserve">    if not tenant_id:</w:t>
            </w:r>
          </w:p>
          <w:p>
            <w:pPr>
              <w:spacing w:after="0" w:line="240"/>
            </w:pPr>
            <w:r>
              <w:rPr>
                <w:rFonts w:ascii="Cascadia Mono" w:cs="Cascadia Mono" w:eastAsia="Cascadia Mono" w:hAnsi="Cascadia Mono"/>
                <w:color w:val="1F2937"/>
                <w:sz w:val="18"/>
                <w:szCs w:val="18"/>
              </w:rPr>
              <w:t xml:space="preserve">        raise ToolError(-32000, "Missing X-APEX-Tenant-Id")</w:t>
            </w:r>
          </w:p>
          <w:p>
            <w:pPr>
              <w:spacing w:after="0" w:line="240"/>
            </w:pPr>
            <w:r>
              <w:rPr>
                <w:rFonts w:ascii="Cascadia Mono" w:cs="Cascadia Mono" w:eastAsia="Cascadia Mono" w:hAnsi="Cascadia Mono"/>
                <w:color w:val="1F2937"/>
                <w:sz w:val="18"/>
                <w:szCs w:val="18"/>
              </w:rPr>
              <w:t xml:space="preserve">    await _verify_tenant_access(ctx.caller_identity, tenant_id)</w:t>
            </w:r>
          </w:p>
          <w:p>
            <w:pPr>
              <w:spacing w:after="0" w:line="240"/>
            </w:pPr>
            <w:r>
              <w:rPr>
                <w:rFonts w:ascii="Cascadia Mono" w:cs="Cascadia Mono" w:eastAsia="Cascadia Mono" w:hAnsi="Cascadia Mono"/>
                <w:color w:val="1F2937"/>
                <w:sz w:val="18"/>
                <w:szCs w:val="18"/>
              </w:rPr>
              <w:t xml:space="preserve">    # ... continue with tenant-scoped query</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[McpServerTool]</w:t>
            </w:r>
          </w:p>
          <w:p>
            <w:pPr>
              <w:spacing w:after="0" w:line="240"/>
            </w:pPr>
            <w:r>
              <w:rPr>
                <w:rFonts w:ascii="Cascadia Mono" w:cs="Cascadia Mono" w:eastAsia="Cascadia Mono" w:hAnsi="Cascadia Mono"/>
                <w:color w:val="1F2937"/>
                <w:sz w:val="18"/>
                <w:szCs w:val="18"/>
              </w:rPr>
              <w:t xml:space="preserve">public async Task&lt;IReadOnlyList&lt;TelemetryReading&gt;&gt; ReadColdChainTelemetry(</w:t>
            </w:r>
          </w:p>
          <w:p>
            <w:pPr>
              <w:spacing w:after="0" w:line="240"/>
            </w:pPr>
            <w:r>
              <w:rPr>
                <w:rFonts w:ascii="Cascadia Mono" w:cs="Cascadia Mono" w:eastAsia="Cascadia Mono" w:hAnsi="Cascadia Mono"/>
                <w:color w:val="1F2937"/>
                <w:sz w:val="18"/>
                <w:szCs w:val="18"/>
              </w:rPr>
              <w:t xml:space="preserve">    McpContext ctx, DateTimeOffset since, string storeId)</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var tenantId = ctx.RequestHeaders["X-APEX-Tenant-Id"]</w:t>
            </w:r>
          </w:p>
          <w:p>
            <w:pPr>
              <w:spacing w:after="0" w:line="240"/>
            </w:pPr>
            <w:r>
              <w:rPr>
                <w:rFonts w:ascii="Cascadia Mono" w:cs="Cascadia Mono" w:eastAsia="Cascadia Mono" w:hAnsi="Cascadia Mono"/>
                <w:color w:val="1F2937"/>
                <w:sz w:val="18"/>
                <w:szCs w:val="18"/>
              </w:rPr>
              <w:t xml:space="preserve">        ?? throw new McpException(-32000, "Missing X-APEX-Tenant-Id");</w:t>
            </w:r>
          </w:p>
          <w:p>
            <w:pPr>
              <w:spacing w:after="0" w:line="240"/>
            </w:pPr>
            <w:r>
              <w:rPr>
                <w:rFonts w:ascii="Cascadia Mono" w:cs="Cascadia Mono" w:eastAsia="Cascadia Mono" w:hAnsi="Cascadia Mono"/>
                <w:color w:val="1F2937"/>
                <w:sz w:val="18"/>
                <w:szCs w:val="18"/>
              </w:rPr>
              <w:t xml:space="preserve">    await policyClient.VerifyTenantAccessAsync(ctx.CallerIdentity, tenantId);</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5. Hosting &amp; deployment</w:t>
      </w:r>
    </w:p>
    <w:p>
      <w:pPr>
        <w:pStyle w:val="Heading3"/>
        <w:spacing w:after="120" w:before="260"/>
      </w:pPr>
      <w:r>
        <w:rPr>
          <w:rFonts w:ascii="Aptos" w:cs="Aptos" w:eastAsia="Aptos" w:hAnsi="Aptos"/>
          <w:b/>
          <w:bCs/>
          <w:color w:val="0B111E"/>
          <w:sz w:val="24"/>
          <w:szCs w:val="24"/>
        </w:rPr>
        <w:t xml:space="preserve">5.1 Picking the host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Azure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Default for APEX MCP servers.</w:t>
            </w:r>
            <w:r>
              <w:t xml:space="preserve"> Scale-to-zero, streamable-HTTP friendly, managed identity native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Azure Functions (Premium/Elastic)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Bursty, low-steady-state traffic; you already have a Functions shop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Long-lived connections (streamable-HTTP does </w:t>
            </w:r>
            <w:r>
              <w:rPr>
                <w:i/>
                <w:iCs/>
              </w:rPr>
              <w:t xml:space="preserve">not</w:t>
            </w:r>
            <w:r>
              <w:t xml:space="preserve"> love cold starts)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Azure App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You have existing App Service infra and want minimal new platform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Cold-start-sensitive workloads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You're already AKS-shop and want fleet-level control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Overkill for most MCP servers</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5.2 Container Apps deployment (typical)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YAML</w:t>
            </w:r>
          </w:p>
          <w:p>
            <w:pPr>
              <w:spacing w:after="0" w:line="240"/>
            </w:pPr>
            <w:r>
              <w:rPr>
                <w:rFonts w:ascii="Cascadia Mono" w:cs="Cascadia Mono" w:eastAsia="Cascadia Mono" w:hAnsi="Cascadia Mono"/>
                <w:color w:val="1F2937"/>
                <w:sz w:val="18"/>
                <w:szCs w:val="18"/>
              </w:rPr>
              <w:t xml:space="preserve"># infra/container-apps/fabric-mcp.yaml</w:t>
            </w:r>
          </w:p>
          <w:p>
            <w:pPr>
              <w:spacing w:after="0" w:line="240"/>
            </w:pPr>
            <w:r>
              <w:rPr>
                <w:rFonts w:ascii="Cascadia Mono" w:cs="Cascadia Mono" w:eastAsia="Cascadia Mono" w:hAnsi="Cascadia Mono"/>
                <w:color w:val="1F2937"/>
                <w:sz w:val="18"/>
                <w:szCs w:val="18"/>
              </w:rPr>
              <w:t xml:space="preserve">name: fabric-mcp</w:t>
            </w:r>
          </w:p>
          <w:p>
            <w:pPr>
              <w:spacing w:after="0" w:line="240"/>
            </w:pPr>
            <w:r>
              <w:rPr>
                <w:rFonts w:ascii="Cascadia Mono" w:cs="Cascadia Mono" w:eastAsia="Cascadia Mono" w:hAnsi="Cascadia Mono"/>
                <w:color w:val="1F2937"/>
                <w:sz w:val="18"/>
                <w:szCs w:val="18"/>
              </w:rPr>
              <w:t xml:space="preserve">properties:</w:t>
            </w:r>
          </w:p>
          <w:p>
            <w:pPr>
              <w:spacing w:after="0" w:line="240"/>
            </w:pPr>
            <w:r>
              <w:rPr>
                <w:rFonts w:ascii="Cascadia Mono" w:cs="Cascadia Mono" w:eastAsia="Cascadia Mono" w:hAnsi="Cascadia Mono"/>
                <w:color w:val="1F2937"/>
                <w:sz w:val="18"/>
                <w:szCs w:val="18"/>
              </w:rPr>
              <w:t xml:space="preserve">  managedEnvironmentId: /subscriptions/.../mes/apex-rc-prod-mes</w:t>
            </w:r>
          </w:p>
          <w:p>
            <w:pPr>
              <w:spacing w:after="0" w:line="240"/>
            </w:pPr>
            <w:r>
              <w:rPr>
                <w:rFonts w:ascii="Cascadia Mono" w:cs="Cascadia Mono" w:eastAsia="Cascadia Mono" w:hAnsi="Cascadia Mono"/>
                <w:color w:val="1F2937"/>
                <w:sz w:val="18"/>
                <w:szCs w:val="18"/>
              </w:rPr>
              <w:t xml:space="preserve">  configuration:</w:t>
            </w:r>
          </w:p>
          <w:p>
            <w:pPr>
              <w:spacing w:after="0" w:line="240"/>
            </w:pPr>
            <w:r>
              <w:rPr>
                <w:rFonts w:ascii="Cascadia Mono" w:cs="Cascadia Mono" w:eastAsia="Cascadia Mono" w:hAnsi="Cascadia Mono"/>
                <w:color w:val="1F2937"/>
                <w:sz w:val="18"/>
                <w:szCs w:val="18"/>
              </w:rPr>
              <w:t xml:space="preserve">    ingress: { external: false, targetPort: 8080, transport: http2 }</w:t>
            </w:r>
          </w:p>
          <w:p>
            <w:pPr>
              <w:spacing w:after="0" w:line="240"/>
            </w:pPr>
            <w:r>
              <w:rPr>
                <w:rFonts w:ascii="Cascadia Mono" w:cs="Cascadia Mono" w:eastAsia="Cascadia Mono" w:hAnsi="Cascadia Mono"/>
                <w:color w:val="1F2937"/>
                <w:sz w:val="18"/>
                <w:szCs w:val="18"/>
              </w:rPr>
              <w:t xml:space="preserve">    identity: { type: UserAssigned, userAssignedIdentities:</w:t>
            </w:r>
          </w:p>
          <w:p>
            <w:pPr>
              <w:spacing w:after="0" w:line="240"/>
            </w:pPr>
            <w:r>
              <w:rPr>
                <w:rFonts w:ascii="Cascadia Mono" w:cs="Cascadia Mono" w:eastAsia="Cascadia Mono" w:hAnsi="Cascadia Mono"/>
                <w:color w:val="1F2937"/>
                <w:sz w:val="18"/>
                <w:szCs w:val="18"/>
              </w:rPr>
              <w:t xml:space="preserve">      { /subscriptions/.../mi-apex-rc-mcp: {} } }</w:t>
            </w:r>
          </w:p>
          <w:p>
            <w:pPr>
              <w:spacing w:after="0" w:line="240"/>
            </w:pPr>
            <w:r>
              <w:rPr>
                <w:rFonts w:ascii="Cascadia Mono" w:cs="Cascadia Mono" w:eastAsia="Cascadia Mono" w:hAnsi="Cascadia Mono"/>
                <w:color w:val="1F2937"/>
                <w:sz w:val="18"/>
                <w:szCs w:val="18"/>
              </w:rPr>
              <w:t xml:space="preserve">  template:</w:t>
            </w:r>
          </w:p>
          <w:p>
            <w:pPr>
              <w:spacing w:after="0" w:line="240"/>
            </w:pPr>
            <w:r>
              <w:rPr>
                <w:rFonts w:ascii="Cascadia Mono" w:cs="Cascadia Mono" w:eastAsia="Cascadia Mono" w:hAnsi="Cascadia Mono"/>
                <w:color w:val="1F2937"/>
                <w:sz w:val="18"/>
                <w:szCs w:val="18"/>
              </w:rPr>
              <w:t xml:space="preserve">    containers:</w:t>
            </w:r>
          </w:p>
          <w:p>
            <w:pPr>
              <w:spacing w:after="0" w:line="240"/>
            </w:pPr>
            <w:r>
              <w:rPr>
                <w:rFonts w:ascii="Cascadia Mono" w:cs="Cascadia Mono" w:eastAsia="Cascadia Mono" w:hAnsi="Cascadia Mono"/>
                <w:color w:val="1F2937"/>
                <w:sz w:val="18"/>
                <w:szCs w:val="18"/>
              </w:rPr>
              <w:t xml:space="preserve">      - name: fabric-mcp</w:t>
            </w:r>
          </w:p>
          <w:p>
            <w:pPr>
              <w:spacing w:after="0" w:line="240"/>
            </w:pPr>
            <w:r>
              <w:rPr>
                <w:rFonts w:ascii="Cascadia Mono" w:cs="Cascadia Mono" w:eastAsia="Cascadia Mono" w:hAnsi="Cascadia Mono"/>
                <w:color w:val="1F2937"/>
                <w:sz w:val="18"/>
                <w:szCs w:val="18"/>
              </w:rPr>
              <w:t xml:space="preserve">        image: apexregistry.azurecr.io/fabric-mcp:1.2.0</w:t>
            </w:r>
          </w:p>
          <w:p>
            <w:pPr>
              <w:spacing w:after="0" w:line="240"/>
            </w:pPr>
            <w:r>
              <w:rPr>
                <w:rFonts w:ascii="Cascadia Mono" w:cs="Cascadia Mono" w:eastAsia="Cascadia Mono" w:hAnsi="Cascadia Mono"/>
                <w:color w:val="1F2937"/>
                <w:sz w:val="18"/>
                <w:szCs w:val="18"/>
              </w:rPr>
              <w:t xml:space="preserve">        resources: { cpu: 0.5, memory: 1Gi }</w:t>
            </w:r>
          </w:p>
          <w:p>
            <w:pPr>
              <w:spacing w:after="0" w:line="240"/>
            </w:pPr>
            <w:r>
              <w:rPr>
                <w:rFonts w:ascii="Cascadia Mono" w:cs="Cascadia Mono" w:eastAsia="Cascadia Mono" w:hAnsi="Cascadia Mono"/>
                <w:color w:val="1F2937"/>
                <w:sz w:val="18"/>
                <w:szCs w:val="18"/>
              </w:rPr>
              <w:t xml:space="preserve">        env:</w:t>
            </w:r>
          </w:p>
          <w:p>
            <w:pPr>
              <w:spacing w:after="0" w:line="240"/>
            </w:pPr>
            <w:r>
              <w:rPr>
                <w:rFonts w:ascii="Cascadia Mono" w:cs="Cascadia Mono" w:eastAsia="Cascadia Mono" w:hAnsi="Cascadia Mono"/>
                <w:color w:val="1F2937"/>
                <w:sz w:val="18"/>
                <w:szCs w:val="18"/>
              </w:rPr>
              <w:t xml:space="preserve">          - { name: AZURE_CLIENT_ID,</w:t>
            </w:r>
          </w:p>
          <w:p>
            <w:pPr>
              <w:spacing w:after="0" w:line="240"/>
            </w:pPr>
            <w:r>
              <w:rPr>
                <w:rFonts w:ascii="Cascadia Mono" w:cs="Cascadia Mono" w:eastAsia="Cascadia Mono" w:hAnsi="Cascadia Mono"/>
                <w:color w:val="1F2937"/>
                <w:sz w:val="18"/>
                <w:szCs w:val="18"/>
              </w:rPr>
              <w:t xml:space="preserve">              value: &lt;managed-identity-client-id&gt; }</w:t>
            </w:r>
          </w:p>
          <w:p>
            <w:pPr>
              <w:spacing w:after="0" w:line="240"/>
            </w:pPr>
            <w:r>
              <w:rPr>
                <w:rFonts w:ascii="Cascadia Mono" w:cs="Cascadia Mono" w:eastAsia="Cascadia Mono" w:hAnsi="Cascadia Mono"/>
                <w:color w:val="1F2937"/>
                <w:sz w:val="18"/>
                <w:szCs w:val="18"/>
              </w:rPr>
              <w:t xml:space="preserve">          - { name: FABRIC_SQL_ENDPOINT,</w:t>
            </w:r>
          </w:p>
          <w:p>
            <w:pPr>
              <w:spacing w:after="0" w:line="240"/>
            </w:pPr>
            <w:r>
              <w:rPr>
                <w:rFonts w:ascii="Cascadia Mono" w:cs="Cascadia Mono" w:eastAsia="Cascadia Mono" w:hAnsi="Cascadia Mono"/>
                <w:color w:val="1F2937"/>
                <w:sz w:val="18"/>
                <w:szCs w:val="18"/>
              </w:rPr>
              <w:t xml:space="preserve">              value: apex-rc-practice-prod-xxx.datawarehouse.fabric.microsoft.com }</w:t>
            </w:r>
          </w:p>
          <w:p>
            <w:pPr>
              <w:spacing w:after="0" w:line="240"/>
            </w:pPr>
            <w:r>
              <w:rPr>
                <w:rFonts w:ascii="Cascadia Mono" w:cs="Cascadia Mono" w:eastAsia="Cascadia Mono" w:hAnsi="Cascadia Mono"/>
                <w:color w:val="1F2937"/>
                <w:sz w:val="18"/>
                <w:szCs w:val="18"/>
              </w:rPr>
              <w:t xml:space="preserve">    scale: { minReplicas: 1, maxReplicas: 10,</w:t>
            </w:r>
          </w:p>
          <w:p>
            <w:pPr>
              <w:spacing w:after="0" w:line="240"/>
            </w:pPr>
            <w:r>
              <w:rPr>
                <w:rFonts w:ascii="Cascadia Mono" w:cs="Cascadia Mono" w:eastAsia="Cascadia Mono" w:hAnsi="Cascadia Mono"/>
                <w:color w:val="1F2937"/>
                <w:sz w:val="18"/>
                <w:szCs w:val="18"/>
              </w:rPr>
              <w:t xml:space="preserve">             rules: [{ name: http, http: { concurrent-requests: 20 } }] }</w:t>
            </w:r>
          </w:p>
        </w:tc>
      </w:tr>
    </w:tbl>
    <w:p>
      <w:pPr>
        <w:pStyle w:val="Heading3"/>
        <w:spacing w:after="120" w:before="260"/>
      </w:pPr>
      <w:r>
        <w:rPr>
          <w:rFonts w:ascii="Aptos" w:cs="Aptos" w:eastAsia="Aptos" w:hAnsi="Aptos"/>
          <w:b/>
          <w:bCs/>
          <w:color w:val="0B111E"/>
          <w:sz w:val="24"/>
          <w:szCs w:val="24"/>
        </w:rPr>
        <w:t xml:space="preserve">5.3 Local dev</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cd apex-rc/mcp/fabric-mcp</w:t>
            </w:r>
          </w:p>
          <w:p>
            <w:pPr>
              <w:spacing w:after="0" w:line="240"/>
            </w:pPr>
            <w:r>
              <w:rPr>
                <w:rFonts w:ascii="Cascadia Mono" w:cs="Cascadia Mono" w:eastAsia="Cascadia Mono" w:hAnsi="Cascadia Mono"/>
                <w:color w:val="1F2937"/>
                <w:sz w:val="18"/>
                <w:szCs w:val="18"/>
              </w:rPr>
              <w:t xml:space="preserve">pip install -e .</w:t>
            </w:r>
          </w:p>
          <w:p>
            <w:pPr>
              <w:spacing w:after="0" w:line="240"/>
            </w:pPr>
            <w:r>
              <w:rPr>
                <w:rFonts w:ascii="Cascadia Mono" w:cs="Cascadia Mono" w:eastAsia="Cascadia Mono" w:hAnsi="Cascadia Mono"/>
                <w:color w:val="1F2937"/>
                <w:sz w:val="18"/>
                <w:szCs w:val="18"/>
              </w:rPr>
              <w:t xml:space="preserve"># Run with MCP Inspector</w:t>
            </w:r>
          </w:p>
          <w:p>
            <w:pPr>
              <w:spacing w:after="0" w:line="240"/>
            </w:pPr>
            <w:r>
              <w:rPr>
                <w:rFonts w:ascii="Cascadia Mono" w:cs="Cascadia Mono" w:eastAsia="Cascadia Mono" w:hAnsi="Cascadia Mono"/>
                <w:color w:val="1F2937"/>
                <w:sz w:val="18"/>
                <w:szCs w:val="18"/>
              </w:rPr>
              <w:t xml:space="preserve">npx @modelcontextprotocol/inspector python server.py</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cd apex-rc/mcp/fabric-mcp</w:t>
            </w:r>
          </w:p>
          <w:p>
            <w:pPr>
              <w:spacing w:after="0" w:line="240"/>
            </w:pPr>
            <w:r>
              <w:rPr>
                <w:rFonts w:ascii="Cascadia Mono" w:cs="Cascadia Mono" w:eastAsia="Cascadia Mono" w:hAnsi="Cascadia Mono"/>
                <w:color w:val="1F2937"/>
                <w:sz w:val="18"/>
                <w:szCs w:val="18"/>
              </w:rPr>
              <w:t xml:space="preserve">dotnet run -- --stdio</w:t>
            </w:r>
          </w:p>
          <w:p>
            <w:pPr>
              <w:spacing w:after="0" w:line="240"/>
            </w:pPr>
            <w:r>
              <w:rPr>
                <w:rFonts w:ascii="Cascadia Mono" w:cs="Cascadia Mono" w:eastAsia="Cascadia Mono" w:hAnsi="Cascadia Mono"/>
                <w:color w:val="1F2937"/>
                <w:sz w:val="18"/>
                <w:szCs w:val="18"/>
              </w:rPr>
              <w:t xml:space="preserve"># In another terminal:</w:t>
            </w:r>
          </w:p>
          <w:p>
            <w:pPr>
              <w:spacing w:after="0" w:line="240"/>
            </w:pPr>
            <w:r>
              <w:rPr>
                <w:rFonts w:ascii="Cascadia Mono" w:cs="Cascadia Mono" w:eastAsia="Cascadia Mono" w:hAnsi="Cascadia Mono"/>
                <w:color w:val="1F2937"/>
                <w:sz w:val="18"/>
                <w:szCs w:val="18"/>
              </w:rPr>
              <w:t xml:space="preserve">npx @modelcontextprotocol/inspector dotnet run --project ./FabricMcp.csproj</w:t>
            </w:r>
          </w:p>
        </w:tc>
      </w:tr>
    </w:tbl>
    <w:p>
      <w:pPr>
        <w:spacing w:after="140"/>
      </w:pPr>
      <w:r>
        <w:t xml:space="preserve">The MCP Inspector gives you a UI to list tools, call them with arbitrary arguments, and see the raw JSON-RPC exchange.</w:t>
      </w:r>
    </w:p>
    <w:p>
      <w:pPr>
        <w:pStyle w:val="Heading3"/>
        <w:spacing w:after="120" w:before="260"/>
      </w:pPr>
      <w:r>
        <w:rPr>
          <w:rFonts w:ascii="Aptos" w:cs="Aptos" w:eastAsia="Aptos" w:hAnsi="Aptos"/>
          <w:b/>
          <w:bCs/>
          <w:color w:val="0B111E"/>
          <w:sz w:val="24"/>
          <w:szCs w:val="24"/>
        </w:rPr>
        <w:t xml:space="preserve">5.4 Azure AI Agent Service registration</w:t>
      </w:r>
    </w:p>
    <w:p>
      <w:pPr>
        <w:spacing w:after="140"/>
      </w:pPr>
      <w:r>
        <w:t xml:space="preserve">Once deployed, register the MCP server with Agent Service so agents can see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from azure.ai.projects import AIProjectClient</w:t>
            </w:r>
          </w:p>
          <w:p>
            <w:pPr>
              <w:spacing w:after="0" w:line="240"/>
            </w:pPr>
            <w:r>
              <w:rPr>
                <w:rFonts w:ascii="Cascadia Mono" w:cs="Cascadia Mono" w:eastAsia="Cascadia Mono" w:hAnsi="Cascadia Mono"/>
                <w:color w:val="1F2937"/>
                <w:sz w:val="18"/>
                <w:szCs w:val="18"/>
              </w:rPr>
              <w:t xml:space="preserve">from azure.identity import DefaultAzureCredential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client = AIProjectClient.from_connection_string(</w:t>
            </w:r>
          </w:p>
          <w:p>
            <w:pPr>
              <w:spacing w:after="0" w:line="240"/>
            </w:pPr>
            <w:r>
              <w:rPr>
                <w:rFonts w:ascii="Cascadia Mono" w:cs="Cascadia Mono" w:eastAsia="Cascadia Mono" w:hAnsi="Cascadia Mono"/>
                <w:color w:val="1F2937"/>
                <w:sz w:val="18"/>
                <w:szCs w:val="18"/>
              </w:rPr>
              <w:t xml:space="preserve">    conn_str=os.environ["AI_FOUNDRY_CONN_STR"],</w:t>
            </w:r>
          </w:p>
          <w:p>
            <w:pPr>
              <w:spacing w:after="0" w:line="240"/>
            </w:pPr>
            <w:r>
              <w:rPr>
                <w:rFonts w:ascii="Cascadia Mono" w:cs="Cascadia Mono" w:eastAsia="Cascadia Mono" w:hAnsi="Cascadia Mono"/>
                <w:color w:val="1F2937"/>
                <w:sz w:val="18"/>
                <w:szCs w:val="18"/>
              </w:rPr>
              <w:t xml:space="preserve">    credential=DefaultAzureCredential())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client.agents.add_mcp_server(</w:t>
            </w:r>
          </w:p>
          <w:p>
            <w:pPr>
              <w:spacing w:after="0" w:line="240"/>
            </w:pPr>
            <w:r>
              <w:rPr>
                <w:rFonts w:ascii="Cascadia Mono" w:cs="Cascadia Mono" w:eastAsia="Cascadia Mono" w:hAnsi="Cascadia Mono"/>
                <w:color w:val="1F2937"/>
                <w:sz w:val="18"/>
                <w:szCs w:val="18"/>
              </w:rPr>
              <w:t xml:space="preserve">    name="fabric-mcp",</w:t>
            </w:r>
          </w:p>
          <w:p>
            <w:pPr>
              <w:spacing w:after="0" w:line="240"/>
            </w:pPr>
            <w:r>
              <w:rPr>
                <w:rFonts w:ascii="Cascadia Mono" w:cs="Cascadia Mono" w:eastAsia="Cascadia Mono" w:hAnsi="Cascadia Mono"/>
                <w:color w:val="1F2937"/>
                <w:sz w:val="18"/>
                <w:szCs w:val="18"/>
              </w:rPr>
              <w:t xml:space="preserve">    endpoint="https://fabric-mcp.apex-rc-prod.internal",</w:t>
            </w:r>
          </w:p>
          <w:p>
            <w:pPr>
              <w:spacing w:after="0" w:line="240"/>
            </w:pPr>
            <w:r>
              <w:rPr>
                <w:rFonts w:ascii="Cascadia Mono" w:cs="Cascadia Mono" w:eastAsia="Cascadia Mono" w:hAnsi="Cascadia Mono"/>
                <w:color w:val="1F2937"/>
                <w:sz w:val="18"/>
                <w:szCs w:val="18"/>
              </w:rPr>
              <w:t xml:space="preserve">    transport="streamable-http",</w:t>
            </w:r>
          </w:p>
          <w:p>
            <w:pPr>
              <w:spacing w:after="0" w:line="240"/>
            </w:pPr>
            <w:r>
              <w:rPr>
                <w:rFonts w:ascii="Cascadia Mono" w:cs="Cascadia Mono" w:eastAsia="Cascadia Mono" w:hAnsi="Cascadia Mono"/>
                <w:color w:val="1F2937"/>
                <w:sz w:val="18"/>
                <w:szCs w:val="18"/>
              </w:rPr>
              <w:t xml:space="preserve">    auth={"type": "managed_identity", "client_id": "&lt;mi-apex-rc-agent&gt;"},</w:t>
            </w:r>
          </w:p>
          <w:p>
            <w:pPr>
              <w:spacing w:after="0" w:line="240"/>
            </w:pPr>
            <w:r>
              <w:rPr>
                <w:rFonts w:ascii="Cascadia Mono" w:cs="Cascadia Mono" w:eastAsia="Cascadia Mono" w:hAnsi="Cascadia Mono"/>
                <w:color w:val="1F2937"/>
                <w:sz w:val="18"/>
                <w:szCs w:val="18"/>
              </w:rPr>
              <w:t xml:space="preserve">    tool_allow_list=["read_cold_chain_telemetry", "read_store_inventory_position"],</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Rate limits and per-tool allow-lists are enforced at registration time by Agent Service.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6. Observability</w:t>
      </w:r>
    </w:p>
    <w:p>
      <w:pPr>
        <w:spacing w:after="140"/>
      </w:pPr>
      <w:r>
        <w:t xml:space="preserve">Every MCP tool call emits a span in App Insights, threaded under the agent invocation's </w:t>
      </w:r>
      <w:r>
        <w:rPr>
          <w:rFonts w:ascii="Cascadia Mono" w:cs="Cascadia Mono" w:eastAsia="Cascadia Mono" w:hAnsi="Cascadia Mono"/>
          <w:color w:val="2B2B2B"/>
          <w:sz w:val="18"/>
          <w:szCs w:val="18"/>
        </w:rPr>
        <w:t xml:space="preserve">operation_Id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operation_Id: 3fa9...</w:t>
            </w:r>
          </w:p>
          <w:p>
            <w:pPr>
              <w:spacing w:after="0" w:line="240"/>
            </w:pPr>
            <w:r>
              <w:rPr>
                <w:rFonts w:ascii="Cascadia Mono" w:cs="Cascadia Mono" w:eastAsia="Cascadia Mono" w:hAnsi="Cascadia Mono"/>
                <w:color w:val="1F2937"/>
                <w:sz w:val="18"/>
                <w:szCs w:val="18"/>
              </w:rPr>
              <w:t xml:space="preserve">├── agent.invoke              (Agent Service)</w:t>
            </w:r>
          </w:p>
          <w:p>
            <w:pPr>
              <w:spacing w:after="0" w:line="240"/>
            </w:pPr>
            <w:r>
              <w:rPr>
                <w:rFonts w:ascii="Cascadia Mono" w:cs="Cascadia Mono" w:eastAsia="Cascadia Mono" w:hAnsi="Cascadia Mono"/>
                <w:color w:val="1F2937"/>
                <w:sz w:val="18"/>
                <w:szCs w:val="18"/>
              </w:rPr>
              <w:t xml:space="preserve">│   ├── tool.call              fabric-mcp.read_cold_chain_telemetry</w:t>
            </w:r>
          </w:p>
          <w:p>
            <w:pPr>
              <w:spacing w:after="0" w:line="240"/>
            </w:pPr>
            <w:r>
              <w:rPr>
                <w:rFonts w:ascii="Cascadia Mono" w:cs="Cascadia Mono" w:eastAsia="Cascadia Mono" w:hAnsi="Cascadia Mono"/>
                <w:color w:val="1F2937"/>
                <w:sz w:val="18"/>
                <w:szCs w:val="18"/>
              </w:rPr>
              <w:t xml:space="preserve">│   │   ├── fabric.sql.query   gold_cold_chain_state_v1      120ms</w:t>
            </w:r>
          </w:p>
          <w:p>
            <w:pPr>
              <w:spacing w:after="0" w:line="240"/>
            </w:pPr>
            <w:r>
              <w:rPr>
                <w:rFonts w:ascii="Cascadia Mono" w:cs="Cascadia Mono" w:eastAsia="Cascadia Mono" w:hAnsi="Cascadia Mono"/>
                <w:color w:val="1F2937"/>
                <w:sz w:val="18"/>
                <w:szCs w:val="18"/>
              </w:rPr>
              <w:t xml:space="preserve">│   │   └── tokenizer.get      (cached)                       2ms</w:t>
            </w:r>
          </w:p>
          <w:p>
            <w:pPr>
              <w:spacing w:after="0" w:line="240"/>
            </w:pPr>
            <w:r>
              <w:rPr>
                <w:rFonts w:ascii="Cascadia Mono" w:cs="Cascadia Mono" w:eastAsia="Cascadia Mono" w:hAnsi="Cascadia Mono"/>
                <w:color w:val="1F2937"/>
                <w:sz w:val="18"/>
                <w:szCs w:val="18"/>
              </w:rPr>
              <w:t xml:space="preserve">│   └── tool.call              policy-mcp.verify_tenant       8ms</w:t>
            </w:r>
          </w:p>
          <w:p>
            <w:pPr>
              <w:spacing w:after="0" w:line="240"/>
            </w:pPr>
            <w:r>
              <w:rPr>
                <w:rFonts w:ascii="Cascadia Mono" w:cs="Cascadia Mono" w:eastAsia="Cascadia Mono" w:hAnsi="Cascadia Mono"/>
                <w:color w:val="1F2937"/>
                <w:sz w:val="18"/>
                <w:szCs w:val="18"/>
              </w:rPr>
              <w:t xml:space="preserve">└── hitl.prompt                approvals-mcp.send_teams_card  840ms</w:t>
            </w:r>
          </w:p>
        </w:tc>
      </w:tr>
    </w:tbl>
    <w:p>
      <w:pPr>
        <w:spacing w:after="140"/>
      </w:pPr>
      <w:r>
        <w:t xml:space="preserve">Agents trace end-to-end. Tool failures appear as span attributes </w:t>
      </w:r>
      <w:r>
        <w:rPr>
          <w:rFonts w:ascii="Cascadia Mono" w:cs="Cascadia Mono" w:eastAsia="Cascadia Mono" w:hAnsi="Cascadia Mono"/>
          <w:color w:val="2B2B2B"/>
          <w:sz w:val="18"/>
          <w:szCs w:val="18"/>
        </w:rPr>
        <w:t xml:space="preserve">error.code</w:t>
      </w:r>
      <w:r>
        <w:t xml:space="preserve"> and </w:t>
      </w:r>
      <w:r>
        <w:rPr>
          <w:rFonts w:ascii="Cascadia Mono" w:cs="Cascadia Mono" w:eastAsia="Cascadia Mono" w:hAnsi="Cascadia Mono"/>
          <w:color w:val="2B2B2B"/>
          <w:sz w:val="18"/>
          <w:szCs w:val="18"/>
        </w:rPr>
        <w:t xml:space="preserve">error.message</w:t>
      </w:r>
      <w:r>
        <w:t xml:space="preserve">. Companion 05 covers dashboards and alerts.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7. Worked example — fabric-mcp.read_cold_chain_telemetry end-to-end</w:t>
      </w:r>
    </w:p>
    <w:p>
      <w:pPr>
        <w:spacing w:after="140"/>
      </w:pPr>
      <w:r>
        <w:rPr>
          <w:b/>
          <w:bCs/>
        </w:rPr>
        <w:t xml:space="preserve">Goal:</w:t>
      </w:r>
      <w:r>
        <w:t xml:space="preserve"> Ship a new MCP tool that reads the last 24 h of cold-chain telemetry for a store and register it with Agent Service so </w:t>
      </w:r>
      <w:r>
        <w:rPr>
          <w:rFonts w:ascii="Cascadia Mono" w:cs="Cascadia Mono" w:eastAsia="Cascadia Mono" w:hAnsi="Cascadia Mono"/>
          <w:color w:val="2B2B2B"/>
          <w:sz w:val="18"/>
          <w:szCs w:val="18"/>
        </w:rPr>
        <w:t xml:space="preserve">SCM-A04 Cold Chain Monitor</w:t>
      </w:r>
      <w:r>
        <w:t xml:space="preserve"> can call it.</w:t>
      </w:r>
    </w:p>
    <w:p>
      <w:pPr>
        <w:pStyle w:val="Heading3"/>
        <w:spacing w:after="120" w:before="260"/>
      </w:pPr>
      <w:r>
        <w:rPr>
          <w:rFonts w:ascii="Aptos" w:cs="Aptos" w:eastAsia="Aptos" w:hAnsi="Aptos"/>
          <w:b/>
          <w:bCs/>
          <w:color w:val="0B111E"/>
          <w:sz w:val="24"/>
          <w:szCs w:val="24"/>
        </w:rPr>
        <w:t xml:space="preserve">Step 1 — Confirm the Gold view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SELECT TOP 5 * FROM gold_cold_chain_state_v1 WHERE store_id = 'acct-a7f2c-001';</w:t>
            </w:r>
          </w:p>
        </w:tc>
      </w:tr>
    </w:tbl>
    <w:p>
      <w:pPr>
        <w:spacing w:after="140"/>
      </w:pPr>
      <w:r>
        <w:t xml:space="preserve">If it doesn't, go to Companion 02 §4; come back when it does.</w:t>
      </w:r>
    </w:p>
    <w:p>
      <w:pPr>
        <w:pStyle w:val="Heading3"/>
        <w:spacing w:after="120" w:before="260"/>
      </w:pPr>
      <w:r>
        <w:rPr>
          <w:rFonts w:ascii="Aptos" w:cs="Aptos" w:eastAsia="Aptos" w:hAnsi="Aptos"/>
          <w:b/>
          <w:bCs/>
          <w:color w:val="0B111E"/>
          <w:sz w:val="24"/>
          <w:szCs w:val="24"/>
        </w:rPr>
        <w:t xml:space="preserve">Step 2 — Add the tool to fabric-mcp</w:t>
      </w:r>
    </w:p>
    <w:p>
      <w:pPr>
        <w:spacing w:after="140"/>
      </w:pPr>
      <w:r>
        <w:t xml:space="preserve">Python or C# — pick one, both shown above in §3.1 / §3.2.</w:t>
      </w:r>
    </w:p>
    <w:p>
      <w:pPr>
        <w:pStyle w:val="Heading3"/>
        <w:spacing w:after="120" w:before="260"/>
      </w:pPr>
      <w:r>
        <w:rPr>
          <w:rFonts w:ascii="Aptos" w:cs="Aptos" w:eastAsia="Aptos" w:hAnsi="Aptos"/>
          <w:b/>
          <w:bCs/>
          <w:color w:val="0B111E"/>
          <w:sz w:val="24"/>
          <w:szCs w:val="24"/>
        </w:rPr>
        <w:t xml:space="preserve">Step 3 — Add a unit test</w:t>
      </w:r>
    </w:p>
    <w:p>
      <w:pPr>
        <w:spacing w:after="140"/>
      </w:pPr>
      <w:r>
        <w:rPr>
          <w:b/>
          <w:bCs/>
        </w:rPr>
        <w:t xml:space="preserve">Python (`tests/test_cold_chain.py`):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import pytest, httpx</w:t>
            </w:r>
          </w:p>
          <w:p>
            <w:pPr>
              <w:spacing w:after="0" w:line="240"/>
            </w:pPr>
            <w:r>
              <w:rPr>
                <w:rFonts w:ascii="Cascadia Mono" w:cs="Cascadia Mono" w:eastAsia="Cascadia Mono" w:hAnsi="Cascadia Mono"/>
                <w:color w:val="1F2937"/>
                <w:sz w:val="18"/>
                <w:szCs w:val="18"/>
              </w:rPr>
              <w:t xml:space="preserve">from tools.cold_chain import read_cold_chain_telemetry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@pytest.mark.asyncio</w:t>
            </w:r>
          </w:p>
          <w:p>
            <w:pPr>
              <w:spacing w:after="0" w:line="240"/>
            </w:pPr>
            <w:r>
              <w:rPr>
                <w:rFonts w:ascii="Cascadia Mono" w:cs="Cascadia Mono" w:eastAsia="Cascadia Mono" w:hAnsi="Cascadia Mono"/>
                <w:color w:val="1F2937"/>
                <w:sz w:val="18"/>
                <w:szCs w:val="18"/>
              </w:rPr>
              <w:t xml:space="preserve">async def test_read_returns_rows_for_valid_store(mock_fabric):</w:t>
            </w:r>
          </w:p>
          <w:p>
            <w:pPr>
              <w:spacing w:after="0" w:line="240"/>
            </w:pPr>
            <w:r>
              <w:rPr>
                <w:rFonts w:ascii="Cascadia Mono" w:cs="Cascadia Mono" w:eastAsia="Cascadia Mono" w:hAnsi="Cascadia Mono"/>
                <w:color w:val="1F2937"/>
                <w:sz w:val="18"/>
                <w:szCs w:val="18"/>
              </w:rPr>
              <w:t xml:space="preserve">    mock_fabric.seed("gold_cold_chain_state_v1", [</w:t>
            </w:r>
          </w:p>
          <w:p>
            <w:pPr>
              <w:spacing w:after="0" w:line="240"/>
            </w:pPr>
            <w:r>
              <w:rPr>
                <w:rFonts w:ascii="Cascadia Mono" w:cs="Cascadia Mono" w:eastAsia="Cascadia Mono" w:hAnsi="Cascadia Mono"/>
                <w:color w:val="1F2937"/>
                <w:sz w:val="18"/>
                <w:szCs w:val="18"/>
              </w:rPr>
              <w:t xml:space="preserve">        {"sensor_id":"S1","lot_id":"L1","temp_f":52.3,"threshold_f":41,</w:t>
            </w:r>
          </w:p>
          <w:p>
            <w:pPr>
              <w:spacing w:after="0" w:line="240"/>
            </w:pPr>
            <w:r>
              <w:rPr>
                <w:rFonts w:ascii="Cascadia Mono" w:cs="Cascadia Mono" w:eastAsia="Cascadia Mono" w:hAnsi="Cascadia Mono"/>
                <w:color w:val="1F2937"/>
                <w:sz w:val="18"/>
                <w:szCs w:val="18"/>
              </w:rPr>
              <w:t xml:space="preserve">         "event_ts":"2026-04-14T06:00:00Z","is_breaching":True}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rows = await read_cold_chain_telemetry("2026-04-13T00:00:00Z", "acct-a7f2c-001")</w:t>
            </w:r>
          </w:p>
          <w:p>
            <w:pPr>
              <w:spacing w:after="0" w:line="240"/>
            </w:pPr>
            <w:r>
              <w:rPr>
                <w:rFonts w:ascii="Cascadia Mono" w:cs="Cascadia Mono" w:eastAsia="Cascadia Mono" w:hAnsi="Cascadia Mono"/>
                <w:color w:val="1F2937"/>
                <w:sz w:val="18"/>
                <w:szCs w:val="18"/>
              </w:rPr>
              <w:t xml:space="preserve">    assert len(rows) == 1 and rows[0].is_breaching</w:t>
            </w:r>
          </w:p>
        </w:tc>
      </w:tr>
    </w:tbl>
    <w:p>
      <w:pPr>
        <w:spacing w:after="140"/>
      </w:pPr>
      <w:r>
        <w:rPr>
          <w:b/>
          <w:bCs/>
        </w:rPr>
        <w:t xml:space="preserve">C# (`Tests/ColdChainToolsTests.cs`):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[Fact]</w:t>
            </w:r>
          </w:p>
          <w:p>
            <w:pPr>
              <w:spacing w:after="0" w:line="240"/>
            </w:pPr>
            <w:r>
              <w:rPr>
                <w:rFonts w:ascii="Cascadia Mono" w:cs="Cascadia Mono" w:eastAsia="Cascadia Mono" w:hAnsi="Cascadia Mono"/>
                <w:color w:val="1F2937"/>
                <w:sz w:val="18"/>
                <w:szCs w:val="18"/>
              </w:rPr>
              <w:t xml:space="preserve">public async Task ReadReturnsRowsForValidStore() {</w:t>
            </w:r>
          </w:p>
          <w:p>
            <w:pPr>
              <w:spacing w:after="0" w:line="240"/>
            </w:pPr>
            <w:r>
              <w:rPr>
                <w:rFonts w:ascii="Cascadia Mono" w:cs="Cascadia Mono" w:eastAsia="Cascadia Mono" w:hAnsi="Cascadia Mono"/>
                <w:color w:val="1F2937"/>
                <w:sz w:val="18"/>
                <w:szCs w:val="18"/>
              </w:rPr>
              <w:t xml:space="preserve">    var fabric = new FabricSqlClientFake();</w:t>
            </w:r>
          </w:p>
          <w:p>
            <w:pPr>
              <w:spacing w:after="0" w:line="240"/>
            </w:pPr>
            <w:r>
              <w:rPr>
                <w:rFonts w:ascii="Cascadia Mono" w:cs="Cascadia Mono" w:eastAsia="Cascadia Mono" w:hAnsi="Cascadia Mono"/>
                <w:color w:val="1F2937"/>
                <w:sz w:val="18"/>
                <w:szCs w:val="18"/>
              </w:rPr>
              <w:t xml:space="preserve">    fabric.Seed("gold_cold_chain_state_v1", new[] {</w:t>
            </w:r>
          </w:p>
          <w:p>
            <w:pPr>
              <w:spacing w:after="0" w:line="240"/>
            </w:pPr>
            <w:r>
              <w:rPr>
                <w:rFonts w:ascii="Cascadia Mono" w:cs="Cascadia Mono" w:eastAsia="Cascadia Mono" w:hAnsi="Cascadia Mono"/>
                <w:color w:val="1F2937"/>
                <w:sz w:val="18"/>
                <w:szCs w:val="18"/>
              </w:rPr>
              <w:t xml:space="preserve">        new TelemetryReading("S1","L1", 52.3m, 41m, DateTimeOffset.Parse("2026-04-14T06:00:00Z"), true)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var tools = new ColdChainTools(fabric);</w:t>
            </w:r>
          </w:p>
          <w:p>
            <w:pPr>
              <w:spacing w:after="0" w:line="240"/>
            </w:pPr>
            <w:r>
              <w:rPr>
                <w:rFonts w:ascii="Cascadia Mono" w:cs="Cascadia Mono" w:eastAsia="Cascadia Mono" w:hAnsi="Cascadia Mono"/>
                <w:color w:val="1F2937"/>
                <w:sz w:val="18"/>
                <w:szCs w:val="18"/>
              </w:rPr>
              <w:t xml:space="preserve">    var rows = await tools.ReadColdChainTelemetry(</w:t>
            </w:r>
          </w:p>
          <w:p>
            <w:pPr>
              <w:spacing w:after="0" w:line="240"/>
            </w:pPr>
            <w:r>
              <w:rPr>
                <w:rFonts w:ascii="Cascadia Mono" w:cs="Cascadia Mono" w:eastAsia="Cascadia Mono" w:hAnsi="Cascadia Mono"/>
                <w:color w:val="1F2937"/>
                <w:sz w:val="18"/>
                <w:szCs w:val="18"/>
              </w:rPr>
              <w:t xml:space="preserve">        DateTimeOffset.Parse("2026-04-13T00:00:00Z"), "acct-a7f2c-001");</w:t>
            </w:r>
          </w:p>
          <w:p>
            <w:pPr>
              <w:spacing w:after="0" w:line="240"/>
            </w:pPr>
            <w:r>
              <w:rPr>
                <w:rFonts w:ascii="Cascadia Mono" w:cs="Cascadia Mono" w:eastAsia="Cascadia Mono" w:hAnsi="Cascadia Mono"/>
                <w:color w:val="1F2937"/>
                <w:sz w:val="18"/>
                <w:szCs w:val="18"/>
              </w:rPr>
              <w:t xml:space="preserve">    Assert.Single(rows);</w:t>
            </w:r>
          </w:p>
          <w:p>
            <w:pPr>
              <w:spacing w:after="0" w:line="240"/>
            </w:pPr>
            <w:r>
              <w:rPr>
                <w:rFonts w:ascii="Cascadia Mono" w:cs="Cascadia Mono" w:eastAsia="Cascadia Mono" w:hAnsi="Cascadia Mono"/>
                <w:color w:val="1F2937"/>
                <w:sz w:val="18"/>
                <w:szCs w:val="18"/>
              </w:rPr>
              <w:t xml:space="preserve">    Assert.True(rows[0].IsBreaching);</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Step 4 — Run MCP Inspector locally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npx @modelcontextprotocol/inspector python server.py        # or dotnet run</w:t>
            </w:r>
          </w:p>
        </w:tc>
      </w:tr>
    </w:tbl>
    <w:p>
      <w:pPr>
        <w:spacing w:after="140"/>
      </w:pPr>
      <w:r>
        <w:t xml:space="preserve">In the Inspector UI, click </w:t>
      </w:r>
      <w:r>
        <w:rPr>
          <w:rFonts w:ascii="Cascadia Mono" w:cs="Cascadia Mono" w:eastAsia="Cascadia Mono" w:hAnsi="Cascadia Mono"/>
          <w:color w:val="2B2B2B"/>
          <w:sz w:val="18"/>
          <w:szCs w:val="18"/>
        </w:rPr>
        <w:t xml:space="preserve">read_cold_chain_telemetry</w:t>
      </w:r>
      <w:r>
        <w:t xml:space="preserve">, fill in </w:t>
      </w:r>
      <w:r>
        <w:rPr>
          <w:rFonts w:ascii="Cascadia Mono" w:cs="Cascadia Mono" w:eastAsia="Cascadia Mono" w:hAnsi="Cascadia Mono"/>
          <w:color w:val="2B2B2B"/>
          <w:sz w:val="18"/>
          <w:szCs w:val="18"/>
        </w:rPr>
        <w:t xml:space="preserve">since</w:t>
      </w:r>
      <w:r>
        <w:t xml:space="preserve"> and </w:t>
      </w:r>
      <w:r>
        <w:rPr>
          <w:rFonts w:ascii="Cascadia Mono" w:cs="Cascadia Mono" w:eastAsia="Cascadia Mono" w:hAnsi="Cascadia Mono"/>
          <w:color w:val="2B2B2B"/>
          <w:sz w:val="18"/>
          <w:szCs w:val="18"/>
        </w:rPr>
        <w:t xml:space="preserve">store_id</w:t>
      </w:r>
      <w:r>
        <w:t xml:space="preserve">, click Call. Verify you get a JSON response with the expected row shape.</w:t>
      </w:r>
    </w:p>
    <w:p>
      <w:pPr>
        <w:pStyle w:val="Heading3"/>
        <w:spacing w:after="120" w:before="260"/>
      </w:pPr>
      <w:r>
        <w:rPr>
          <w:rFonts w:ascii="Aptos" w:cs="Aptos" w:eastAsia="Aptos" w:hAnsi="Aptos"/>
          <w:b/>
          <w:bCs/>
          <w:color w:val="0B111E"/>
          <w:sz w:val="24"/>
          <w:szCs w:val="24"/>
        </w:rPr>
        <w:t xml:space="preserve">Step 5 — Build &amp; push the container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docker build -t apexregistry.azurecr.io/fabric-mcp:1.2.0 .</w:t>
            </w:r>
          </w:p>
          <w:p>
            <w:pPr>
              <w:spacing w:after="0" w:line="240"/>
            </w:pPr>
            <w:r>
              <w:rPr>
                <w:rFonts w:ascii="Cascadia Mono" w:cs="Cascadia Mono" w:eastAsia="Cascadia Mono" w:hAnsi="Cascadia Mono"/>
                <w:color w:val="1F2937"/>
                <w:sz w:val="18"/>
                <w:szCs w:val="18"/>
              </w:rPr>
              <w:t xml:space="preserve">docker push  apexregistry.azurecr.io/fabric-mcp:1.2.0</w:t>
            </w:r>
          </w:p>
        </w:tc>
      </w:tr>
    </w:tbl>
    <w:p>
      <w:pPr>
        <w:pStyle w:val="Heading3"/>
        <w:spacing w:after="120" w:before="260"/>
      </w:pPr>
      <w:r>
        <w:rPr>
          <w:rFonts w:ascii="Aptos" w:cs="Aptos" w:eastAsia="Aptos" w:hAnsi="Aptos"/>
          <w:b/>
          <w:bCs/>
          <w:color w:val="0B111E"/>
          <w:sz w:val="24"/>
          <w:szCs w:val="24"/>
        </w:rPr>
        <w:t xml:space="preserve">Step 6 — Deploy to Container Apps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az containerapp update \</w:t>
            </w:r>
          </w:p>
          <w:p>
            <w:pPr>
              <w:spacing w:after="0" w:line="240"/>
            </w:pPr>
            <w:r>
              <w:rPr>
                <w:rFonts w:ascii="Cascadia Mono" w:cs="Cascadia Mono" w:eastAsia="Cascadia Mono" w:hAnsi="Cascadia Mono"/>
                <w:color w:val="1F2937"/>
                <w:sz w:val="18"/>
                <w:szCs w:val="18"/>
              </w:rPr>
              <w:t xml:space="preserve">  --name fabric-mcp \</w:t>
            </w:r>
          </w:p>
          <w:p>
            <w:pPr>
              <w:spacing w:after="0" w:line="240"/>
            </w:pPr>
            <w:r>
              <w:rPr>
                <w:rFonts w:ascii="Cascadia Mono" w:cs="Cascadia Mono" w:eastAsia="Cascadia Mono" w:hAnsi="Cascadia Mono"/>
                <w:color w:val="1F2937"/>
                <w:sz w:val="18"/>
                <w:szCs w:val="18"/>
              </w:rPr>
              <w:t xml:space="preserve">  --resource-group apex-rc-prod \</w:t>
            </w:r>
          </w:p>
          <w:p>
            <w:pPr>
              <w:spacing w:after="0" w:line="240"/>
            </w:pPr>
            <w:r>
              <w:rPr>
                <w:rFonts w:ascii="Cascadia Mono" w:cs="Cascadia Mono" w:eastAsia="Cascadia Mono" w:hAnsi="Cascadia Mono"/>
                <w:color w:val="1F2937"/>
                <w:sz w:val="18"/>
                <w:szCs w:val="18"/>
              </w:rPr>
              <w:t xml:space="preserve">  --image apexregistry.azurecr.io/fabric-mcp:1.2.0</w:t>
            </w:r>
          </w:p>
        </w:tc>
      </w:tr>
    </w:tbl>
    <w:p>
      <w:pPr>
        <w:pStyle w:val="Heading3"/>
        <w:spacing w:after="120" w:before="260"/>
      </w:pPr>
      <w:r>
        <w:rPr>
          <w:rFonts w:ascii="Aptos" w:cs="Aptos" w:eastAsia="Aptos" w:hAnsi="Aptos"/>
          <w:b/>
          <w:bCs/>
          <w:color w:val="0B111E"/>
          <w:sz w:val="24"/>
          <w:szCs w:val="24"/>
        </w:rPr>
        <w:t xml:space="preserve">Step 7 — Register the new tool with Agent Service</w:t>
      </w:r>
    </w:p>
    <w:p>
      <w:pPr>
        <w:spacing w:after="140"/>
      </w:pPr>
      <w:r>
        <w:t xml:space="preserve">Update the Agent Service MCP registration — extend the </w:t>
      </w:r>
      <w:r>
        <w:rPr>
          <w:rFonts w:ascii="Cascadia Mono" w:cs="Cascadia Mono" w:eastAsia="Cascadia Mono" w:hAnsi="Cascadia Mono"/>
          <w:color w:val="2B2B2B"/>
          <w:sz w:val="18"/>
          <w:szCs w:val="18"/>
        </w:rPr>
        <w:t xml:space="preserve">tool_allow_list</w:t>
      </w:r>
      <w:r>
        <w:t xml:space="preserve"> to include </w:t>
      </w:r>
      <w:r>
        <w:rPr>
          <w:rFonts w:ascii="Cascadia Mono" w:cs="Cascadia Mono" w:eastAsia="Cascadia Mono" w:hAnsi="Cascadia Mono"/>
          <w:color w:val="2B2B2B"/>
          <w:sz w:val="18"/>
          <w:szCs w:val="18"/>
        </w:rPr>
        <w:t xml:space="preserve">read_cold_chain_telemetry</w:t>
      </w:r>
      <w:r>
        <w:t xml:space="preserve">. Agents whose manifest references </w:t>
      </w:r>
      <w:r>
        <w:rPr>
          <w:rFonts w:ascii="Cascadia Mono" w:cs="Cascadia Mono" w:eastAsia="Cascadia Mono" w:hAnsi="Cascadia Mono"/>
          <w:color w:val="2B2B2B"/>
          <w:sz w:val="18"/>
          <w:szCs w:val="18"/>
        </w:rPr>
        <w:t xml:space="preserve">fabric-mcp</w:t>
      </w:r>
      <w:r>
        <w:t xml:space="preserve"> pick up the new tool on their next invocation.</w:t>
      </w:r>
    </w:p>
    <w:p>
      <w:pPr>
        <w:pStyle w:val="Heading3"/>
        <w:spacing w:after="120" w:before="260"/>
      </w:pPr>
      <w:r>
        <w:rPr>
          <w:rFonts w:ascii="Aptos" w:cs="Aptos" w:eastAsia="Aptos" w:hAnsi="Aptos"/>
          <w:b/>
          <w:bCs/>
          <w:color w:val="0B111E"/>
          <w:sz w:val="24"/>
          <w:szCs w:val="24"/>
        </w:rPr>
        <w:t xml:space="preserve">Step 8 — Verify from a live agent session</w:t>
      </w:r>
    </w:p>
    <w:p>
      <w:pPr>
        <w:spacing w:after="140"/>
      </w:pPr>
      <w:r>
        <w:t xml:space="preserve">In Azure AI Foundry playground, load </w:t>
      </w:r>
      <w:r>
        <w:rPr>
          <w:rFonts w:ascii="Cascadia Mono" w:cs="Cascadia Mono" w:eastAsia="Cascadia Mono" w:hAnsi="Cascadia Mono"/>
          <w:color w:val="2B2B2B"/>
          <w:sz w:val="18"/>
          <w:szCs w:val="18"/>
        </w:rPr>
        <w:t xml:space="preserve">SCM-A04 Cold Chain Monitor</w:t>
      </w:r>
      <w:r>
        <w:t xml:space="preserve">, send the trigger event, watch the trace — the new tool call appears with a span, a result, and a tenant-scoped row count.</w:t>
      </w:r>
    </w:p>
    <w:p>
      <w:pPr>
        <w:spacing w:after="140"/>
      </w:pPr>
      <w:r>
        <w:t xml:space="preserve">Ship.</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8. Cross-references</w:t>
      </w:r>
    </w:p>
    <w:p>
      <w:pPr>
        <w:pStyle w:val="ListParagraph"/>
        <w:numPr>
          <w:ilvl w:val="0"/>
          <w:numId w:val="1"/>
        </w:numPr>
        <w:spacing w:after="60"/>
      </w:pPr>
      <w:r>
        <w:t xml:space="preserve">Gold views the tools read: </w:t>
      </w:r>
      <w:hyperlink w:history="1" r:id="rId7zwiozattrwhhq5kyumcu">
        <w:r>
          <w:rPr>
            <w:rStyle w:val="Hyperlink"/>
            <w:color w:val="0563C1"/>
            <w:u w:val="single"/>
          </w:rPr>
          <w:t xml:space="preserve">Companion 02 — Medallion + SOR</w:t>
        </w:r>
      </w:hyperlink>
    </w:p>
    <w:p>
      <w:pPr>
        <w:pStyle w:val="ListParagraph"/>
        <w:numPr>
          <w:ilvl w:val="0"/>
          <w:numId w:val="1"/>
        </w:numPr>
        <w:spacing w:after="60"/>
      </w:pPr>
      <w:r>
        <w:t xml:space="preserve">Agent manifests that reference MCP tools: </w:t>
      </w:r>
      <w:hyperlink w:history="1" r:id="rId2o8172lhyasqwnkcpqlz9">
        <w:r>
          <w:rPr>
            <w:rStyle w:val="Hyperlink"/>
            <w:color w:val="0563C1"/>
            <w:u w:val="single"/>
          </w:rPr>
          <w:t xml:space="preserve">Companion 04 — Agent Lifecycle</w:t>
        </w:r>
      </w:hyperlink>
    </w:p>
    <w:p>
      <w:pPr>
        <w:pStyle w:val="ListParagraph"/>
        <w:numPr>
          <w:ilvl w:val="0"/>
          <w:numId w:val="1"/>
        </w:numPr>
        <w:spacing w:after="60"/>
      </w:pPr>
      <w:r>
        <w:t xml:space="preserve">How tool-call spans show up in App Insights: </w:t>
      </w:r>
      <w:hyperlink w:history="1" r:id="rIdoabcsud90slau6tw-utb3">
        <w:r>
          <w:rPr>
            <w:rStyle w:val="Hyperlink"/>
            <w:color w:val="0563C1"/>
            <w:u w:val="single"/>
          </w:rPr>
          <w:t xml:space="preserve">Companion 05 — Observability &amp; Security</w:t>
        </w:r>
      </w:hyperlink>
    </w:p>
    <w:p>
      <w:pPr>
        <w:pStyle w:val="ListParagraph"/>
        <w:numPr>
          <w:ilvl w:val="0"/>
          <w:numId w:val="1"/>
        </w:numPr>
        <w:spacing w:after="60"/>
      </w:pPr>
      <w:r>
        <w:t xml:space="preserve">Unit/integration testing of MCP servers: </w:t>
      </w:r>
      <w:hyperlink w:history="1" r:id="rId4lfdyjnyd52u7l80px2np">
        <w:r>
          <w:rPr>
            <w:rStyle w:val="Hyperlink"/>
            <w:color w:val="0563C1"/>
            <w:u w:val="single"/>
          </w:rPr>
          <w:t xml:space="preserve">Companion 06 — Testing &amp; Topology</w:t>
        </w:r>
      </w:hyperlink>
    </w:p>
    <w:p>
      <w:pPr>
        <w:pStyle w:val="ListParagraph"/>
        <w:numPr>
          <w:ilvl w:val="0"/>
          <w:numId w:val="1"/>
        </w:numPr>
        <w:spacing w:after="60"/>
      </w:pPr>
      <w:r>
        <w:t xml:space="preserve">Which services include which tools: </w:t>
      </w:r>
      <w:hyperlink w:history="1" r:id="rIdycivzj8guhu0_xuwmpbuy">
        <w:r>
          <w:rPr>
            <w:rStyle w:val="Hyperlink"/>
            <w:color w:val="0563C1"/>
            <w:u w:val="single"/>
          </w:rPr>
          <w:t xml:space="preserve">Companion 07 — Service Catalog</w:t>
        </w:r>
      </w:hyperlink>
    </w:p>
    <w:p>
      <w:r>
        <w:r>
          <w:br w:type="page"/>
        </w:r>
      </w:r>
    </w:p>
    <w:p>
      <w:pPr>
        <w:spacing w:after="120" w:before="600"/>
        <w:jc w:val="left"/>
      </w:pPr>
      <w:r>
        <w:rPr>
          <w:rFonts w:ascii="Aptos Display" w:cs="Aptos Display" w:eastAsia="Aptos Display" w:hAnsi="Aptos Display"/>
          <w:b/>
          <w:bCs/>
          <w:color w:val="2DD4BF"/>
          <w:sz w:val="44"/>
          <w:szCs w:val="44"/>
        </w:rPr>
        <w:t xml:space="preserve">Part V — Companion 04: Agent &amp; Orchestration Lifecycle + HITL</w:t>
      </w:r>
    </w:p>
    <w:p>
      <w:pPr>
        <w:pBdr>
          <w:bottom w:val="single" w:color="1A2339" w:sz="18" w:space="12"/>
        </w:pBdr>
        <w:spacing w:after="360"/>
        <w:jc w:val="left"/>
      </w:pPr>
      <w:r>
        <w:t xml:space="preserve"/>
      </w:r>
    </w:p>
    <w:p>
      <w:pPr>
        <w:pStyle w:val="Heading1"/>
        <w:spacing w:after="160" w:before="340"/>
      </w:pPr>
      <w:r>
        <w:rPr>
          <w:rFonts w:ascii="Aptos Display" w:cs="Aptos Display" w:eastAsia="Aptos Display" w:hAnsi="Aptos Display"/>
          <w:b/>
          <w:bCs/>
          <w:color w:val="1A2339"/>
          <w:sz w:val="40"/>
          <w:szCs w:val="40"/>
        </w:rPr>
        <w:t xml:space="preserve">Companion 04 — Agent &amp; Orchestration Lifecycle + HITL</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dpytonlklxuzfhx_krknx">
        <w:r>
          <w:rPr>
            <w:rStyle w:val="Hyperlink"/>
            <w:color w:val="0563C1"/>
            <w:u w:val="single"/>
          </w:rPr>
          <w:t xml:space="preserve">`APEX-developer-guide.md`</w:t>
        </w:r>
      </w:hyperlink>
      <w:r>
        <w:t xml:space="preserve"> · </w:t>
      </w:r>
      <w:r>
        <w:rPr>
          <w:b/>
          <w:bCs/>
        </w:rPr>
        <w:t xml:space="preserve">Previous:</w:t>
      </w:r>
      <w:r>
        <w:t xml:space="preserve"> </w:t>
      </w:r>
      <w:hyperlink w:history="1" r:id="rId2qtxcml7ictxv157xww5g">
        <w:r>
          <w:rPr>
            <w:rStyle w:val="Hyperlink"/>
            <w:color w:val="0563C1"/>
            <w:u w:val="single"/>
          </w:rPr>
          <w:t xml:space="preserve">03 MCP Servers</w:t>
        </w:r>
      </w:hyperlink>
      <w:r>
        <w:t xml:space="preserve"> · </w:t>
      </w:r>
      <w:r>
        <w:rPr>
          <w:b/>
          <w:bCs/>
        </w:rPr>
        <w:t xml:space="preserve">Next:</w:t>
      </w:r>
      <w:r>
        <w:t xml:space="preserve"> </w:t>
      </w:r>
      <w:hyperlink w:history="1" r:id="rIdjcbqrffjnktjfxtiyst_b">
        <w:r>
          <w:rPr>
            <w:rStyle w:val="Hyperlink"/>
            <w:color w:val="0563C1"/>
            <w:u w:val="single"/>
          </w:rPr>
          <w:t xml:space="preserve">05 Observability &amp; Security</w:t>
        </w:r>
      </w:hyperlink>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TL;DR</w:t>
      </w:r>
    </w:p>
    <w:p>
      <w:pPr>
        <w:spacing w:after="140"/>
      </w:pPr>
      <w:r>
        <w:t xml:space="preserve">APEX agents are built, versioned, and deployed the same way APEX schemas are — through </w:t>
      </w:r>
      <w:r>
        <w:rPr>
          <w:b/>
          <w:bCs/>
        </w:rPr>
        <w:t xml:space="preserve">manifest-driven SemVer</w:t>
      </w:r>
      <w:r>
        <w:t xml:space="preserve"> that deterministically maps changes to HITL gates. Orchestrations (named </w:t>
      </w:r>
      <w:r>
        <w:rPr>
          <w:rFonts w:ascii="Cascadia Mono" w:cs="Cascadia Mono" w:eastAsia="Cascadia Mono" w:hAnsi="Cascadia Mono"/>
          <w:color w:val="2B2B2B"/>
          <w:sz w:val="18"/>
          <w:szCs w:val="18"/>
        </w:rPr>
        <w:t xml:space="preserve">ORCH-nn</w:t>
      </w:r>
      <w:r>
        <w:t xml:space="preserve">) are either </w:t>
      </w:r>
      <w:r>
        <w:rPr>
          <w:b/>
          <w:bCs/>
        </w:rPr>
        <w:t xml:space="preserve">declarative Logic Apps workflows</w:t>
      </w:r>
      <w:r>
        <w:t xml:space="preserve"> (short-running, &lt; 5 min) or </w:t>
      </w:r>
      <w:r>
        <w:rPr>
          <w:b/>
          <w:bCs/>
        </w:rPr>
        <w:t xml:space="preserve">Durable Functions orchestrators</w:t>
      </w:r>
      <w:r>
        <w:t xml:space="preserve"> (long-running, stateful). Every HITL gate resolves through a </w:t>
      </w:r>
      <w:r>
        <w:rPr>
          <w:b/>
          <w:bCs/>
        </w:rPr>
        <w:t xml:space="preserve">Teams adaptive card</w:t>
      </w:r>
      <w:r>
        <w:t xml:space="preserve"> or </w:t>
      </w:r>
      <w:r>
        <w:rPr>
          <w:b/>
          <w:bCs/>
        </w:rPr>
        <w:t xml:space="preserve">Power Automate approval</w:t>
      </w:r>
      <w:r>
        <w:t xml:space="preserve"> with timeout-escalation; every decision becomes an auditable Silver-layer row. This companion shows the complete lifecycle from local authoring to canary release, with parallel Python + C# examples.</w:t>
      </w:r>
    </w:p>
    <w:p>
      <w:pPr>
        <w:spacing w:after="140"/>
      </w:pPr>
      <w:r>
        <w:rPr>
          <w:b/>
          <w:bCs/>
        </w:rPr>
        <w:t xml:space="preserve">What you'll leave with:</w:t>
      </w:r>
    </w:p>
    <w:p>
      <w:pPr>
        <w:pStyle w:val="ListParagraph"/>
        <w:numPr>
          <w:ilvl w:val="0"/>
          <w:numId w:val="1"/>
        </w:numPr>
        <w:spacing w:after="60"/>
      </w:pPr>
      <w:r>
        <w:t xml:space="preserve">The anatomy of an agent manifest and system-prompt convention</w:t>
      </w:r>
    </w:p>
    <w:p>
      <w:pPr>
        <w:pStyle w:val="ListParagraph"/>
        <w:numPr>
          <w:ilvl w:val="0"/>
          <w:numId w:val="1"/>
        </w:numPr>
        <w:spacing w:after="60"/>
      </w:pPr>
      <w:r>
        <w:t xml:space="preserve">The local dev loop (Foundry playground, fixture replay, diff tests)</w:t>
      </w:r>
    </w:p>
    <w:p>
      <w:pPr>
        <w:pStyle w:val="ListParagraph"/>
        <w:numPr>
          <w:ilvl w:val="0"/>
          <w:numId w:val="1"/>
        </w:numPr>
        <w:spacing w:after="60"/>
      </w:pPr>
      <w:r>
        <w:t xml:space="preserve">Orchestration authoring in both Logic Apps (declarative) and Durable Functions (stateful)</w:t>
      </w:r>
    </w:p>
    <w:p>
      <w:pPr>
        <w:pStyle w:val="ListParagraph"/>
        <w:numPr>
          <w:ilvl w:val="0"/>
          <w:numId w:val="1"/>
        </w:numPr>
        <w:spacing w:after="60"/>
      </w:pPr>
      <w:r>
        <w:t xml:space="preserve">HITL gate wiring with Teams adaptive cards</w:t>
      </w:r>
    </w:p>
    <w:p>
      <w:pPr>
        <w:pStyle w:val="ListParagraph"/>
        <w:numPr>
          <w:ilvl w:val="0"/>
          <w:numId w:val="1"/>
        </w:numPr>
        <w:spacing w:after="60"/>
      </w:pPr>
      <w:r>
        <w:t xml:space="preserve">CI/CD patterns: pre-commit validation, canary release, rollback</w:t>
      </w:r>
    </w:p>
    <w:p>
      <w:pPr>
        <w:pStyle w:val="ListParagraph"/>
        <w:numPr>
          <w:ilvl w:val="0"/>
          <w:numId w:val="1"/>
        </w:numPr>
        <w:spacing w:after="60"/>
      </w:pPr>
      <w:r>
        <w:t xml:space="preserve">Service-impact reasoning — when you edit an agent, which service SKUs ship the change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 Anatomy of an APEX agent</w:t>
      </w:r>
    </w:p>
    <w:p>
      <w:pPr>
        <w:spacing w:after="140"/>
      </w:pPr>
      <w:r>
        <w:t xml:space="preserve">An agent is four things:</w:t>
      </w:r>
    </w:p>
    <w:p>
      <w:pPr>
        <w:spacing w:after="140"/>
      </w:pPr>
      <w:r>
        <w:t xml:space="preserve">1. A </w:t>
      </w:r>
      <w:r>
        <w:rPr>
          <w:b/>
          <w:bCs/>
        </w:rPr>
        <w:t xml:space="preserve">manifest</w:t>
      </w:r>
      <w:r>
        <w:t xml:space="preserve"> describing id, name, version, allowed MCP tools, HITL gate, orchestration role 2. A </w:t>
      </w:r>
      <w:r>
        <w:rPr>
          <w:b/>
          <w:bCs/>
        </w:rPr>
        <w:t xml:space="preserve">system prompt</w:t>
      </w:r>
      <w:r>
        <w:t xml:space="preserve"> (the "contract preamble" — stable, versioned, peer-reviewed) 3. A </w:t>
      </w:r>
      <w:r>
        <w:rPr>
          <w:b/>
          <w:bCs/>
        </w:rPr>
        <w:t xml:space="preserve">tool allow-list</w:t>
      </w:r>
      <w:r>
        <w:t xml:space="preserve"> (names from registered MCP servers) 4. A </w:t>
      </w:r>
      <w:r>
        <w:rPr>
          <w:b/>
          <w:bCs/>
        </w:rPr>
        <w:t xml:space="preserve">model selection</w:t>
      </w:r>
      <w:r>
        <w:t xml:space="preserve"> (gpt-4-family for narrative; o-family for deep reasoning)</w:t>
      </w:r>
    </w:p>
    <w:p>
      <w:pPr>
        <w:pStyle w:val="Heading3"/>
        <w:spacing w:after="120" w:before="260"/>
      </w:pPr>
      <w:r>
        <w:rPr>
          <w:rFonts w:ascii="Aptos" w:cs="Aptos" w:eastAsia="Aptos" w:hAnsi="Aptos"/>
          <w:b/>
          <w:bCs/>
          <w:color w:val="0B111E"/>
          <w:sz w:val="24"/>
          <w:szCs w:val="24"/>
        </w:rPr>
        <w:t xml:space="preserve">1.1 The agent manifest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JSON</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"agent_id": "SCM-A04",</w:t>
            </w:r>
          </w:p>
          <w:p>
            <w:pPr>
              <w:spacing w:after="0" w:line="240"/>
            </w:pPr>
            <w:r>
              <w:rPr>
                <w:rFonts w:ascii="Cascadia Mono" w:cs="Cascadia Mono" w:eastAsia="Cascadia Mono" w:hAnsi="Cascadia Mono"/>
                <w:color w:val="1F2937"/>
                <w:sz w:val="18"/>
                <w:szCs w:val="18"/>
              </w:rPr>
              <w:t xml:space="preserve">  "agent_name": "Cold Chain Telemetry Monitor",</w:t>
            </w:r>
          </w:p>
          <w:p>
            <w:pPr>
              <w:spacing w:after="0" w:line="240"/>
            </w:pPr>
            <w:r>
              <w:rPr>
                <w:rFonts w:ascii="Cascadia Mono" w:cs="Cascadia Mono" w:eastAsia="Cascadia Mono" w:hAnsi="Cascadia Mono"/>
                <w:color w:val="1F2937"/>
                <w:sz w:val="18"/>
                <w:szCs w:val="18"/>
              </w:rPr>
              <w:t xml:space="preserve">  "version": "1.2.0",</w:t>
            </w:r>
          </w:p>
          <w:p>
            <w:pPr>
              <w:spacing w:after="0" w:line="240"/>
            </w:pPr>
            <w:r>
              <w:rPr>
                <w:rFonts w:ascii="Cascadia Mono" w:cs="Cascadia Mono" w:eastAsia="Cascadia Mono" w:hAnsi="Cascadia Mono"/>
                <w:color w:val="1F2937"/>
                <w:sz w:val="18"/>
                <w:szCs w:val="18"/>
              </w:rPr>
              <w:t xml:space="preserve">  "practice": "RC",</w:t>
            </w:r>
          </w:p>
          <w:p>
            <w:pPr>
              <w:spacing w:after="0" w:line="240"/>
            </w:pPr>
            <w:r>
              <w:rPr>
                <w:rFonts w:ascii="Cascadia Mono" w:cs="Cascadia Mono" w:eastAsia="Cascadia Mono" w:hAnsi="Cascadia Mono"/>
                <w:color w:val="1F2937"/>
                <w:sz w:val="18"/>
                <w:szCs w:val="18"/>
              </w:rPr>
              <w:t xml:space="preserve">  "schemas_read": ["SCML.COLD_CHAIN_TELEMETRY", "SCML.TEMPERATURE_EXCURSION"],</w:t>
            </w:r>
          </w:p>
          <w:p>
            <w:pPr>
              <w:spacing w:after="0" w:line="240"/>
            </w:pPr>
            <w:r>
              <w:rPr>
                <w:rFonts w:ascii="Cascadia Mono" w:cs="Cascadia Mono" w:eastAsia="Cascadia Mono" w:hAnsi="Cascadia Mono"/>
                <w:color w:val="1F2937"/>
                <w:sz w:val="18"/>
                <w:szCs w:val="18"/>
              </w:rPr>
              <w:t xml:space="preserve">  "mcp_tools_allowed": [</w:t>
            </w:r>
          </w:p>
          <w:p>
            <w:pPr>
              <w:spacing w:after="0" w:line="240"/>
            </w:pPr>
            <w:r>
              <w:rPr>
                <w:rFonts w:ascii="Cascadia Mono" w:cs="Cascadia Mono" w:eastAsia="Cascadia Mono" w:hAnsi="Cascadia Mono"/>
                <w:color w:val="1F2937"/>
                <w:sz w:val="18"/>
                <w:szCs w:val="18"/>
              </w:rPr>
              <w:t xml:space="preserve">    "fabric-mcp.read_cold_chain_telemetry",</w:t>
            </w:r>
          </w:p>
          <w:p>
            <w:pPr>
              <w:spacing w:after="0" w:line="240"/>
            </w:pPr>
            <w:r>
              <w:rPr>
                <w:rFonts w:ascii="Cascadia Mono" w:cs="Cascadia Mono" w:eastAsia="Cascadia Mono" w:hAnsi="Cascadia Mono"/>
                <w:color w:val="1F2937"/>
                <w:sz w:val="18"/>
                <w:szCs w:val="18"/>
              </w:rPr>
              <w:t xml:space="preserve">    "fda-mcp.lookup_threshold"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"model": { "family": "gpt-4.1", "reasoning_tier": "standard" },</w:t>
            </w:r>
          </w:p>
          <w:p>
            <w:pPr>
              <w:spacing w:after="0" w:line="240"/>
            </w:pPr>
            <w:r>
              <w:rPr>
                <w:rFonts w:ascii="Cascadia Mono" w:cs="Cascadia Mono" w:eastAsia="Cascadia Mono" w:hAnsi="Cascadia Mono"/>
                <w:color w:val="1F2937"/>
                <w:sz w:val="18"/>
                <w:szCs w:val="18"/>
              </w:rPr>
              <w:t xml:space="preserve">  "orchestration_role": {</w:t>
            </w:r>
          </w:p>
          <w:p>
            <w:pPr>
              <w:spacing w:after="0" w:line="240"/>
            </w:pPr>
            <w:r>
              <w:rPr>
                <w:rFonts w:ascii="Cascadia Mono" w:cs="Cascadia Mono" w:eastAsia="Cascadia Mono" w:hAnsi="Cascadia Mono"/>
                <w:color w:val="1F2937"/>
                <w:sz w:val="18"/>
                <w:szCs w:val="18"/>
              </w:rPr>
              <w:t xml:space="preserve">    "orchestration": "ORCH-03",</w:t>
            </w:r>
          </w:p>
          <w:p>
            <w:pPr>
              <w:spacing w:after="0" w:line="240"/>
            </w:pPr>
            <w:r>
              <w:rPr>
                <w:rFonts w:ascii="Cascadia Mono" w:cs="Cascadia Mono" w:eastAsia="Cascadia Mono" w:hAnsi="Cascadia Mono"/>
                <w:color w:val="1F2937"/>
                <w:sz w:val="18"/>
                <w:szCs w:val="18"/>
              </w:rPr>
              <w:t xml:space="preserve">    "position": 1,</w:t>
            </w:r>
          </w:p>
          <w:p>
            <w:pPr>
              <w:spacing w:after="0" w:line="240"/>
            </w:pPr>
            <w:r>
              <w:rPr>
                <w:rFonts w:ascii="Cascadia Mono" w:cs="Cascadia Mono" w:eastAsia="Cascadia Mono" w:hAnsi="Cascadia Mono"/>
                <w:color w:val="1F2937"/>
                <w:sz w:val="18"/>
                <w:szCs w:val="18"/>
              </w:rPr>
              <w:t xml:space="preserve">    "fanout": false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"hitl": {</w:t>
            </w:r>
          </w:p>
          <w:p>
            <w:pPr>
              <w:spacing w:after="0" w:line="240"/>
            </w:pPr>
            <w:r>
              <w:rPr>
                <w:rFonts w:ascii="Cascadia Mono" w:cs="Cascadia Mono" w:eastAsia="Cascadia Mono" w:hAnsi="Cascadia Mono"/>
                <w:color w:val="1F2937"/>
                <w:sz w:val="18"/>
                <w:szCs w:val="18"/>
              </w:rPr>
              <w:t xml:space="preserve">    "default_gate": "ACK_ONLY",</w:t>
            </w:r>
          </w:p>
          <w:p>
            <w:pPr>
              <w:spacing w:after="0" w:line="240"/>
            </w:pPr>
            <w:r>
              <w:rPr>
                <w:rFonts w:ascii="Cascadia Mono" w:cs="Cascadia Mono" w:eastAsia="Cascadia Mono" w:hAnsi="Cascadia Mono"/>
                <w:color w:val="1F2937"/>
                <w:sz w:val="18"/>
                <w:szCs w:val="18"/>
              </w:rPr>
              <w:t xml:space="preserve">    "escalation_timeout_min": 15,</w:t>
            </w:r>
          </w:p>
          <w:p>
            <w:pPr>
              <w:spacing w:after="0" w:line="240"/>
            </w:pPr>
            <w:r>
              <w:rPr>
                <w:rFonts w:ascii="Cascadia Mono" w:cs="Cascadia Mono" w:eastAsia="Cascadia Mono" w:hAnsi="Cascadia Mono"/>
                <w:color w:val="1F2937"/>
                <w:sz w:val="18"/>
                <w:szCs w:val="18"/>
              </w:rPr>
              <w:t xml:space="preserve">    "escalation_gate": "HITL"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"telemetry": {</w:t>
            </w:r>
          </w:p>
          <w:p>
            <w:pPr>
              <w:spacing w:after="0" w:line="240"/>
            </w:pPr>
            <w:r>
              <w:rPr>
                <w:rFonts w:ascii="Cascadia Mono" w:cs="Cascadia Mono" w:eastAsia="Cascadia Mono" w:hAnsi="Cascadia Mono"/>
                <w:color w:val="1F2937"/>
                <w:sz w:val="18"/>
                <w:szCs w:val="18"/>
              </w:rPr>
              <w:t xml:space="preserve">    "operation_name": "scm.a04.monitor_cold_chain",</w:t>
            </w:r>
          </w:p>
          <w:p>
            <w:pPr>
              <w:spacing w:after="0" w:line="240"/>
            </w:pPr>
            <w:r>
              <w:rPr>
                <w:rFonts w:ascii="Cascadia Mono" w:cs="Cascadia Mono" w:eastAsia="Cascadia Mono" w:hAnsi="Cascadia Mono"/>
                <w:color w:val="1F2937"/>
                <w:sz w:val="18"/>
                <w:szCs w:val="18"/>
              </w:rPr>
              <w:t xml:space="preserve">    "kpis_tracked": ["writeoff_avoided_pct", "time_to_brief_min"]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"ships_in_services": ["APEX-RC-CXP-01", "APEX-RC-RCL-05"]</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1.2 System-prompt convention: the contract preamble</w:t>
      </w:r>
    </w:p>
    <w:p>
      <w:pPr>
        <w:spacing w:after="140"/>
      </w:pPr>
      <w:r>
        <w:t xml:space="preserve">Every APEX agent system prompt opens with the </w:t>
      </w:r>
      <w:r>
        <w:rPr>
          <w:b/>
          <w:bCs/>
        </w:rPr>
        <w:t xml:space="preserve">contract preamble</w:t>
      </w:r>
      <w:r>
        <w:t xml:space="preserve"> — four fixed sections the agent can rely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You are SCM-A04 Cold Chain Telemetry Monitor, an APEX agent.</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CONTRACT</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You read these schemas (canonical, tokenised Silver/Gold, never raw SOR):</w:t>
            </w:r>
          </w:p>
          <w:p>
            <w:pPr>
              <w:spacing w:after="0" w:line="240"/>
            </w:pPr>
            <w:r>
              <w:rPr>
                <w:rFonts w:ascii="Cascadia Mono" w:cs="Cascadia Mono" w:eastAsia="Cascadia Mono" w:hAnsi="Cascadia Mono"/>
                <w:color w:val="1F2937"/>
                <w:sz w:val="18"/>
                <w:szCs w:val="18"/>
              </w:rPr>
              <w:t xml:space="preserve">  - SCML.COLD_CHAIN_TELEMETRY  via fabric-mcp.read_cold_chain_telemetry</w:t>
            </w:r>
          </w:p>
          <w:p>
            <w:pPr>
              <w:spacing w:after="0" w:line="240"/>
            </w:pPr>
            <w:r>
              <w:rPr>
                <w:rFonts w:ascii="Cascadia Mono" w:cs="Cascadia Mono" w:eastAsia="Cascadia Mono" w:hAnsi="Cascadia Mono"/>
                <w:color w:val="1F2937"/>
                <w:sz w:val="18"/>
                <w:szCs w:val="18"/>
              </w:rPr>
              <w:t xml:space="preserve">  - SCML.TEMPERATURE_EXCURSION via fabric-mcp.read_excursion_events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You MAY call these tools, no others:</w:t>
            </w:r>
          </w:p>
          <w:p>
            <w:pPr>
              <w:spacing w:after="0" w:line="240"/>
            </w:pPr>
            <w:r>
              <w:rPr>
                <w:rFonts w:ascii="Cascadia Mono" w:cs="Cascadia Mono" w:eastAsia="Cascadia Mono" w:hAnsi="Cascadia Mono"/>
                <w:color w:val="1F2937"/>
                <w:sz w:val="18"/>
                <w:szCs w:val="18"/>
              </w:rPr>
              <w:t xml:space="preserve">  - fabric-mcp.read_cold_chain_telemetry</w:t>
            </w:r>
          </w:p>
          <w:p>
            <w:pPr>
              <w:spacing w:after="0" w:line="240"/>
            </w:pPr>
            <w:r>
              <w:rPr>
                <w:rFonts w:ascii="Cascadia Mono" w:cs="Cascadia Mono" w:eastAsia="Cascadia Mono" w:hAnsi="Cascadia Mono"/>
                <w:color w:val="1F2937"/>
                <w:sz w:val="18"/>
                <w:szCs w:val="18"/>
              </w:rPr>
              <w:t xml:space="preserve">  - fda-mcp.lookup_threshold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You produce one of these outputs:</w:t>
            </w:r>
          </w:p>
          <w:p>
            <w:pPr>
              <w:spacing w:after="0" w:line="240"/>
            </w:pPr>
            <w:r>
              <w:rPr>
                <w:rFonts w:ascii="Cascadia Mono" w:cs="Cascadia Mono" w:eastAsia="Cascadia Mono" w:hAnsi="Cascadia Mono"/>
                <w:color w:val="1F2937"/>
                <w:sz w:val="18"/>
                <w:szCs w:val="18"/>
              </w:rPr>
              <w:t xml:space="preserve">  - { classification: "HEALTHY", details: {...} }</w:t>
            </w:r>
          </w:p>
          <w:p>
            <w:pPr>
              <w:spacing w:after="0" w:line="240"/>
            </w:pPr>
            <w:r>
              <w:rPr>
                <w:rFonts w:ascii="Cascadia Mono" w:cs="Cascadia Mono" w:eastAsia="Cascadia Mono" w:hAnsi="Cascadia Mono"/>
                <w:color w:val="1F2937"/>
                <w:sz w:val="18"/>
                <w:szCs w:val="18"/>
              </w:rPr>
              <w:t xml:space="preserve">  - { classification: "EXCURSION_CONFIRMED", severity: "...", details: {...} }</w:t>
            </w:r>
          </w:p>
          <w:p>
            <w:pPr>
              <w:spacing w:after="0" w:line="240"/>
            </w:pPr>
            <w:r>
              <w:rPr>
                <w:rFonts w:ascii="Cascadia Mono" w:cs="Cascadia Mono" w:eastAsia="Cascadia Mono" w:hAnsi="Cascadia Mono"/>
                <w:color w:val="1F2937"/>
                <w:sz w:val="18"/>
                <w:szCs w:val="18"/>
              </w:rPr>
              <w:t xml:space="preserve">  - { classification: "UNCERTAIN", reason: "...", needs_human: true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You NEVER:</w:t>
            </w:r>
          </w:p>
          <w:p>
            <w:pPr>
              <w:spacing w:after="0" w:line="240"/>
            </w:pPr>
            <w:r>
              <w:rPr>
                <w:rFonts w:ascii="Cascadia Mono" w:cs="Cascadia Mono" w:eastAsia="Cascadia Mono" w:hAnsi="Cascadia Mono"/>
                <w:color w:val="1F2937"/>
                <w:sz w:val="18"/>
                <w:szCs w:val="18"/>
              </w:rPr>
              <w:t xml:space="preserve">  - contact customers directly</w:t>
            </w:r>
          </w:p>
          <w:p>
            <w:pPr>
              <w:spacing w:after="0" w:line="240"/>
            </w:pPr>
            <w:r>
              <w:rPr>
                <w:rFonts w:ascii="Cascadia Mono" w:cs="Cascadia Mono" w:eastAsia="Cascadia Mono" w:hAnsi="Cascadia Mono"/>
                <w:color w:val="1F2937"/>
                <w:sz w:val="18"/>
                <w:szCs w:val="18"/>
              </w:rPr>
              <w:t xml:space="preserve">  - write to Bronze, Silver, or Gold tables</w:t>
            </w:r>
          </w:p>
          <w:p>
            <w:pPr>
              <w:spacing w:after="0" w:line="240"/>
            </w:pPr>
            <w:r>
              <w:rPr>
                <w:rFonts w:ascii="Cascadia Mono" w:cs="Cascadia Mono" w:eastAsia="Cascadia Mono" w:hAnsi="Cascadia Mono"/>
                <w:color w:val="1F2937"/>
                <w:sz w:val="18"/>
                <w:szCs w:val="18"/>
              </w:rPr>
              <w:t xml:space="preserve">  - make disposition decisions (that is SCM-A05's role)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REASONING STYLE</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Be terse, specific, and numeric. No narrative filler.</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SCENARIO CONTEXT</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(dynamic — injected per invocation)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INSTRUCTIONS</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(task-specific, authored below this line)</w:t>
            </w:r>
          </w:p>
        </w:tc>
      </w:tr>
    </w:tbl>
    <w:p>
      <w:pPr>
        <w:spacing w:after="140"/>
      </w:pPr>
      <w:r>
        <w:t xml:space="preserve">The preamble is </w:t>
      </w:r>
      <w:r>
        <w:rPr>
          <w:b/>
          <w:bCs/>
        </w:rPr>
        <w:t xml:space="preserve">boilerplate-free</w:t>
      </w:r>
      <w:r>
        <w:t xml:space="preserve"> on purpose — it's the fence, not the lesson. Everything in the preamble is validated against the manifest at build time (the allowed-tools list is generated from </w:t>
      </w:r>
      <w:r>
        <w:rPr>
          <w:rFonts w:ascii="Cascadia Mono" w:cs="Cascadia Mono" w:eastAsia="Cascadia Mono" w:hAnsi="Cascadia Mono"/>
          <w:color w:val="2B2B2B"/>
          <w:sz w:val="18"/>
          <w:szCs w:val="18"/>
        </w:rPr>
        <w:t xml:space="preserve">mcp_tools_allowed</w:t>
      </w:r>
      <w:r>
        <w:t xml:space="preserve">; the output schemas are generated from the contract).</w:t>
      </w:r>
    </w:p>
    <w:p>
      <w:pPr>
        <w:pStyle w:val="Heading3"/>
        <w:spacing w:after="120" w:before="260"/>
      </w:pPr>
      <w:r>
        <w:rPr>
          <w:rFonts w:ascii="Aptos" w:cs="Aptos" w:eastAsia="Aptos" w:hAnsi="Aptos"/>
          <w:b/>
          <w:bCs/>
          <w:color w:val="0B111E"/>
          <w:sz w:val="24"/>
          <w:szCs w:val="24"/>
        </w:rPr>
        <w:t xml:space="preserve">1.3 Model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gpt-4.1 standard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Monitors, classifiers, structured-output generators (most agents)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gpt-4.1 reasoning (o-tier)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Disposition, correlation, case-build agents (deep-reason few)</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gpt-4o-mini / lightweight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High-volume stream agents where the decision is narrow (phantom-OOS binary classifier)</w:t>
            </w:r>
          </w:p>
        </w:tc>
      </w:tr>
    </w:tbl>
    <w:p>
      <w:pPr>
        <w:spacing w:after="120"/>
      </w:pPr>
      <w:r>
        <w:t xml:space="preserve"/>
      </w:r>
    </w:p>
    <w:p>
      <w:pPr>
        <w:spacing w:after="140"/>
      </w:pPr>
      <w:r>
        <w:t xml:space="preserve">Don't over-reach. An agent that only classifies "excursion vs. healthy" doesn't need a reasoning model. An agent that correlates voids, returns, and CCTV timestamps absolutely does.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2. Local authoring loop</w:t>
      </w:r>
    </w:p>
    <w:p>
      <w:pPr>
        <w:pStyle w:val="Heading3"/>
        <w:spacing w:after="120" w:before="260"/>
      </w:pPr>
      <w:r>
        <w:rPr>
          <w:rFonts w:ascii="Aptos" w:cs="Aptos" w:eastAsia="Aptos" w:hAnsi="Aptos"/>
          <w:b/>
          <w:bCs/>
          <w:color w:val="0B111E"/>
          <w:sz w:val="24"/>
          <w:szCs w:val="24"/>
        </w:rPr>
        <w:t xml:space="preserve">2.1 Two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Azure AI Foundry playground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You're tweaking the prompt; you want fast iteration with a UI</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Code-first (Agent SDK)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You're building the manifest, testing with fixtures, running diff tests</w:t>
            </w:r>
          </w:p>
        </w:tc>
      </w:tr>
    </w:tbl>
    <w:p>
      <w:pPr>
        <w:spacing w:after="120"/>
      </w:pPr>
      <w:r>
        <w:t xml:space="preserve"/>
      </w:r>
    </w:p>
    <w:p>
      <w:pPr>
        <w:spacing w:after="140"/>
      </w:pPr>
      <w:r>
        <w:t xml:space="preserve">Most dev loops combine both: Foundry for prompt exploration, code-first for committing.</w:t>
      </w:r>
    </w:p>
    <w:p>
      <w:pPr>
        <w:pStyle w:val="Heading3"/>
        <w:spacing w:after="120" w:before="260"/>
      </w:pPr>
      <w:r>
        <w:rPr>
          <w:rFonts w:ascii="Aptos" w:cs="Aptos" w:eastAsia="Aptos" w:hAnsi="Aptos"/>
          <w:b/>
          <w:bCs/>
          <w:color w:val="0B111E"/>
          <w:sz w:val="24"/>
          <w:szCs w:val="24"/>
        </w:rPr>
        <w:t xml:space="preserve">2.2 The fixture-replay discipline</w:t>
      </w:r>
    </w:p>
    <w:p>
      <w:pPr>
        <w:spacing w:after="140"/>
      </w:pPr>
      <w:r>
        <w:t xml:space="preserve">Every prompt change is tested by </w:t>
      </w:r>
      <w:r>
        <w:rPr>
          <w:b/>
          <w:bCs/>
        </w:rPr>
        <w:t xml:space="preserve">replaying a canonical fixture set</w:t>
      </w:r>
      <w:r>
        <w:t xml:space="preserve"> of real (anonymised) events against the candidate prompt and diffing the outputs against the current production prompt.</w:t>
      </w:r>
    </w:p>
    <w:p>
      <w:pPr>
        <w:spacing w:after="140"/>
      </w:pPr>
      <w:r>
        <w:rPr>
          <w:b/>
          <w:bCs/>
        </w:rPr>
        <w:t xml:space="preserve">Python (pytest-style):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apex-rc/agents/SCM-A04/tests/test_prompt_diff.py</w:t>
            </w:r>
          </w:p>
          <w:p>
            <w:pPr>
              <w:spacing w:after="0" w:line="240"/>
            </w:pPr>
            <w:r>
              <w:rPr>
                <w:rFonts w:ascii="Cascadia Mono" w:cs="Cascadia Mono" w:eastAsia="Cascadia Mono" w:hAnsi="Cascadia Mono"/>
                <w:color w:val="1F2937"/>
                <w:sz w:val="18"/>
                <w:szCs w:val="18"/>
              </w:rPr>
              <w:t xml:space="preserve">import json, pytest</w:t>
            </w:r>
          </w:p>
          <w:p>
            <w:pPr>
              <w:spacing w:after="0" w:line="240"/>
            </w:pPr>
            <w:r>
              <w:rPr>
                <w:rFonts w:ascii="Cascadia Mono" w:cs="Cascadia Mono" w:eastAsia="Cascadia Mono" w:hAnsi="Cascadia Mono"/>
                <w:color w:val="1F2937"/>
                <w:sz w:val="18"/>
                <w:szCs w:val="18"/>
              </w:rPr>
              <w:t xml:space="preserve">from apex_harness import replay_fixtures, compare_outputs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@pytest.mark.parametrize("fixture", [</w:t>
            </w:r>
          </w:p>
          <w:p>
            <w:pPr>
              <w:spacing w:after="0" w:line="240"/>
            </w:pPr>
            <w:r>
              <w:rPr>
                <w:rFonts w:ascii="Cascadia Mono" w:cs="Cascadia Mono" w:eastAsia="Cascadia Mono" w:hAnsi="Cascadia Mono"/>
                <w:color w:val="1F2937"/>
                <w:sz w:val="18"/>
                <w:szCs w:val="18"/>
              </w:rPr>
              <w:t xml:space="preserve">    "fixtures/healthy_steady_state.json",</w:t>
            </w:r>
          </w:p>
          <w:p>
            <w:pPr>
              <w:spacing w:after="0" w:line="240"/>
            </w:pPr>
            <w:r>
              <w:rPr>
                <w:rFonts w:ascii="Cascadia Mono" w:cs="Cascadia Mono" w:eastAsia="Cascadia Mono" w:hAnsi="Cascadia Mono"/>
                <w:color w:val="1F2937"/>
                <w:sz w:val="18"/>
                <w:szCs w:val="18"/>
              </w:rPr>
              <w:t xml:space="preserve">    "fixtures/single_excursion_4h.json",</w:t>
            </w:r>
          </w:p>
          <w:p>
            <w:pPr>
              <w:spacing w:after="0" w:line="240"/>
            </w:pPr>
            <w:r>
              <w:rPr>
                <w:rFonts w:ascii="Cascadia Mono" w:cs="Cascadia Mono" w:eastAsia="Cascadia Mono" w:hAnsi="Cascadia Mono"/>
                <w:color w:val="1F2937"/>
                <w:sz w:val="18"/>
                <w:szCs w:val="18"/>
              </w:rPr>
              <w:t xml:space="preserve">    "fixtures/sensor_dropout_3h.json",</w:t>
            </w:r>
          </w:p>
          <w:p>
            <w:pPr>
              <w:spacing w:after="0" w:line="240"/>
            </w:pPr>
            <w:r>
              <w:rPr>
                <w:rFonts w:ascii="Cascadia Mono" w:cs="Cascadia Mono" w:eastAsia="Cascadia Mono" w:hAnsi="Cascadia Mono"/>
                <w:color w:val="1F2937"/>
                <w:sz w:val="18"/>
                <w:szCs w:val="18"/>
              </w:rPr>
              <w:t xml:space="preserve">    "fixtures/compressor_soft_start_fail.json",</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def test_prompt_no_regression(fixture):</w:t>
            </w:r>
          </w:p>
          <w:p>
            <w:pPr>
              <w:spacing w:after="0" w:line="240"/>
            </w:pPr>
            <w:r>
              <w:rPr>
                <w:rFonts w:ascii="Cascadia Mono" w:cs="Cascadia Mono" w:eastAsia="Cascadia Mono" w:hAnsi="Cascadia Mono"/>
                <w:color w:val="1F2937"/>
                <w:sz w:val="18"/>
                <w:szCs w:val="18"/>
              </w:rPr>
              <w:t xml:space="preserve">    out_prod = replay_fixtures("prompt.v1.1.md", fixture)</w:t>
            </w:r>
          </w:p>
          <w:p>
            <w:pPr>
              <w:spacing w:after="0" w:line="240"/>
            </w:pPr>
            <w:r>
              <w:rPr>
                <w:rFonts w:ascii="Cascadia Mono" w:cs="Cascadia Mono" w:eastAsia="Cascadia Mono" w:hAnsi="Cascadia Mono"/>
                <w:color w:val="1F2937"/>
                <w:sz w:val="18"/>
                <w:szCs w:val="18"/>
              </w:rPr>
              <w:t xml:space="preserve">    out_cand = replay_fixtures("prompt.v1.2.md", fixture)</w:t>
            </w:r>
          </w:p>
          <w:p>
            <w:pPr>
              <w:spacing w:after="0" w:line="240"/>
            </w:pPr>
            <w:r>
              <w:rPr>
                <w:rFonts w:ascii="Cascadia Mono" w:cs="Cascadia Mono" w:eastAsia="Cascadia Mono" w:hAnsi="Cascadia Mono"/>
                <w:color w:val="1F2937"/>
                <w:sz w:val="18"/>
                <w:szCs w:val="18"/>
              </w:rPr>
              <w:t xml:space="preserve">    compare_outputs(</w:t>
            </w:r>
          </w:p>
          <w:p>
            <w:pPr>
              <w:spacing w:after="0" w:line="240"/>
            </w:pPr>
            <w:r>
              <w:rPr>
                <w:rFonts w:ascii="Cascadia Mono" w:cs="Cascadia Mono" w:eastAsia="Cascadia Mono" w:hAnsi="Cascadia Mono"/>
                <w:color w:val="1F2937"/>
                <w:sz w:val="18"/>
                <w:szCs w:val="18"/>
              </w:rPr>
              <w:t xml:space="preserve">        expected_classification=out_prod["classification"],</w:t>
            </w:r>
          </w:p>
          <w:p>
            <w:pPr>
              <w:spacing w:after="0" w:line="240"/>
            </w:pPr>
            <w:r>
              <w:rPr>
                <w:rFonts w:ascii="Cascadia Mono" w:cs="Cascadia Mono" w:eastAsia="Cascadia Mono" w:hAnsi="Cascadia Mono"/>
                <w:color w:val="1F2937"/>
                <w:sz w:val="18"/>
                <w:szCs w:val="18"/>
              </w:rPr>
              <w:t xml:space="preserve">        actual_classification=out_cand["classification"],</w:t>
            </w:r>
          </w:p>
          <w:p>
            <w:pPr>
              <w:spacing w:after="0" w:line="240"/>
            </w:pPr>
            <w:r>
              <w:rPr>
                <w:rFonts w:ascii="Cascadia Mono" w:cs="Cascadia Mono" w:eastAsia="Cascadia Mono" w:hAnsi="Cascadia Mono"/>
                <w:color w:val="1F2937"/>
                <w:sz w:val="18"/>
                <w:szCs w:val="18"/>
              </w:rPr>
              <w:t xml:space="preserve">        allow_diff_fields=["details.rationale"]  # narrative drift is acceptable</w:t>
            </w:r>
          </w:p>
          <w:p>
            <w:pPr>
              <w:spacing w:after="0" w:line="240"/>
            </w:pPr>
            <w:r>
              <w:rPr>
                <w:rFonts w:ascii="Cascadia Mono" w:cs="Cascadia Mono" w:eastAsia="Cascadia Mono" w:hAnsi="Cascadia Mono"/>
                <w:color w:val="1F2937"/>
                <w:sz w:val="18"/>
                <w:szCs w:val="18"/>
              </w:rPr>
              <w:t xml:space="preserve">    )</w:t>
            </w:r>
          </w:p>
        </w:tc>
      </w:tr>
    </w:tbl>
    <w:p>
      <w:pPr>
        <w:spacing w:after="140"/>
      </w:pPr>
      <w:r>
        <w:rPr>
          <w:b/>
          <w:bCs/>
        </w:rPr>
        <w:t xml:space="preserve">C# (xUnit-style):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[Theory]</w:t>
            </w:r>
          </w:p>
          <w:p>
            <w:pPr>
              <w:spacing w:after="0" w:line="240"/>
            </w:pPr>
            <w:r>
              <w:rPr>
                <w:rFonts w:ascii="Cascadia Mono" w:cs="Cascadia Mono" w:eastAsia="Cascadia Mono" w:hAnsi="Cascadia Mono"/>
                <w:color w:val="1F2937"/>
                <w:sz w:val="18"/>
                <w:szCs w:val="18"/>
              </w:rPr>
              <w:t xml:space="preserve">[InlineData("fixtures/healthy_steady_state.json")]</w:t>
            </w:r>
          </w:p>
          <w:p>
            <w:pPr>
              <w:spacing w:after="0" w:line="240"/>
            </w:pPr>
            <w:r>
              <w:rPr>
                <w:rFonts w:ascii="Cascadia Mono" w:cs="Cascadia Mono" w:eastAsia="Cascadia Mono" w:hAnsi="Cascadia Mono"/>
                <w:color w:val="1F2937"/>
                <w:sz w:val="18"/>
                <w:szCs w:val="18"/>
              </w:rPr>
              <w:t xml:space="preserve">[InlineData("fixtures/single_excursion_4h.json")]</w:t>
            </w:r>
          </w:p>
          <w:p>
            <w:pPr>
              <w:spacing w:after="0" w:line="240"/>
            </w:pPr>
            <w:r>
              <w:rPr>
                <w:rFonts w:ascii="Cascadia Mono" w:cs="Cascadia Mono" w:eastAsia="Cascadia Mono" w:hAnsi="Cascadia Mono"/>
                <w:color w:val="1F2937"/>
                <w:sz w:val="18"/>
                <w:szCs w:val="18"/>
              </w:rPr>
              <w:t xml:space="preserve">[InlineData("fixtures/sensor_dropout_3h.json")]</w:t>
            </w:r>
          </w:p>
          <w:p>
            <w:pPr>
              <w:spacing w:after="0" w:line="240"/>
            </w:pPr>
            <w:r>
              <w:rPr>
                <w:rFonts w:ascii="Cascadia Mono" w:cs="Cascadia Mono" w:eastAsia="Cascadia Mono" w:hAnsi="Cascadia Mono"/>
                <w:color w:val="1F2937"/>
                <w:sz w:val="18"/>
                <w:szCs w:val="18"/>
              </w:rPr>
              <w:t xml:space="preserve">public async Task PromptDiff_NoClassificationRegression(string fixturePath)</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var prod = await ReplayFixtures("prompt.v1.1.md", fixturePath);</w:t>
            </w:r>
          </w:p>
          <w:p>
            <w:pPr>
              <w:spacing w:after="0" w:line="240"/>
            </w:pPr>
            <w:r>
              <w:rPr>
                <w:rFonts w:ascii="Cascadia Mono" w:cs="Cascadia Mono" w:eastAsia="Cascadia Mono" w:hAnsi="Cascadia Mono"/>
                <w:color w:val="1F2937"/>
                <w:sz w:val="18"/>
                <w:szCs w:val="18"/>
              </w:rPr>
              <w:t xml:space="preserve">    var cand = await ReplayFixtures("prompt.v1.2.md", fixturePath);</w:t>
            </w:r>
          </w:p>
          <w:p>
            <w:pPr>
              <w:spacing w:after="0" w:line="240"/>
            </w:pPr>
            <w:r>
              <w:rPr>
                <w:rFonts w:ascii="Cascadia Mono" w:cs="Cascadia Mono" w:eastAsia="Cascadia Mono" w:hAnsi="Cascadia Mono"/>
                <w:color w:val="1F2937"/>
                <w:sz w:val="18"/>
                <w:szCs w:val="18"/>
              </w:rPr>
              <w:t xml:space="preserve">    Assert.Equal(prod.Classification, cand.Classification);</w:t>
            </w:r>
          </w:p>
          <w:p>
            <w:pPr>
              <w:spacing w:after="0" w:line="240"/>
            </w:pPr>
            <w:r>
              <w:rPr>
                <w:rFonts w:ascii="Cascadia Mono" w:cs="Cascadia Mono" w:eastAsia="Cascadia Mono" w:hAnsi="Cascadia Mono"/>
                <w:color w:val="1F2937"/>
                <w:sz w:val="18"/>
                <w:szCs w:val="18"/>
              </w:rPr>
              <w:t xml:space="preserve">    // narrative drift in rationale is acceptable; classification is the contract</w:t>
            </w:r>
          </w:p>
          <w:p>
            <w:pPr>
              <w:spacing w:after="0" w:line="240"/>
            </w:pPr>
            <w:r>
              <w:rPr>
                <w:rFonts w:ascii="Cascadia Mono" w:cs="Cascadia Mono" w:eastAsia="Cascadia Mono" w:hAnsi="Cascadia Mono"/>
                <w:color w:val="1F2937"/>
                <w:sz w:val="18"/>
                <w:szCs w:val="18"/>
              </w:rPr>
              <w:t xml:space="preserve">}</w:t>
            </w:r>
          </w:p>
        </w:tc>
      </w:tr>
    </w:tbl>
    <w:p>
      <w:pPr>
        <w:spacing w:after="140"/>
      </w:pPr>
      <w:r>
        <w:rPr>
          <w:b/>
          <w:bCs/>
        </w:rPr>
        <w:t xml:space="preserve">Rule: no prompt change ships without a fixture-replay test.</w:t>
      </w:r>
      <w:r>
        <w:t xml:space="preserve"> The fixture set is versioned alongside the agent.</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3. Versioning an agent</w:t>
      </w:r>
    </w:p>
    <w:p>
      <w:pPr>
        <w:pStyle w:val="Heading3"/>
        <w:spacing w:after="120" w:before="260"/>
      </w:pPr>
      <w:r>
        <w:rPr>
          <w:rFonts w:ascii="Aptos" w:cs="Aptos" w:eastAsia="Aptos" w:hAnsi="Aptos"/>
          <w:b/>
          <w:bCs/>
          <w:color w:val="0B111E"/>
          <w:sz w:val="24"/>
          <w:szCs w:val="24"/>
        </w:rPr>
        <w:t xml:space="preserve">3.1 SemVer rules for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Tweak wording, add an example to the prompt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PATCH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Swap the model (gpt-4.1 → gpt-4.1-reasoning)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 new tool to the allow-list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 tool from the allow-list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Rewrite the reasoning approach (e.g., one-shot → chain-of-thought)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the output schema (add/remove/rename field)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Replace the agent with a new one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new agent_id</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3.2 How the bump cascades from schema changes</w:t>
      </w:r>
    </w:p>
    <w:p>
      <w:pPr>
        <w:spacing w:after="140"/>
      </w:pPr>
      <w:r>
        <w:t xml:space="preserve">If </w:t>
      </w:r>
      <w:r>
        <w:rPr>
          <w:rFonts w:ascii="Cascadia Mono" w:cs="Cascadia Mono" w:eastAsia="Cascadia Mono" w:hAnsi="Cascadia Mono"/>
          <w:color w:val="2B2B2B"/>
          <w:sz w:val="18"/>
          <w:szCs w:val="18"/>
        </w:rPr>
        <w:t xml:space="preserve">SCML.COLD_CHAIN_TELEMETRY</w:t>
      </w:r>
      <w:r>
        <w:t xml:space="preserve"> adds a column (MINOR), any agent that reads it may or may not need a bump — it depends on whether the agent's prompt references the new column. The rule of thumb: </w:t>
      </w:r>
      <w:r>
        <w:rPr>
          <w:b/>
          <w:bCs/>
        </w:rPr>
        <w:t xml:space="preserve">if the agent's contract preamble or output depends on the change, bump the agent too</w:t>
      </w:r>
      <w:r>
        <w:t xml:space="preserve">.</w:t>
      </w:r>
    </w:p>
    <w:p>
      <w:pPr>
        <w:spacing w:after="140"/>
      </w:pPr>
      <w:r>
        <w:t xml:space="preserve">Run </w:t>
      </w:r>
      <w:r>
        <w:rPr>
          <w:rFonts w:ascii="Cascadia Mono" w:cs="Cascadia Mono" w:eastAsia="Cascadia Mono" w:hAnsi="Cascadia Mono"/>
          <w:color w:val="2B2B2B"/>
          <w:sz w:val="18"/>
          <w:szCs w:val="18"/>
        </w:rPr>
        <w:t xml:space="preserve">apex-validate --agent-impact</w:t>
      </w:r>
      <w:r>
        <w:t xml:space="preserve"> to get an automated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node apex-core/tools/apex-validate.js --agent-impact SCML.COLD_CHAIN_TELEMETRY</w:t>
            </w:r>
          </w:p>
          <w:p>
            <w:pPr>
              <w:spacing w:after="0" w:line="240"/>
            </w:pPr>
            <w:r>
              <w:rPr>
                <w:rFonts w:ascii="Cascadia Mono" w:cs="Cascadia Mono" w:eastAsia="Cascadia Mono" w:hAnsi="Cascadia Mono"/>
                <w:color w:val="1F2937"/>
                <w:sz w:val="18"/>
                <w:szCs w:val="18"/>
              </w:rPr>
              <w:t xml:space="preserve"># → SCM-A04 (reads schema)  : no impact (new column not referenced)</w:t>
            </w:r>
          </w:p>
          <w:p>
            <w:pPr>
              <w:spacing w:after="0" w:line="240"/>
            </w:pPr>
            <w:r>
              <w:rPr>
                <w:rFonts w:ascii="Cascadia Mono" w:cs="Cascadia Mono" w:eastAsia="Cascadia Mono" w:hAnsi="Cascadia Mono"/>
                <w:color w:val="1F2937"/>
                <w:sz w:val="18"/>
                <w:szCs w:val="18"/>
              </w:rPr>
              <w:t xml:space="preserve"># → SCM-A05 (reads schema)  : PATCH recommended (new column referenced in prompt examples)</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4. Orchestration authoring</w:t>
      </w:r>
    </w:p>
    <w:p>
      <w:pPr>
        <w:pStyle w:val="Heading3"/>
        <w:spacing w:after="120" w:before="260"/>
      </w:pPr>
      <w:r>
        <w:rPr>
          <w:rFonts w:ascii="Aptos" w:cs="Aptos" w:eastAsia="Aptos" w:hAnsi="Aptos"/>
          <w:b/>
          <w:bCs/>
          <w:color w:val="0B111E"/>
          <w:sz w:val="24"/>
          <w:szCs w:val="24"/>
        </w:rPr>
        <w:t xml:space="preserve">4.1 Logic Apps (declarative DAG)</w:t>
      </w:r>
    </w:p>
    <w:p>
      <w:pPr>
        <w:spacing w:after="140"/>
      </w:pPr>
      <w:r>
        <w:t xml:space="preserve">Best for orchestrations that:</w:t>
      </w:r>
    </w:p>
    <w:p>
      <w:pPr>
        <w:pStyle w:val="ListParagraph"/>
        <w:numPr>
          <w:ilvl w:val="0"/>
          <w:numId w:val="1"/>
        </w:numPr>
        <w:spacing w:after="60"/>
      </w:pPr>
      <w:r>
        <w:t xml:space="preserve">Complete in &lt; 5 minutes</w:t>
      </w:r>
    </w:p>
    <w:p>
      <w:pPr>
        <w:pStyle w:val="ListParagraph"/>
        <w:numPr>
          <w:ilvl w:val="0"/>
          <w:numId w:val="1"/>
        </w:numPr>
        <w:spacing w:after="60"/>
      </w:pPr>
      <w:r>
        <w:t xml:space="preserve">Have a linear or low-fan-out topology</w:t>
      </w:r>
    </w:p>
    <w:p>
      <w:pPr>
        <w:pStyle w:val="ListParagraph"/>
        <w:numPr>
          <w:ilvl w:val="0"/>
          <w:numId w:val="1"/>
        </w:numPr>
        <w:spacing w:after="60"/>
      </w:pPr>
      <w:r>
        <w:t xml:space="preserve">Need declarative visibility in the Azure portal</w:t>
      </w:r>
    </w:p>
    <w:p>
      <w:pPr>
        <w:spacing w:after="140"/>
      </w:pPr>
      <w:r>
        <w:rPr>
          <w:b/>
          <w:bCs/>
        </w:rPr>
        <w:t xml:space="preserve">Example (`ORCH-03 Cold Chain Response` as Logic Apps Standard workflow JSON, abbreviated):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JSON</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"definition": {</w:t>
            </w:r>
          </w:p>
          <w:p>
            <w:pPr>
              <w:spacing w:after="0" w:line="240"/>
            </w:pPr>
            <w:r>
              <w:rPr>
                <w:rFonts w:ascii="Cascadia Mono" w:cs="Cascadia Mono" w:eastAsia="Cascadia Mono" w:hAnsi="Cascadia Mono"/>
                <w:color w:val="1F2937"/>
                <w:sz w:val="18"/>
                <w:szCs w:val="18"/>
              </w:rPr>
              <w:t xml:space="preserve">    "triggers": {</w:t>
            </w:r>
          </w:p>
          <w:p>
            <w:pPr>
              <w:spacing w:after="0" w:line="240"/>
            </w:pPr>
            <w:r>
              <w:rPr>
                <w:rFonts w:ascii="Cascadia Mono" w:cs="Cascadia Mono" w:eastAsia="Cascadia Mono" w:hAnsi="Cascadia Mono"/>
                <w:color w:val="1F2937"/>
                <w:sz w:val="18"/>
                <w:szCs w:val="18"/>
              </w:rPr>
              <w:t xml:space="preserve">      "when_excursion_silver_row_inserted": {</w:t>
            </w:r>
          </w:p>
          <w:p>
            <w:pPr>
              <w:spacing w:after="0" w:line="240"/>
            </w:pPr>
            <w:r>
              <w:rPr>
                <w:rFonts w:ascii="Cascadia Mono" w:cs="Cascadia Mono" w:eastAsia="Cascadia Mono" w:hAnsi="Cascadia Mono"/>
                <w:color w:val="1F2937"/>
                <w:sz w:val="18"/>
                <w:szCs w:val="18"/>
              </w:rPr>
              <w:t xml:space="preserve">        "type": "eventgrid",</w:t>
            </w:r>
          </w:p>
          <w:p>
            <w:pPr>
              <w:spacing w:after="0" w:line="240"/>
            </w:pPr>
            <w:r>
              <w:rPr>
                <w:rFonts w:ascii="Cascadia Mono" w:cs="Cascadia Mono" w:eastAsia="Cascadia Mono" w:hAnsi="Cascadia Mono"/>
                <w:color w:val="1F2937"/>
                <w:sz w:val="18"/>
                <w:szCs w:val="18"/>
              </w:rPr>
              <w:t xml:space="preserve">        "inputs": { "topic": "silver-cold-chain-excursion"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"actions": {</w:t>
            </w:r>
          </w:p>
          <w:p>
            <w:pPr>
              <w:spacing w:after="0" w:line="240"/>
            </w:pPr>
            <w:r>
              <w:rPr>
                <w:rFonts w:ascii="Cascadia Mono" w:cs="Cascadia Mono" w:eastAsia="Cascadia Mono" w:hAnsi="Cascadia Mono"/>
                <w:color w:val="1F2937"/>
                <w:sz w:val="18"/>
                <w:szCs w:val="18"/>
              </w:rPr>
              <w:t xml:space="preserve">      "invoke_SCM_A04": {</w:t>
            </w:r>
          </w:p>
          <w:p>
            <w:pPr>
              <w:spacing w:after="0" w:line="240"/>
            </w:pPr>
            <w:r>
              <w:rPr>
                <w:rFonts w:ascii="Cascadia Mono" w:cs="Cascadia Mono" w:eastAsia="Cascadia Mono" w:hAnsi="Cascadia Mono"/>
                <w:color w:val="1F2937"/>
                <w:sz w:val="18"/>
                <w:szCs w:val="18"/>
              </w:rPr>
              <w:t xml:space="preserve">        "type": "AzureAIAgent",</w:t>
            </w:r>
          </w:p>
          <w:p>
            <w:pPr>
              <w:spacing w:after="0" w:line="240"/>
            </w:pPr>
            <w:r>
              <w:rPr>
                <w:rFonts w:ascii="Cascadia Mono" w:cs="Cascadia Mono" w:eastAsia="Cascadia Mono" w:hAnsi="Cascadia Mono"/>
                <w:color w:val="1F2937"/>
                <w:sz w:val="18"/>
                <w:szCs w:val="18"/>
              </w:rPr>
              <w:t xml:space="preserve">        "inputs": {</w:t>
            </w:r>
          </w:p>
          <w:p>
            <w:pPr>
              <w:spacing w:after="0" w:line="240"/>
            </w:pPr>
            <w:r>
              <w:rPr>
                <w:rFonts w:ascii="Cascadia Mono" w:cs="Cascadia Mono" w:eastAsia="Cascadia Mono" w:hAnsi="Cascadia Mono"/>
                <w:color w:val="1F2937"/>
                <w:sz w:val="18"/>
                <w:szCs w:val="18"/>
              </w:rPr>
              <w:t xml:space="preserve">          "agentId": "SCM-A04",</w:t>
            </w:r>
          </w:p>
          <w:p>
            <w:pPr>
              <w:spacing w:after="0" w:line="240"/>
            </w:pPr>
            <w:r>
              <w:rPr>
                <w:rFonts w:ascii="Cascadia Mono" w:cs="Cascadia Mono" w:eastAsia="Cascadia Mono" w:hAnsi="Cascadia Mono"/>
                <w:color w:val="1F2937"/>
                <w:sz w:val="18"/>
                <w:szCs w:val="18"/>
              </w:rPr>
              <w:t xml:space="preserve">          "version": "1.2.0",</w:t>
            </w:r>
          </w:p>
          <w:p>
            <w:pPr>
              <w:spacing w:after="0" w:line="240"/>
            </w:pPr>
            <w:r>
              <w:rPr>
                <w:rFonts w:ascii="Cascadia Mono" w:cs="Cascadia Mono" w:eastAsia="Cascadia Mono" w:hAnsi="Cascadia Mono"/>
                <w:color w:val="1F2937"/>
                <w:sz w:val="18"/>
                <w:szCs w:val="18"/>
              </w:rPr>
              <w:t xml:space="preserve">          "input": "@triggerBody()"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"invoke_SCM_A05": {</w:t>
            </w:r>
          </w:p>
          <w:p>
            <w:pPr>
              <w:spacing w:after="0" w:line="240"/>
            </w:pPr>
            <w:r>
              <w:rPr>
                <w:rFonts w:ascii="Cascadia Mono" w:cs="Cascadia Mono" w:eastAsia="Cascadia Mono" w:hAnsi="Cascadia Mono"/>
                <w:color w:val="1F2937"/>
                <w:sz w:val="18"/>
                <w:szCs w:val="18"/>
              </w:rPr>
              <w:t xml:space="preserve">        "runAfter": { "invoke_SCM_A04": [ "Succeeded" ] },</w:t>
            </w:r>
          </w:p>
          <w:p>
            <w:pPr>
              <w:spacing w:after="0" w:line="240"/>
            </w:pPr>
            <w:r>
              <w:rPr>
                <w:rFonts w:ascii="Cascadia Mono" w:cs="Cascadia Mono" w:eastAsia="Cascadia Mono" w:hAnsi="Cascadia Mono"/>
                <w:color w:val="1F2937"/>
                <w:sz w:val="18"/>
                <w:szCs w:val="18"/>
              </w:rPr>
              <w:t xml:space="preserve">        "type": "AzureAIAgent",</w:t>
            </w:r>
          </w:p>
          <w:p>
            <w:pPr>
              <w:spacing w:after="0" w:line="240"/>
            </w:pPr>
            <w:r>
              <w:rPr>
                <w:rFonts w:ascii="Cascadia Mono" w:cs="Cascadia Mono" w:eastAsia="Cascadia Mono" w:hAnsi="Cascadia Mono"/>
                <w:color w:val="1F2937"/>
                <w:sz w:val="18"/>
                <w:szCs w:val="18"/>
              </w:rPr>
              <w:t xml:space="preserve">        "inputs": {</w:t>
            </w:r>
          </w:p>
          <w:p>
            <w:pPr>
              <w:spacing w:after="0" w:line="240"/>
            </w:pPr>
            <w:r>
              <w:rPr>
                <w:rFonts w:ascii="Cascadia Mono" w:cs="Cascadia Mono" w:eastAsia="Cascadia Mono" w:hAnsi="Cascadia Mono"/>
                <w:color w:val="1F2937"/>
                <w:sz w:val="18"/>
                <w:szCs w:val="18"/>
              </w:rPr>
              <w:t xml:space="preserve">          "agentId": "SCM-A05",</w:t>
            </w:r>
          </w:p>
          <w:p>
            <w:pPr>
              <w:spacing w:after="0" w:line="240"/>
            </w:pPr>
            <w:r>
              <w:rPr>
                <w:rFonts w:ascii="Cascadia Mono" w:cs="Cascadia Mono" w:eastAsia="Cascadia Mono" w:hAnsi="Cascadia Mono"/>
                <w:color w:val="1F2937"/>
                <w:sz w:val="18"/>
                <w:szCs w:val="18"/>
              </w:rPr>
              <w:t xml:space="preserve">          "version": "1.2.0",</w:t>
            </w:r>
          </w:p>
          <w:p>
            <w:pPr>
              <w:spacing w:after="0" w:line="240"/>
            </w:pPr>
            <w:r>
              <w:rPr>
                <w:rFonts w:ascii="Cascadia Mono" w:cs="Cascadia Mono" w:eastAsia="Cascadia Mono" w:hAnsi="Cascadia Mono"/>
                <w:color w:val="1F2937"/>
                <w:sz w:val="18"/>
                <w:szCs w:val="18"/>
              </w:rPr>
              <w:t xml:space="preserve">          "input": "@{outputs('invoke_SCM_A04').body}"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"invoke_SCM_A06": {</w:t>
            </w:r>
          </w:p>
          <w:p>
            <w:pPr>
              <w:spacing w:after="0" w:line="240"/>
            </w:pPr>
            <w:r>
              <w:rPr>
                <w:rFonts w:ascii="Cascadia Mono" w:cs="Cascadia Mono" w:eastAsia="Cascadia Mono" w:hAnsi="Cascadia Mono"/>
                <w:color w:val="1F2937"/>
                <w:sz w:val="18"/>
                <w:szCs w:val="18"/>
              </w:rPr>
              <w:t xml:space="preserve">        "runAfter": { "invoke_SCM_A05": [ "Succeeded" ] },</w:t>
            </w:r>
          </w:p>
          <w:p>
            <w:pPr>
              <w:spacing w:after="0" w:line="240"/>
            </w:pPr>
            <w:r>
              <w:rPr>
                <w:rFonts w:ascii="Cascadia Mono" w:cs="Cascadia Mono" w:eastAsia="Cascadia Mono" w:hAnsi="Cascadia Mono"/>
                <w:color w:val="1F2937"/>
                <w:sz w:val="18"/>
                <w:szCs w:val="18"/>
              </w:rPr>
              <w:t xml:space="preserve">        "type": "AzureAIAgent",</w:t>
            </w:r>
          </w:p>
          <w:p>
            <w:pPr>
              <w:spacing w:after="0" w:line="240"/>
            </w:pPr>
            <w:r>
              <w:rPr>
                <w:rFonts w:ascii="Cascadia Mono" w:cs="Cascadia Mono" w:eastAsia="Cascadia Mono" w:hAnsi="Cascadia Mono"/>
                <w:color w:val="1F2937"/>
                <w:sz w:val="18"/>
                <w:szCs w:val="18"/>
              </w:rPr>
              <w:t xml:space="preserve">        "inputs": { "agentId": "SCM-A06", "version": "1.2.0"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"present_HITL_gate": {</w:t>
            </w:r>
          </w:p>
          <w:p>
            <w:pPr>
              <w:spacing w:after="0" w:line="240"/>
            </w:pPr>
            <w:r>
              <w:rPr>
                <w:rFonts w:ascii="Cascadia Mono" w:cs="Cascadia Mono" w:eastAsia="Cascadia Mono" w:hAnsi="Cascadia Mono"/>
                <w:color w:val="1F2937"/>
                <w:sz w:val="18"/>
                <w:szCs w:val="18"/>
              </w:rPr>
              <w:t xml:space="preserve">        "runAfter": { "invoke_SCM_A06": [ "Succeeded" ] },</w:t>
            </w:r>
          </w:p>
          <w:p>
            <w:pPr>
              <w:spacing w:after="0" w:line="240"/>
            </w:pPr>
            <w:r>
              <w:rPr>
                <w:rFonts w:ascii="Cascadia Mono" w:cs="Cascadia Mono" w:eastAsia="Cascadia Mono" w:hAnsi="Cascadia Mono"/>
                <w:color w:val="1F2937"/>
                <w:sz w:val="18"/>
                <w:szCs w:val="18"/>
              </w:rPr>
              <w:t xml:space="preserve">        "type": "ApiConnection",</w:t>
            </w:r>
          </w:p>
          <w:p>
            <w:pPr>
              <w:spacing w:after="0" w:line="240"/>
            </w:pPr>
            <w:r>
              <w:rPr>
                <w:rFonts w:ascii="Cascadia Mono" w:cs="Cascadia Mono" w:eastAsia="Cascadia Mono" w:hAnsi="Cascadia Mono"/>
                <w:color w:val="1F2937"/>
                <w:sz w:val="18"/>
                <w:szCs w:val="18"/>
              </w:rPr>
              <w:t xml:space="preserve">        "inputs": {</w:t>
            </w:r>
          </w:p>
          <w:p>
            <w:pPr>
              <w:spacing w:after="0" w:line="240"/>
            </w:pPr>
            <w:r>
              <w:rPr>
                <w:rFonts w:ascii="Cascadia Mono" w:cs="Cascadia Mono" w:eastAsia="Cascadia Mono" w:hAnsi="Cascadia Mono"/>
                <w:color w:val="1F2937"/>
                <w:sz w:val="18"/>
                <w:szCs w:val="18"/>
              </w:rPr>
              <w:t xml:space="preserve">          "method": "post",</w:t>
            </w:r>
          </w:p>
          <w:p>
            <w:pPr>
              <w:spacing w:after="0" w:line="240"/>
            </w:pPr>
            <w:r>
              <w:rPr>
                <w:rFonts w:ascii="Cascadia Mono" w:cs="Cascadia Mono" w:eastAsia="Cascadia Mono" w:hAnsi="Cascadia Mono"/>
                <w:color w:val="1F2937"/>
                <w:sz w:val="18"/>
                <w:szCs w:val="18"/>
              </w:rPr>
              <w:t xml:space="preserve">          "host": { "connection": { "name": "@parameters('$connections')['teams']['connectionId']" } },</w:t>
            </w:r>
          </w:p>
          <w:p>
            <w:pPr>
              <w:spacing w:after="0" w:line="240"/>
            </w:pPr>
            <w:r>
              <w:rPr>
                <w:rFonts w:ascii="Cascadia Mono" w:cs="Cascadia Mono" w:eastAsia="Cascadia Mono" w:hAnsi="Cascadia Mono"/>
                <w:color w:val="1F2937"/>
                <w:sz w:val="18"/>
                <w:szCs w:val="18"/>
              </w:rPr>
              <w:t xml:space="preserve">          "path": "/flowbot/actions/adaptivecard/requestInChannel",</w:t>
            </w:r>
          </w:p>
          <w:p>
            <w:pPr>
              <w:spacing w:after="0" w:line="240"/>
            </w:pPr>
            <w:r>
              <w:rPr>
                <w:rFonts w:ascii="Cascadia Mono" w:cs="Cascadia Mono" w:eastAsia="Cascadia Mono" w:hAnsi="Cascadia Mono"/>
                <w:color w:val="1F2937"/>
                <w:sz w:val="18"/>
                <w:szCs w:val="18"/>
              </w:rPr>
              <w:t xml:space="preserve">          "body": {</w:t>
            </w:r>
          </w:p>
          <w:p>
            <w:pPr>
              <w:spacing w:after="0" w:line="240"/>
            </w:pPr>
            <w:r>
              <w:rPr>
                <w:rFonts w:ascii="Cascadia Mono" w:cs="Cascadia Mono" w:eastAsia="Cascadia Mono" w:hAnsi="Cascadia Mono"/>
                <w:color w:val="1F2937"/>
                <w:sz w:val="18"/>
                <w:szCs w:val="18"/>
              </w:rPr>
              <w:t xml:space="preserve">            "recipient": "@outputs('invoke_SCM_A06').body.owner",</w:t>
            </w:r>
          </w:p>
          <w:p>
            <w:pPr>
              <w:spacing w:after="0" w:line="240"/>
            </w:pPr>
            <w:r>
              <w:rPr>
                <w:rFonts w:ascii="Cascadia Mono" w:cs="Cascadia Mono" w:eastAsia="Cascadia Mono" w:hAnsi="Cascadia Mono"/>
                <w:color w:val="1F2937"/>
                <w:sz w:val="18"/>
                <w:szCs w:val="18"/>
              </w:rPr>
              <w:t xml:space="preserve">            "adaptiveCard": "@body('build_hitl_card')"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4.2 Durable Functions (stateful orchestrator)</w:t>
      </w:r>
    </w:p>
    <w:p>
      <w:pPr>
        <w:spacing w:after="140"/>
      </w:pPr>
      <w:r>
        <w:t xml:space="preserve">Best for orchestrations that:</w:t>
      </w:r>
    </w:p>
    <w:p>
      <w:pPr>
        <w:pStyle w:val="ListParagraph"/>
        <w:numPr>
          <w:ilvl w:val="0"/>
          <w:numId w:val="1"/>
        </w:numPr>
        <w:spacing w:after="60"/>
      </w:pPr>
      <w:r>
        <w:t xml:space="preserve">Span hours or days (recall traceability, trial matching)</w:t>
      </w:r>
    </w:p>
    <w:p>
      <w:pPr>
        <w:pStyle w:val="ListParagraph"/>
        <w:numPr>
          <w:ilvl w:val="0"/>
          <w:numId w:val="1"/>
        </w:numPr>
        <w:spacing w:after="60"/>
      </w:pPr>
      <w:r>
        <w:t xml:space="preserve">Need fan-out / fan-in / waits on external signals</w:t>
      </w:r>
    </w:p>
    <w:p>
      <w:pPr>
        <w:pStyle w:val="ListParagraph"/>
        <w:numPr>
          <w:ilvl w:val="0"/>
          <w:numId w:val="1"/>
        </w:numPr>
        <w:spacing w:after="60"/>
      </w:pPr>
      <w:r>
        <w:t xml:space="preserve">Have complex error compensation</w:t>
      </w:r>
    </w:p>
    <w:p>
      <w:pPr>
        <w:spacing w:after="140"/>
      </w:pPr>
      <w:r>
        <w:rPr>
          <w:b/>
          <w:bCs/>
        </w:rPr>
        <w:t xml:space="preserve">Python (`durable_functions`):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apex-rc/orchestrations/ORCH-05/orchestrator.py</w:t>
            </w:r>
          </w:p>
          <w:p>
            <w:pPr>
              <w:spacing w:after="0" w:line="240"/>
            </w:pPr>
            <w:r>
              <w:rPr>
                <w:rFonts w:ascii="Cascadia Mono" w:cs="Cascadia Mono" w:eastAsia="Cascadia Mono" w:hAnsi="Cascadia Mono"/>
                <w:color w:val="1F2937"/>
                <w:sz w:val="18"/>
                <w:szCs w:val="18"/>
              </w:rPr>
              <w:t xml:space="preserve">import azure.durable_functions as df</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def orchestrator(ctx: df.DurableOrchestrationContext):</w:t>
            </w:r>
          </w:p>
          <w:p>
            <w:pPr>
              <w:spacing w:after="0" w:line="240"/>
            </w:pPr>
            <w:r>
              <w:rPr>
                <w:rFonts w:ascii="Cascadia Mono" w:cs="Cascadia Mono" w:eastAsia="Cascadia Mono" w:hAnsi="Cascadia Mono"/>
                <w:color w:val="1F2937"/>
                <w:sz w:val="18"/>
                <w:szCs w:val="18"/>
              </w:rPr>
              <w:t xml:space="preserve">    # 1. Pull recall details + lot trace</w:t>
            </w:r>
          </w:p>
          <w:p>
            <w:pPr>
              <w:spacing w:after="0" w:line="240"/>
            </w:pPr>
            <w:r>
              <w:rPr>
                <w:rFonts w:ascii="Cascadia Mono" w:cs="Cascadia Mono" w:eastAsia="Cascadia Mono" w:hAnsi="Cascadia Mono"/>
                <w:color w:val="1F2937"/>
                <w:sz w:val="18"/>
                <w:szCs w:val="18"/>
              </w:rPr>
              <w:t xml:space="preserve">    recall    = yield ctx.call_activity("invoke_SCM_A01", ctx.get_input())</w:t>
            </w:r>
          </w:p>
          <w:p>
            <w:pPr>
              <w:spacing w:after="0" w:line="240"/>
            </w:pPr>
            <w:r>
              <w:rPr>
                <w:rFonts w:ascii="Cascadia Mono" w:cs="Cascadia Mono" w:eastAsia="Cascadia Mono" w:hAnsi="Cascadia Mono"/>
                <w:color w:val="1F2937"/>
                <w:sz w:val="18"/>
                <w:szCs w:val="18"/>
              </w:rPr>
              <w:t xml:space="preserve">    lot_trace = yield ctx.call_activity("invoke_SCM_A02", recall)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2. Fan out to cross-store correlation (parallel)</w:t>
            </w:r>
          </w:p>
          <w:p>
            <w:pPr>
              <w:spacing w:after="0" w:line="240"/>
            </w:pPr>
            <w:r>
              <w:rPr>
                <w:rFonts w:ascii="Cascadia Mono" w:cs="Cascadia Mono" w:eastAsia="Cascadia Mono" w:hAnsi="Cascadia Mono"/>
                <w:color w:val="1F2937"/>
                <w:sz w:val="18"/>
                <w:szCs w:val="18"/>
              </w:rPr>
              <w:t xml:space="preserve">    tasks = [ctx.call_activity("invoke_MER_A11", {"store": s, "lot": recall["lot_id"]})</w:t>
            </w:r>
          </w:p>
          <w:p>
            <w:pPr>
              <w:spacing w:after="0" w:line="240"/>
            </w:pPr>
            <w:r>
              <w:rPr>
                <w:rFonts w:ascii="Cascadia Mono" w:cs="Cascadia Mono" w:eastAsia="Cascadia Mono" w:hAnsi="Cascadia Mono"/>
                <w:color w:val="1F2937"/>
                <w:sz w:val="18"/>
                <w:szCs w:val="18"/>
              </w:rPr>
              <w:t xml:space="preserve">             for s in lot_trace["affected_stores"]]</w:t>
            </w:r>
          </w:p>
          <w:p>
            <w:pPr>
              <w:spacing w:after="0" w:line="240"/>
            </w:pPr>
            <w:r>
              <w:rPr>
                <w:rFonts w:ascii="Cascadia Mono" w:cs="Cascadia Mono" w:eastAsia="Cascadia Mono" w:hAnsi="Cascadia Mono"/>
                <w:color w:val="1F2937"/>
                <w:sz w:val="18"/>
                <w:szCs w:val="18"/>
              </w:rPr>
              <w:t xml:space="preserve">    correlations = yield ctx.task_all(tasks)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3. Build the case (may take a while — external approvals)</w:t>
            </w:r>
          </w:p>
          <w:p>
            <w:pPr>
              <w:spacing w:after="0" w:line="240"/>
            </w:pPr>
            <w:r>
              <w:rPr>
                <w:rFonts w:ascii="Cascadia Mono" w:cs="Cascadia Mono" w:eastAsia="Cascadia Mono" w:hAnsi="Cascadia Mono"/>
                <w:color w:val="1F2937"/>
                <w:sz w:val="18"/>
                <w:szCs w:val="18"/>
              </w:rPr>
              <w:t xml:space="preserve">    case = yield ctx.call_activity("invoke_MER_A12", {"recall": recall, "correlations": correlations})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4. Wait for HITL decision (up to 4 h, then escalate)</w:t>
            </w:r>
          </w:p>
          <w:p>
            <w:pPr>
              <w:spacing w:after="0" w:line="240"/>
            </w:pPr>
            <w:r>
              <w:rPr>
                <w:rFonts w:ascii="Cascadia Mono" w:cs="Cascadia Mono" w:eastAsia="Cascadia Mono" w:hAnsi="Cascadia Mono"/>
                <w:color w:val="1F2937"/>
                <w:sz w:val="18"/>
                <w:szCs w:val="18"/>
              </w:rPr>
              <w:t xml:space="preserve">    hitl = yield ctx.wait_for_external_event_with_timeout(</w:t>
            </w:r>
          </w:p>
          <w:p>
            <w:pPr>
              <w:spacing w:after="0" w:line="240"/>
            </w:pPr>
            <w:r>
              <w:rPr>
                <w:rFonts w:ascii="Cascadia Mono" w:cs="Cascadia Mono" w:eastAsia="Cascadia Mono" w:hAnsi="Cascadia Mono"/>
                <w:color w:val="1F2937"/>
                <w:sz w:val="18"/>
                <w:szCs w:val="18"/>
              </w:rPr>
              <w:t xml:space="preserve">        "hitl_decision",</w:t>
            </w:r>
          </w:p>
          <w:p>
            <w:pPr>
              <w:spacing w:after="0" w:line="240"/>
            </w:pPr>
            <w:r>
              <w:rPr>
                <w:rFonts w:ascii="Cascadia Mono" w:cs="Cascadia Mono" w:eastAsia="Cascadia Mono" w:hAnsi="Cascadia Mono"/>
                <w:color w:val="1F2937"/>
                <w:sz w:val="18"/>
                <w:szCs w:val="18"/>
              </w:rPr>
              <w:t xml:space="preserve">        timeout=ctx.current_utc_datetime + df.timedelta(hours=4),</w:t>
            </w:r>
          </w:p>
          <w:p>
            <w:pPr>
              <w:spacing w:after="0" w:line="240"/>
            </w:pPr>
            <w:r>
              <w:rPr>
                <w:rFonts w:ascii="Cascadia Mono" w:cs="Cascadia Mono" w:eastAsia="Cascadia Mono" w:hAnsi="Cascadia Mono"/>
                <w:color w:val="1F2937"/>
                <w:sz w:val="18"/>
                <w:szCs w:val="18"/>
              </w:rPr>
              <w:t xml:space="preserve">        timeout_value={"decision": "timeout_escalated"})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if hitl["decision"] == "timeout_escalated":</w:t>
            </w:r>
          </w:p>
          <w:p>
            <w:pPr>
              <w:spacing w:after="0" w:line="240"/>
            </w:pPr>
            <w:r>
              <w:rPr>
                <w:rFonts w:ascii="Cascadia Mono" w:cs="Cascadia Mono" w:eastAsia="Cascadia Mono" w:hAnsi="Cascadia Mono"/>
                <w:color w:val="1F2937"/>
                <w:sz w:val="18"/>
                <w:szCs w:val="18"/>
              </w:rPr>
              <w:t xml:space="preserve">        yield ctx.call_activity("invoke_escalation", case)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return {"case_id": case["id"], "final_decision": hitl["decision"]}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main = df.Orchestrator.create(orchestrator)</w:t>
            </w:r>
          </w:p>
        </w:tc>
      </w:tr>
    </w:tbl>
    <w:p>
      <w:pPr>
        <w:spacing w:after="140"/>
      </w:pPr>
      <w:r>
        <w:rPr>
          <w:b/>
          <w:bCs/>
        </w:rPr>
        <w:t xml:space="preserve">C# (`Microsoft.Azure.WebJobs.Extensions.DurableTask`):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[Function(nameof(Orch05Recall))]</w:t>
            </w:r>
          </w:p>
          <w:p>
            <w:pPr>
              <w:spacing w:after="0" w:line="240"/>
            </w:pPr>
            <w:r>
              <w:rPr>
                <w:rFonts w:ascii="Cascadia Mono" w:cs="Cascadia Mono" w:eastAsia="Cascadia Mono" w:hAnsi="Cascadia Mono"/>
                <w:color w:val="1F2937"/>
                <w:sz w:val="18"/>
                <w:szCs w:val="18"/>
              </w:rPr>
              <w:t xml:space="preserve">public async Task&lt;object&gt; Orch05Recall(</w:t>
            </w:r>
          </w:p>
          <w:p>
            <w:pPr>
              <w:spacing w:after="0" w:line="240"/>
            </w:pPr>
            <w:r>
              <w:rPr>
                <w:rFonts w:ascii="Cascadia Mono" w:cs="Cascadia Mono" w:eastAsia="Cascadia Mono" w:hAnsi="Cascadia Mono"/>
                <w:color w:val="1F2937"/>
                <w:sz w:val="18"/>
                <w:szCs w:val="18"/>
              </w:rPr>
              <w:t xml:space="preserve">    [OrchestrationTrigger] TaskOrchestrationContext ctx)</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var input = ctx.GetInput&lt;RecallTrigger&gt;();</w:t>
            </w:r>
          </w:p>
          <w:p>
            <w:pPr>
              <w:spacing w:after="0" w:line="240"/>
            </w:pPr>
            <w:r>
              <w:rPr>
                <w:rFonts w:ascii="Cascadia Mono" w:cs="Cascadia Mono" w:eastAsia="Cascadia Mono" w:hAnsi="Cascadia Mono"/>
                <w:color w:val="1F2937"/>
                <w:sz w:val="18"/>
                <w:szCs w:val="18"/>
              </w:rPr>
              <w:t xml:space="preserve">    var recall   = await ctx.CallActivityAsync&lt;RecallDetails&gt;("InvokeSCMA01", input);</w:t>
            </w:r>
          </w:p>
          <w:p>
            <w:pPr>
              <w:spacing w:after="0" w:line="240"/>
            </w:pPr>
            <w:r>
              <w:rPr>
                <w:rFonts w:ascii="Cascadia Mono" w:cs="Cascadia Mono" w:eastAsia="Cascadia Mono" w:hAnsi="Cascadia Mono"/>
                <w:color w:val="1F2937"/>
                <w:sz w:val="18"/>
                <w:szCs w:val="18"/>
              </w:rPr>
              <w:t xml:space="preserve">    var lotTrace = await ctx.CallActivityAsync&lt;LotTrace&gt;("InvokeSCMA02", recall);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var tasks = lotTrace.AffectedStores</w:t>
            </w:r>
          </w:p>
          <w:p>
            <w:pPr>
              <w:spacing w:after="0" w:line="240"/>
            </w:pPr>
            <w:r>
              <w:rPr>
                <w:rFonts w:ascii="Cascadia Mono" w:cs="Cascadia Mono" w:eastAsia="Cascadia Mono" w:hAnsi="Cascadia Mono"/>
                <w:color w:val="1F2937"/>
                <w:sz w:val="18"/>
                <w:szCs w:val="18"/>
              </w:rPr>
              <w:t xml:space="preserve">        .Select(s =&gt; ctx.CallActivityAsync&lt;Correlation&gt;(</w:t>
            </w:r>
          </w:p>
          <w:p>
            <w:pPr>
              <w:spacing w:after="0" w:line="240"/>
            </w:pPr>
            <w:r>
              <w:rPr>
                <w:rFonts w:ascii="Cascadia Mono" w:cs="Cascadia Mono" w:eastAsia="Cascadia Mono" w:hAnsi="Cascadia Mono"/>
                <w:color w:val="1F2937"/>
                <w:sz w:val="18"/>
                <w:szCs w:val="18"/>
              </w:rPr>
              <w:t xml:space="preserve">            "InvokeMERA11", new { Store = s, Lot = recall.LotId }))</w:t>
            </w:r>
          </w:p>
          <w:p>
            <w:pPr>
              <w:spacing w:after="0" w:line="240"/>
            </w:pPr>
            <w:r>
              <w:rPr>
                <w:rFonts w:ascii="Cascadia Mono" w:cs="Cascadia Mono" w:eastAsia="Cascadia Mono" w:hAnsi="Cascadia Mono"/>
                <w:color w:val="1F2937"/>
                <w:sz w:val="18"/>
                <w:szCs w:val="18"/>
              </w:rPr>
              <w:t xml:space="preserve">        .ToArray();</w:t>
            </w:r>
          </w:p>
          <w:p>
            <w:pPr>
              <w:spacing w:after="0" w:line="240"/>
            </w:pPr>
            <w:r>
              <w:rPr>
                <w:rFonts w:ascii="Cascadia Mono" w:cs="Cascadia Mono" w:eastAsia="Cascadia Mono" w:hAnsi="Cascadia Mono"/>
                <w:color w:val="1F2937"/>
                <w:sz w:val="18"/>
                <w:szCs w:val="18"/>
              </w:rPr>
              <w:t xml:space="preserve">    var correlations = await Task.WhenAll(tasks);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var case_ = await ctx.CallActivityAsync&lt;CaseFile&gt;(</w:t>
            </w:r>
          </w:p>
          <w:p>
            <w:pPr>
              <w:spacing w:after="0" w:line="240"/>
            </w:pPr>
            <w:r>
              <w:rPr>
                <w:rFonts w:ascii="Cascadia Mono" w:cs="Cascadia Mono" w:eastAsia="Cascadia Mono" w:hAnsi="Cascadia Mono"/>
                <w:color w:val="1F2937"/>
                <w:sz w:val="18"/>
                <w:szCs w:val="18"/>
              </w:rPr>
              <w:t xml:space="preserve">        "InvokeMERA12", new { Recall = recall, Correlations = correlations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using var cts = new CancellationTokenSource(TimeSpan.FromHours(4));</w:t>
            </w:r>
          </w:p>
          <w:p>
            <w:pPr>
              <w:spacing w:after="0" w:line="240"/>
            </w:pPr>
            <w:r>
              <w:rPr>
                <w:rFonts w:ascii="Cascadia Mono" w:cs="Cascadia Mono" w:eastAsia="Cascadia Mono" w:hAnsi="Cascadia Mono"/>
                <w:color w:val="1F2937"/>
                <w:sz w:val="18"/>
                <w:szCs w:val="18"/>
              </w:rPr>
              <w:t xml:space="preserve">    var hitl = await ctx.WaitForExternalEvent&lt;HitlDecision&gt;("hitl_decision", cts.Token)</w:t>
            </w:r>
          </w:p>
          <w:p>
            <w:pPr>
              <w:spacing w:after="0" w:line="240"/>
            </w:pPr>
            <w:r>
              <w:rPr>
                <w:rFonts w:ascii="Cascadia Mono" w:cs="Cascadia Mono" w:eastAsia="Cascadia Mono" w:hAnsi="Cascadia Mono"/>
                <w:color w:val="1F2937"/>
                <w:sz w:val="18"/>
                <w:szCs w:val="18"/>
              </w:rPr>
              <w:t xml:space="preserve">                 ?? new HitlDecision("timeout_escalated");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if (hitl.Decision == "timeout_escalated")</w:t>
            </w:r>
          </w:p>
          <w:p>
            <w:pPr>
              <w:spacing w:after="0" w:line="240"/>
            </w:pPr>
            <w:r>
              <w:rPr>
                <w:rFonts w:ascii="Cascadia Mono" w:cs="Cascadia Mono" w:eastAsia="Cascadia Mono" w:hAnsi="Cascadia Mono"/>
                <w:color w:val="1F2937"/>
                <w:sz w:val="18"/>
                <w:szCs w:val="18"/>
              </w:rPr>
              <w:t xml:space="preserve">        await ctx.CallActivityAsync("InvokeEscalation", case_);</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return new { CaseId = case_.Id, FinalDecision = hitl.Decision };</w:t>
            </w:r>
          </w:p>
          <w:p>
            <w:pPr>
              <w:spacing w:after="0" w:line="240"/>
            </w:pPr>
            <w:r>
              <w:rPr>
                <w:rFonts w:ascii="Cascadia Mono" w:cs="Cascadia Mono" w:eastAsia="Cascadia Mono" w:hAnsi="Cascadia Mono"/>
                <w:color w:val="1F2937"/>
                <w:sz w:val="18"/>
                <w:szCs w:val="18"/>
              </w:rPr>
              <w:t xml:space="preserve">}</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5. HITL gate wiring</w:t>
      </w:r>
    </w:p>
    <w:p>
      <w:pPr>
        <w:pStyle w:val="Heading3"/>
        <w:spacing w:after="120" w:before="260"/>
      </w:pPr>
      <w:r>
        <w:rPr>
          <w:rFonts w:ascii="Aptos" w:cs="Aptos" w:eastAsia="Aptos" w:hAnsi="Aptos"/>
          <w:b/>
          <w:bCs/>
          <w:color w:val="0B111E"/>
          <w:sz w:val="24"/>
          <w:szCs w:val="24"/>
        </w:rPr>
        <w:t xml:space="preserve">5.1 Gate kinds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ZERO_TOUCH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Apply silently; log the decision as auto-taken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PATCH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Apply + send a notification; acknowledgement optional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Present the decision + wait for approve/reject/modify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Route to a cross-functional owner (Legal, Comms, Regulatory)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any</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5.2 The Teams adaptive-card pattern (HITL)</w:t>
      </w:r>
    </w:p>
    <w:p>
      <w:pPr>
        <w:spacing w:after="140"/>
      </w:pPr>
      <w:r>
        <w:rPr>
          <w:b/>
          <w:bCs/>
        </w:rPr>
        <w:t xml:space="preserve">Card JSON (send via Graph + Power Automate):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JSON</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"type": "AdaptiveCard",</w:t>
            </w:r>
          </w:p>
          <w:p>
            <w:pPr>
              <w:spacing w:after="0" w:line="240"/>
            </w:pPr>
            <w:r>
              <w:rPr>
                <w:rFonts w:ascii="Cascadia Mono" w:cs="Cascadia Mono" w:eastAsia="Cascadia Mono" w:hAnsi="Cascadia Mono"/>
                <w:color w:val="1F2937"/>
                <w:sz w:val="18"/>
                <w:szCs w:val="18"/>
              </w:rPr>
              <w:t xml:space="preserve">  "version": "1.5",</w:t>
            </w:r>
          </w:p>
          <w:p>
            <w:pPr>
              <w:spacing w:after="0" w:line="240"/>
            </w:pPr>
            <w:r>
              <w:rPr>
                <w:rFonts w:ascii="Cascadia Mono" w:cs="Cascadia Mono" w:eastAsia="Cascadia Mono" w:hAnsi="Cascadia Mono"/>
                <w:color w:val="1F2937"/>
                <w:sz w:val="18"/>
                <w:szCs w:val="18"/>
              </w:rPr>
              <w:t xml:space="preserve">  "body": [</w:t>
            </w:r>
          </w:p>
          <w:p>
            <w:pPr>
              <w:spacing w:after="0" w:line="240"/>
            </w:pPr>
            <w:r>
              <w:rPr>
                <w:rFonts w:ascii="Cascadia Mono" w:cs="Cascadia Mono" w:eastAsia="Cascadia Mono" w:hAnsi="Cascadia Mono"/>
                <w:color w:val="1F2937"/>
                <w:sz w:val="18"/>
                <w:szCs w:val="18"/>
              </w:rPr>
              <w:t xml:space="preserve">    { "type": "TextBlock", "text": "Cold Chain Excursion — Reefer 14",</w:t>
            </w:r>
          </w:p>
          <w:p>
            <w:pPr>
              <w:spacing w:after="0" w:line="240"/>
            </w:pPr>
            <w:r>
              <w:rPr>
                <w:rFonts w:ascii="Cascadia Mono" w:cs="Cascadia Mono" w:eastAsia="Cascadia Mono" w:hAnsi="Cascadia Mono"/>
                <w:color w:val="1F2937"/>
                <w:sz w:val="18"/>
                <w:szCs w:val="18"/>
              </w:rPr>
              <w:t xml:space="preserve">      "size": "large", "weight": "bolder" },</w:t>
            </w:r>
          </w:p>
          <w:p>
            <w:pPr>
              <w:spacing w:after="0" w:line="240"/>
            </w:pPr>
            <w:r>
              <w:rPr>
                <w:rFonts w:ascii="Cascadia Mono" w:cs="Cascadia Mono" w:eastAsia="Cascadia Mono" w:hAnsi="Cascadia Mono"/>
                <w:color w:val="1F2937"/>
                <w:sz w:val="18"/>
                <w:szCs w:val="18"/>
              </w:rPr>
              <w:t xml:space="preserve">    { "type": "TextBlock",</w:t>
            </w:r>
          </w:p>
          <w:p>
            <w:pPr>
              <w:spacing w:after="0" w:line="240"/>
            </w:pPr>
            <w:r>
              <w:rPr>
                <w:rFonts w:ascii="Cascadia Mono" w:cs="Cascadia Mono" w:eastAsia="Cascadia Mono" w:hAnsi="Cascadia Mono"/>
                <w:color w:val="1F2937"/>
                <w:sz w:val="18"/>
                <w:szCs w:val="18"/>
              </w:rPr>
              <w:t xml:space="preserve">      "text": "412 units at risk · $1,847 retail exposure · 4h 12m duration",</w:t>
            </w:r>
          </w:p>
          <w:p>
            <w:pPr>
              <w:spacing w:after="0" w:line="240"/>
            </w:pPr>
            <w:r>
              <w:rPr>
                <w:rFonts w:ascii="Cascadia Mono" w:cs="Cascadia Mono" w:eastAsia="Cascadia Mono" w:hAnsi="Cascadia Mono"/>
                <w:color w:val="1F2937"/>
                <w:sz w:val="18"/>
                <w:szCs w:val="18"/>
              </w:rPr>
              <w:t xml:space="preserve">      "wrap": true },</w:t>
            </w:r>
          </w:p>
          <w:p>
            <w:pPr>
              <w:spacing w:after="0" w:line="240"/>
            </w:pPr>
            <w:r>
              <w:rPr>
                <w:rFonts w:ascii="Cascadia Mono" w:cs="Cascadia Mono" w:eastAsia="Cascadia Mono" w:hAnsi="Cascadia Mono"/>
                <w:color w:val="1F2937"/>
                <w:sz w:val="18"/>
                <w:szCs w:val="18"/>
              </w:rPr>
              <w:t xml:space="preserve">    { "type": "FactSet", "facts": [</w:t>
            </w:r>
          </w:p>
          <w:p>
            <w:pPr>
              <w:spacing w:after="0" w:line="240"/>
            </w:pPr>
            <w:r>
              <w:rPr>
                <w:rFonts w:ascii="Cascadia Mono" w:cs="Cascadia Mono" w:eastAsia="Cascadia Mono" w:hAnsi="Cascadia Mono"/>
                <w:color w:val="1F2937"/>
                <w:sz w:val="18"/>
                <w:szCs w:val="18"/>
              </w:rPr>
              <w:t xml:space="preserve">      { "title": "Save-viable", "value": "291 units ($1,313)" },</w:t>
            </w:r>
          </w:p>
          <w:p>
            <w:pPr>
              <w:spacing w:after="0" w:line="240"/>
            </w:pPr>
            <w:r>
              <w:rPr>
                <w:rFonts w:ascii="Cascadia Mono" w:cs="Cascadia Mono" w:eastAsia="Cascadia Mono" w:hAnsi="Cascadia Mono"/>
                <w:color w:val="1F2937"/>
                <w:sz w:val="18"/>
                <w:szCs w:val="18"/>
              </w:rPr>
              <w:t xml:space="preserve">      { "title": "Destroy",     "value": "121 units ($534)"  },</w:t>
            </w:r>
          </w:p>
          <w:p>
            <w:pPr>
              <w:spacing w:after="0" w:line="240"/>
            </w:pPr>
            <w:r>
              <w:rPr>
                <w:rFonts w:ascii="Cascadia Mono" w:cs="Cascadia Mono" w:eastAsia="Cascadia Mono" w:hAnsi="Cascadia Mono"/>
                <w:color w:val="1F2937"/>
                <w:sz w:val="18"/>
                <w:szCs w:val="18"/>
              </w:rPr>
              <w:t xml:space="preserve">      { "title": "Agent recommendation", "value": "Approve split disposition"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"actions": [</w:t>
            </w:r>
          </w:p>
          <w:p>
            <w:pPr>
              <w:spacing w:after="0" w:line="240"/>
            </w:pPr>
            <w:r>
              <w:rPr>
                <w:rFonts w:ascii="Cascadia Mono" w:cs="Cascadia Mono" w:eastAsia="Cascadia Mono" w:hAnsi="Cascadia Mono"/>
                <w:color w:val="1F2937"/>
                <w:sz w:val="18"/>
                <w:szCs w:val="18"/>
              </w:rPr>
              <w:t xml:space="preserve">    { "type": "Action.Submit", "title": "Approve",</w:t>
            </w:r>
          </w:p>
          <w:p>
            <w:pPr>
              <w:spacing w:after="0" w:line="240"/>
            </w:pPr>
            <w:r>
              <w:rPr>
                <w:rFonts w:ascii="Cascadia Mono" w:cs="Cascadia Mono" w:eastAsia="Cascadia Mono" w:hAnsi="Cascadia Mono"/>
                <w:color w:val="1F2937"/>
                <w:sz w:val="18"/>
                <w:szCs w:val="18"/>
              </w:rPr>
              <w:t xml:space="preserve">      "data": { "decision": "approve", "orchestration_id": "${ctx.orch_id}" }},</w:t>
            </w:r>
          </w:p>
          <w:p>
            <w:pPr>
              <w:spacing w:after="0" w:line="240"/>
            </w:pPr>
            <w:r>
              <w:rPr>
                <w:rFonts w:ascii="Cascadia Mono" w:cs="Cascadia Mono" w:eastAsia="Cascadia Mono" w:hAnsi="Cascadia Mono"/>
                <w:color w:val="1F2937"/>
                <w:sz w:val="18"/>
                <w:szCs w:val="18"/>
              </w:rPr>
              <w:t xml:space="preserve">    { "type": "Action.Submit", "title": "Modify",</w:t>
            </w:r>
          </w:p>
          <w:p>
            <w:pPr>
              <w:spacing w:after="0" w:line="240"/>
            </w:pPr>
            <w:r>
              <w:rPr>
                <w:rFonts w:ascii="Cascadia Mono" w:cs="Cascadia Mono" w:eastAsia="Cascadia Mono" w:hAnsi="Cascadia Mono"/>
                <w:color w:val="1F2937"/>
                <w:sz w:val="18"/>
                <w:szCs w:val="18"/>
              </w:rPr>
              <w:t xml:space="preserve">      "data": { "decision": "modify",  "orchestration_id": "${ctx.orch_id}" }},</w:t>
            </w:r>
          </w:p>
          <w:p>
            <w:pPr>
              <w:spacing w:after="0" w:line="240"/>
            </w:pPr>
            <w:r>
              <w:rPr>
                <w:rFonts w:ascii="Cascadia Mono" w:cs="Cascadia Mono" w:eastAsia="Cascadia Mono" w:hAnsi="Cascadia Mono"/>
                <w:color w:val="1F2937"/>
                <w:sz w:val="18"/>
                <w:szCs w:val="18"/>
              </w:rPr>
              <w:t xml:space="preserve">    { "type": "Action.Submit", "title": "Reject",</w:t>
            </w:r>
          </w:p>
          <w:p>
            <w:pPr>
              <w:spacing w:after="0" w:line="240"/>
            </w:pPr>
            <w:r>
              <w:rPr>
                <w:rFonts w:ascii="Cascadia Mono" w:cs="Cascadia Mono" w:eastAsia="Cascadia Mono" w:hAnsi="Cascadia Mono"/>
                <w:color w:val="1F2937"/>
                <w:sz w:val="18"/>
                <w:szCs w:val="18"/>
              </w:rPr>
              <w:t xml:space="preserve">      "data": { "decision": "reject",  "orchestration_id": "${ctx.orch_id}"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w:t>
            </w:r>
          </w:p>
        </w:tc>
      </w:tr>
    </w:tbl>
    <w:p>
      <w:pPr>
        <w:spacing w:after="140"/>
      </w:pPr>
      <w:r>
        <w:rPr>
          <w:b/>
          <w:bCs/>
        </w:rPr>
        <w:t xml:space="preserve">Submit handler (Python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apex-rc/orchestrations/handlers/teams_submit.py</w:t>
            </w:r>
          </w:p>
          <w:p>
            <w:pPr>
              <w:spacing w:after="0" w:line="240"/>
            </w:pPr>
            <w:r>
              <w:rPr>
                <w:rFonts w:ascii="Cascadia Mono" w:cs="Cascadia Mono" w:eastAsia="Cascadia Mono" w:hAnsi="Cascadia Mono"/>
                <w:color w:val="1F2937"/>
                <w:sz w:val="18"/>
                <w:szCs w:val="18"/>
              </w:rPr>
              <w:t xml:space="preserve">import azure.functions as func</w:t>
            </w:r>
          </w:p>
          <w:p>
            <w:pPr>
              <w:spacing w:after="0" w:line="240"/>
            </w:pPr>
            <w:r>
              <w:rPr>
                <w:rFonts w:ascii="Cascadia Mono" w:cs="Cascadia Mono" w:eastAsia="Cascadia Mono" w:hAnsi="Cascadia Mono"/>
                <w:color w:val="1F2937"/>
                <w:sz w:val="18"/>
                <w:szCs w:val="18"/>
              </w:rPr>
              <w:t xml:space="preserve">import azure.durable_functions as df</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app = func.FunctionApp()</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@app.function_name("TeamsDecisionSubmit")</w:t>
            </w:r>
          </w:p>
          <w:p>
            <w:pPr>
              <w:spacing w:after="0" w:line="240"/>
            </w:pPr>
            <w:r>
              <w:rPr>
                <w:rFonts w:ascii="Cascadia Mono" w:cs="Cascadia Mono" w:eastAsia="Cascadia Mono" w:hAnsi="Cascadia Mono"/>
                <w:color w:val="1F2937"/>
                <w:sz w:val="18"/>
                <w:szCs w:val="18"/>
              </w:rPr>
              <w:t xml:space="preserve">@app.route("decision")</w:t>
            </w:r>
          </w:p>
          <w:p>
            <w:pPr>
              <w:spacing w:after="0" w:line="240"/>
            </w:pPr>
            <w:r>
              <w:rPr>
                <w:rFonts w:ascii="Cascadia Mono" w:cs="Cascadia Mono" w:eastAsia="Cascadia Mono" w:hAnsi="Cascadia Mono"/>
                <w:color w:val="1F2937"/>
                <w:sz w:val="18"/>
                <w:szCs w:val="18"/>
              </w:rPr>
              <w:t xml:space="preserve">@app.durable_client_input("client")</w:t>
            </w:r>
          </w:p>
          <w:p>
            <w:pPr>
              <w:spacing w:after="0" w:line="240"/>
            </w:pPr>
            <w:r>
              <w:rPr>
                <w:rFonts w:ascii="Cascadia Mono" w:cs="Cascadia Mono" w:eastAsia="Cascadia Mono" w:hAnsi="Cascadia Mono"/>
                <w:color w:val="1F2937"/>
                <w:sz w:val="18"/>
                <w:szCs w:val="18"/>
              </w:rPr>
              <w:t xml:space="preserve">async def handler(req: func.HttpRequest, client: df.DurableOrchestrationClient):</w:t>
            </w:r>
          </w:p>
          <w:p>
            <w:pPr>
              <w:spacing w:after="0" w:line="240"/>
            </w:pPr>
            <w:r>
              <w:rPr>
                <w:rFonts w:ascii="Cascadia Mono" w:cs="Cascadia Mono" w:eastAsia="Cascadia Mono" w:hAnsi="Cascadia Mono"/>
                <w:color w:val="1F2937"/>
                <w:sz w:val="18"/>
                <w:szCs w:val="18"/>
              </w:rPr>
              <w:t xml:space="preserve">    body = req.get_json()</w:t>
            </w:r>
          </w:p>
          <w:p>
            <w:pPr>
              <w:spacing w:after="0" w:line="240"/>
            </w:pPr>
            <w:r>
              <w:rPr>
                <w:rFonts w:ascii="Cascadia Mono" w:cs="Cascadia Mono" w:eastAsia="Cascadia Mono" w:hAnsi="Cascadia Mono"/>
                <w:color w:val="1F2937"/>
                <w:sz w:val="18"/>
                <w:szCs w:val="18"/>
              </w:rPr>
              <w:t xml:space="preserve">    await client.raise_event(body["orchestration_id"], "hitl_decision", {</w:t>
            </w:r>
          </w:p>
          <w:p>
            <w:pPr>
              <w:spacing w:after="0" w:line="240"/>
            </w:pPr>
            <w:r>
              <w:rPr>
                <w:rFonts w:ascii="Cascadia Mono" w:cs="Cascadia Mono" w:eastAsia="Cascadia Mono" w:hAnsi="Cascadia Mono"/>
                <w:color w:val="1F2937"/>
                <w:sz w:val="18"/>
                <w:szCs w:val="18"/>
              </w:rPr>
              <w:t xml:space="preserve">        "decision": body["decision"],</w:t>
            </w:r>
          </w:p>
          <w:p>
            <w:pPr>
              <w:spacing w:after="0" w:line="240"/>
            </w:pPr>
            <w:r>
              <w:rPr>
                <w:rFonts w:ascii="Cascadia Mono" w:cs="Cascadia Mono" w:eastAsia="Cascadia Mono" w:hAnsi="Cascadia Mono"/>
                <w:color w:val="1F2937"/>
                <w:sz w:val="18"/>
                <w:szCs w:val="18"/>
              </w:rPr>
              <w:t xml:space="preserve">        "decider_oid": req.headers["x-ms-client-principal-id"],</w:t>
            </w:r>
          </w:p>
          <w:p>
            <w:pPr>
              <w:spacing w:after="0" w:line="240"/>
            </w:pPr>
            <w:r>
              <w:rPr>
                <w:rFonts w:ascii="Cascadia Mono" w:cs="Cascadia Mono" w:eastAsia="Cascadia Mono" w:hAnsi="Cascadia Mono"/>
                <w:color w:val="1F2937"/>
                <w:sz w:val="18"/>
                <w:szCs w:val="18"/>
              </w:rPr>
              <w:t xml:space="preserve">        "decided_at": datetime.utcnow().isoformat() + "Z",</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return func.HttpResponse(status_code=202)</w:t>
            </w:r>
          </w:p>
        </w:tc>
      </w:tr>
    </w:tbl>
    <w:p>
      <w:pPr>
        <w:spacing w:after="140"/>
      </w:pPr>
      <w:r>
        <w:rPr>
          <w:b/>
          <w:bCs/>
        </w:rPr>
        <w:t xml:space="preserve">Submit handler (C#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[Function("TeamsDecisionSubmit")]</w:t>
            </w:r>
          </w:p>
          <w:p>
            <w:pPr>
              <w:spacing w:after="0" w:line="240"/>
            </w:pPr>
            <w:r>
              <w:rPr>
                <w:rFonts w:ascii="Cascadia Mono" w:cs="Cascadia Mono" w:eastAsia="Cascadia Mono" w:hAnsi="Cascadia Mono"/>
                <w:color w:val="1F2937"/>
                <w:sz w:val="18"/>
                <w:szCs w:val="18"/>
              </w:rPr>
              <w:t xml:space="preserve">public async Task&lt;HttpResponseData&gt; Handler(</w:t>
            </w:r>
          </w:p>
          <w:p>
            <w:pPr>
              <w:spacing w:after="0" w:line="240"/>
            </w:pPr>
            <w:r>
              <w:rPr>
                <w:rFonts w:ascii="Cascadia Mono" w:cs="Cascadia Mono" w:eastAsia="Cascadia Mono" w:hAnsi="Cascadia Mono"/>
                <w:color w:val="1F2937"/>
                <w:sz w:val="18"/>
                <w:szCs w:val="18"/>
              </w:rPr>
              <w:t xml:space="preserve">    [HttpTrigger(AuthorizationLevel.Function, "post")] HttpRequestData req,</w:t>
            </w:r>
          </w:p>
          <w:p>
            <w:pPr>
              <w:spacing w:after="0" w:line="240"/>
            </w:pPr>
            <w:r>
              <w:rPr>
                <w:rFonts w:ascii="Cascadia Mono" w:cs="Cascadia Mono" w:eastAsia="Cascadia Mono" w:hAnsi="Cascadia Mono"/>
                <w:color w:val="1F2937"/>
                <w:sz w:val="18"/>
                <w:szCs w:val="18"/>
              </w:rPr>
              <w:t xml:space="preserve">    [DurableClient] DurableTaskClient client)</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var body = await req.ReadFromJsonAsync&lt;TeamsSubmitBody&gt;();</w:t>
            </w:r>
          </w:p>
          <w:p>
            <w:pPr>
              <w:spacing w:after="0" w:line="240"/>
            </w:pPr>
            <w:r>
              <w:rPr>
                <w:rFonts w:ascii="Cascadia Mono" w:cs="Cascadia Mono" w:eastAsia="Cascadia Mono" w:hAnsi="Cascadia Mono"/>
                <w:color w:val="1F2937"/>
                <w:sz w:val="18"/>
                <w:szCs w:val="18"/>
              </w:rPr>
              <w:t xml:space="preserve">    await client.RaiseEventAsync(body.OrchestrationId, "hitl_decision", new {</w:t>
            </w:r>
          </w:p>
          <w:p>
            <w:pPr>
              <w:spacing w:after="0" w:line="240"/>
            </w:pPr>
            <w:r>
              <w:rPr>
                <w:rFonts w:ascii="Cascadia Mono" w:cs="Cascadia Mono" w:eastAsia="Cascadia Mono" w:hAnsi="Cascadia Mono"/>
                <w:color w:val="1F2937"/>
                <w:sz w:val="18"/>
                <w:szCs w:val="18"/>
              </w:rPr>
              <w:t xml:space="preserve">        decision     = body.Decision,</w:t>
            </w:r>
          </w:p>
          <w:p>
            <w:pPr>
              <w:spacing w:after="0" w:line="240"/>
            </w:pPr>
            <w:r>
              <w:rPr>
                <w:rFonts w:ascii="Cascadia Mono" w:cs="Cascadia Mono" w:eastAsia="Cascadia Mono" w:hAnsi="Cascadia Mono"/>
                <w:color w:val="1F2937"/>
                <w:sz w:val="18"/>
                <w:szCs w:val="18"/>
              </w:rPr>
              <w:t xml:space="preserve">        decider_oid  = req.Headers.GetValues("x-ms-client-principal-id").First(),</w:t>
            </w:r>
          </w:p>
          <w:p>
            <w:pPr>
              <w:spacing w:after="0" w:line="240"/>
            </w:pPr>
            <w:r>
              <w:rPr>
                <w:rFonts w:ascii="Cascadia Mono" w:cs="Cascadia Mono" w:eastAsia="Cascadia Mono" w:hAnsi="Cascadia Mono"/>
                <w:color w:val="1F2937"/>
                <w:sz w:val="18"/>
                <w:szCs w:val="18"/>
              </w:rPr>
              <w:t xml:space="preserve">        decided_at   = DateTimeOffset.UtcNow</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return req.CreateResponse(HttpStatusCode.Accepted);</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5.3 The decision audit row</w:t>
      </w:r>
    </w:p>
    <w:p>
      <w:pPr>
        <w:spacing w:after="140"/>
      </w:pPr>
      <w:r>
        <w:t xml:space="preserve">Every HITL decision becomes a row in </w:t>
      </w:r>
      <w:r>
        <w:rPr>
          <w:rFonts w:ascii="Cascadia Mono" w:cs="Cascadia Mono" w:eastAsia="Cascadia Mono" w:hAnsi="Cascadia Mono"/>
          <w:color w:val="2B2B2B"/>
          <w:sz w:val="18"/>
          <w:szCs w:val="18"/>
        </w:rPr>
        <w:t xml:space="preserve">silver_decision_audit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SQL</w:t>
            </w:r>
          </w:p>
          <w:p>
            <w:pPr>
              <w:spacing w:after="0" w:line="240"/>
            </w:pPr>
            <w:r>
              <w:rPr>
                <w:rFonts w:ascii="Cascadia Mono" w:cs="Cascadia Mono" w:eastAsia="Cascadia Mono" w:hAnsi="Cascadia Mono"/>
                <w:color w:val="1F2937"/>
                <w:sz w:val="18"/>
                <w:szCs w:val="18"/>
              </w:rPr>
              <w:t xml:space="preserve">INSERT INTO silver_decision_audit (</w:t>
            </w:r>
          </w:p>
          <w:p>
            <w:pPr>
              <w:spacing w:after="0" w:line="240"/>
            </w:pPr>
            <w:r>
              <w:rPr>
                <w:rFonts w:ascii="Cascadia Mono" w:cs="Cascadia Mono" w:eastAsia="Cascadia Mono" w:hAnsi="Cascadia Mono"/>
                <w:color w:val="1F2937"/>
                <w:sz w:val="18"/>
                <w:szCs w:val="18"/>
              </w:rPr>
              <w:t xml:space="preserve">    event_id, event_ts, entity_id, source_system, source_system_ts,</w:t>
            </w:r>
          </w:p>
          <w:p>
            <w:pPr>
              <w:spacing w:after="0" w:line="240"/>
            </w:pPr>
            <w:r>
              <w:rPr>
                <w:rFonts w:ascii="Cascadia Mono" w:cs="Cascadia Mono" w:eastAsia="Cascadia Mono" w:hAnsi="Cascadia Mono"/>
                <w:color w:val="1F2937"/>
                <w:sz w:val="18"/>
                <w:szCs w:val="18"/>
              </w:rPr>
              <w:t xml:space="preserve">    orchestration_id, agent_chain, decider_oid, decision, gate_kind,</w:t>
            </w:r>
          </w:p>
          <w:p>
            <w:pPr>
              <w:spacing w:after="0" w:line="240"/>
            </w:pPr>
            <w:r>
              <w:rPr>
                <w:rFonts w:ascii="Cascadia Mono" w:cs="Cascadia Mono" w:eastAsia="Cascadia Mono" w:hAnsi="Cascadia Mono"/>
                <w:color w:val="1F2937"/>
                <w:sz w:val="18"/>
                <w:szCs w:val="18"/>
              </w:rPr>
              <w:t xml:space="preserve">    input_hash, output_hash, rationale, rollback_pointer</w:t>
            </w:r>
          </w:p>
          <w:p>
            <w:pPr>
              <w:spacing w:after="0" w:line="240"/>
            </w:pPr>
            <w:r>
              <w:rPr>
                <w:rFonts w:ascii="Cascadia Mono" w:cs="Cascadia Mono" w:eastAsia="Cascadia Mono" w:hAnsi="Cascadia Mono"/>
                <w:color w:val="1F2937"/>
                <w:sz w:val="18"/>
                <w:szCs w:val="18"/>
              </w:rPr>
              <w:t xml:space="preserve">) VALUES (</w:t>
            </w:r>
          </w:p>
          <w:p>
            <w:pPr>
              <w:spacing w:after="0" w:line="240"/>
            </w:pPr>
            <w:r>
              <w:rPr>
                <w:rFonts w:ascii="Cascadia Mono" w:cs="Cascadia Mono" w:eastAsia="Cascadia Mono" w:hAnsi="Cascadia Mono"/>
                <w:color w:val="1F2937"/>
                <w:sz w:val="18"/>
                <w:szCs w:val="18"/>
              </w:rPr>
              <w:t xml:space="preserve">    uuid(), getutcdate(), @store_id, 'APEX-RC', getutcdate(),</w:t>
            </w:r>
          </w:p>
          <w:p>
            <w:pPr>
              <w:spacing w:after="0" w:line="240"/>
            </w:pPr>
            <w:r>
              <w:rPr>
                <w:rFonts w:ascii="Cascadia Mono" w:cs="Cascadia Mono" w:eastAsia="Cascadia Mono" w:hAnsi="Cascadia Mono"/>
                <w:color w:val="1F2937"/>
                <w:sz w:val="18"/>
                <w:szCs w:val="18"/>
              </w:rPr>
              <w:t xml:space="preserve">    @orch_id, 'SCM-A04→SCM-A05→SCM-A06', @decider_oid, 'approve', 'HITL',</w:t>
            </w:r>
          </w:p>
          <w:p>
            <w:pPr>
              <w:spacing w:after="0" w:line="240"/>
            </w:pPr>
            <w:r>
              <w:rPr>
                <w:rFonts w:ascii="Cascadia Mono" w:cs="Cascadia Mono" w:eastAsia="Cascadia Mono" w:hAnsi="Cascadia Mono"/>
                <w:color w:val="1F2937"/>
                <w:sz w:val="18"/>
                <w:szCs w:val="18"/>
              </w:rPr>
              <w:t xml:space="preserve">    @input_hash, @output_hash, @rationale, @rollback_orch_id</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Audit rows are append-only, ACL-restricted, and retained per practice compliance policy.</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6. Deployment</w:t>
      </w:r>
    </w:p>
    <w:p>
      <w:pPr>
        <w:pStyle w:val="Heading3"/>
        <w:spacing w:after="120" w:before="260"/>
      </w:pPr>
      <w:r>
        <w:rPr>
          <w:rFonts w:ascii="Aptos" w:cs="Aptos" w:eastAsia="Aptos" w:hAnsi="Aptos"/>
          <w:b/>
          <w:bCs/>
          <w:color w:val="0B111E"/>
          <w:sz w:val="24"/>
          <w:szCs w:val="24"/>
        </w:rPr>
        <w:t xml:space="preserve">6.1 Dev → Test → Prod</w:t>
      </w:r>
    </w:p>
    <w:p>
      <w:pPr>
        <w:spacing w:after="160" w:before="120"/>
        <w:jc w:val="center"/>
      </w:pPr>
      <w:r>
        <w:drawing>
          <wp:inline distT="0" distB="0" distL="0" distR="0">
            <wp:extent cx="6096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371600"/>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6.2 Canary release</w:t>
      </w:r>
    </w:p>
    <w:p>
      <w:pPr>
        <w:spacing w:after="140"/>
      </w:pPr>
      <w:r>
        <w:t xml:space="preserve">New agent versions take </w:t>
      </w:r>
      <w:r>
        <w:rPr>
          <w:b/>
          <w:bCs/>
        </w:rPr>
        <w:t xml:space="preserve">5 % of traffic for 72 hours</w:t>
      </w:r>
      <w:r>
        <w:t xml:space="preserve"> before full cutover. Traffic split is enforced at Agent Service registration level (not at orchestration) — Agent Service honours </w:t>
      </w:r>
      <w:r>
        <w:rPr>
          <w:rFonts w:ascii="Cascadia Mono" w:cs="Cascadia Mono" w:eastAsia="Cascadia Mono" w:hAnsi="Cascadia Mono"/>
          <w:color w:val="2B2B2B"/>
          <w:sz w:val="18"/>
          <w:szCs w:val="18"/>
        </w:rPr>
        <w:t xml:space="preserve">version_weight</w:t>
      </w:r>
      <w:r>
        <w:t xml:space="preserve"> on the agent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YAML</w:t>
            </w:r>
          </w:p>
          <w:p>
            <w:pPr>
              <w:spacing w:after="0" w:line="240"/>
            </w:pPr>
            <w:r>
              <w:rPr>
                <w:rFonts w:ascii="Cascadia Mono" w:cs="Cascadia Mono" w:eastAsia="Cascadia Mono" w:hAnsi="Cascadia Mono"/>
                <w:color w:val="1F2937"/>
                <w:sz w:val="18"/>
                <w:szCs w:val="18"/>
              </w:rPr>
              <w:t xml:space="preserve"># release/canary.yaml</w:t>
            </w:r>
          </w:p>
          <w:p>
            <w:pPr>
              <w:spacing w:after="0" w:line="240"/>
            </w:pPr>
            <w:r>
              <w:rPr>
                <w:rFonts w:ascii="Cascadia Mono" w:cs="Cascadia Mono" w:eastAsia="Cascadia Mono" w:hAnsi="Cascadia Mono"/>
                <w:color w:val="1F2937"/>
                <w:sz w:val="18"/>
                <w:szCs w:val="18"/>
              </w:rPr>
              <w:t xml:space="preserve">agent_id: SCM-A04</w:t>
            </w:r>
          </w:p>
          <w:p>
            <w:pPr>
              <w:spacing w:after="0" w:line="240"/>
            </w:pPr>
            <w:r>
              <w:rPr>
                <w:rFonts w:ascii="Cascadia Mono" w:cs="Cascadia Mono" w:eastAsia="Cascadia Mono" w:hAnsi="Cascadia Mono"/>
                <w:color w:val="1F2937"/>
                <w:sz w:val="18"/>
                <w:szCs w:val="18"/>
              </w:rPr>
              <w:t xml:space="preserve">from_version: 1.1.0</w:t>
            </w:r>
          </w:p>
          <w:p>
            <w:pPr>
              <w:spacing w:after="0" w:line="240"/>
            </w:pPr>
            <w:r>
              <w:rPr>
                <w:rFonts w:ascii="Cascadia Mono" w:cs="Cascadia Mono" w:eastAsia="Cascadia Mono" w:hAnsi="Cascadia Mono"/>
                <w:color w:val="1F2937"/>
                <w:sz w:val="18"/>
                <w:szCs w:val="18"/>
              </w:rPr>
              <w:t xml:space="preserve">to_version:   1.2.0</w:t>
            </w:r>
          </w:p>
          <w:p>
            <w:pPr>
              <w:spacing w:after="0" w:line="240"/>
            </w:pPr>
            <w:r>
              <w:rPr>
                <w:rFonts w:ascii="Cascadia Mono" w:cs="Cascadia Mono" w:eastAsia="Cascadia Mono" w:hAnsi="Cascadia Mono"/>
                <w:color w:val="1F2937"/>
                <w:sz w:val="18"/>
                <w:szCs w:val="18"/>
              </w:rPr>
              <w:t xml:space="preserve">canary:</w:t>
            </w:r>
          </w:p>
          <w:p>
            <w:pPr>
              <w:spacing w:after="0" w:line="240"/>
            </w:pPr>
            <w:r>
              <w:rPr>
                <w:rFonts w:ascii="Cascadia Mono" w:cs="Cascadia Mono" w:eastAsia="Cascadia Mono" w:hAnsi="Cascadia Mono"/>
                <w:color w:val="1F2937"/>
                <w:sz w:val="18"/>
                <w:szCs w:val="18"/>
              </w:rPr>
              <w:t xml:space="preserve">  weight_pct: 5</w:t>
            </w:r>
          </w:p>
          <w:p>
            <w:pPr>
              <w:spacing w:after="0" w:line="240"/>
            </w:pPr>
            <w:r>
              <w:rPr>
                <w:rFonts w:ascii="Cascadia Mono" w:cs="Cascadia Mono" w:eastAsia="Cascadia Mono" w:hAnsi="Cascadia Mono"/>
                <w:color w:val="1F2937"/>
                <w:sz w:val="18"/>
                <w:szCs w:val="18"/>
              </w:rPr>
              <w:t xml:space="preserve">  duration_hours: 72</w:t>
            </w:r>
          </w:p>
          <w:p>
            <w:pPr>
              <w:spacing w:after="0" w:line="240"/>
            </w:pPr>
            <w:r>
              <w:rPr>
                <w:rFonts w:ascii="Cascadia Mono" w:cs="Cascadia Mono" w:eastAsia="Cascadia Mono" w:hAnsi="Cascadia Mono"/>
                <w:color w:val="1F2937"/>
                <w:sz w:val="18"/>
                <w:szCs w:val="18"/>
              </w:rPr>
              <w:t xml:space="preserve">  rollback_criteria:</w:t>
            </w:r>
          </w:p>
          <w:p>
            <w:pPr>
              <w:spacing w:after="0" w:line="240"/>
            </w:pPr>
            <w:r>
              <w:rPr>
                <w:rFonts w:ascii="Cascadia Mono" w:cs="Cascadia Mono" w:eastAsia="Cascadia Mono" w:hAnsi="Cascadia Mono"/>
                <w:color w:val="1F2937"/>
                <w:sz w:val="18"/>
                <w:szCs w:val="18"/>
              </w:rPr>
              <w:t xml:space="preserve">    - metric: false_positive_rate</w:t>
            </w:r>
          </w:p>
          <w:p>
            <w:pPr>
              <w:spacing w:after="0" w:line="240"/>
            </w:pPr>
            <w:r>
              <w:rPr>
                <w:rFonts w:ascii="Cascadia Mono" w:cs="Cascadia Mono" w:eastAsia="Cascadia Mono" w:hAnsi="Cascadia Mono"/>
                <w:color w:val="1F2937"/>
                <w:sz w:val="18"/>
                <w:szCs w:val="18"/>
              </w:rPr>
              <w:t xml:space="preserve">      op: "&gt;="</w:t>
            </w:r>
          </w:p>
          <w:p>
            <w:pPr>
              <w:spacing w:after="0" w:line="240"/>
            </w:pPr>
            <w:r>
              <w:rPr>
                <w:rFonts w:ascii="Cascadia Mono" w:cs="Cascadia Mono" w:eastAsia="Cascadia Mono" w:hAnsi="Cascadia Mono"/>
                <w:color w:val="1F2937"/>
                <w:sz w:val="18"/>
                <w:szCs w:val="18"/>
              </w:rPr>
              <w:t xml:space="preserve">      threshold: 0.05</w:t>
            </w:r>
          </w:p>
          <w:p>
            <w:pPr>
              <w:spacing w:after="0" w:line="240"/>
            </w:pPr>
            <w:r>
              <w:rPr>
                <w:rFonts w:ascii="Cascadia Mono" w:cs="Cascadia Mono" w:eastAsia="Cascadia Mono" w:hAnsi="Cascadia Mono"/>
                <w:color w:val="1F2937"/>
                <w:sz w:val="18"/>
                <w:szCs w:val="18"/>
              </w:rPr>
              <w:t xml:space="preserve">      window_hours: 24</w:t>
            </w:r>
          </w:p>
          <w:p>
            <w:pPr>
              <w:spacing w:after="0" w:line="240"/>
            </w:pPr>
            <w:r>
              <w:rPr>
                <w:rFonts w:ascii="Cascadia Mono" w:cs="Cascadia Mono" w:eastAsia="Cascadia Mono" w:hAnsi="Cascadia Mono"/>
                <w:color w:val="1F2937"/>
                <w:sz w:val="18"/>
                <w:szCs w:val="18"/>
              </w:rPr>
              <w:t xml:space="preserve">    - metric: p95_decision_latency_min</w:t>
            </w:r>
          </w:p>
          <w:p>
            <w:pPr>
              <w:spacing w:after="0" w:line="240"/>
            </w:pPr>
            <w:r>
              <w:rPr>
                <w:rFonts w:ascii="Cascadia Mono" w:cs="Cascadia Mono" w:eastAsia="Cascadia Mono" w:hAnsi="Cascadia Mono"/>
                <w:color w:val="1F2937"/>
                <w:sz w:val="18"/>
                <w:szCs w:val="18"/>
              </w:rPr>
              <w:t xml:space="preserve">      op: "&gt;="</w:t>
            </w:r>
          </w:p>
          <w:p>
            <w:pPr>
              <w:spacing w:after="0" w:line="240"/>
            </w:pPr>
            <w:r>
              <w:rPr>
                <w:rFonts w:ascii="Cascadia Mono" w:cs="Cascadia Mono" w:eastAsia="Cascadia Mono" w:hAnsi="Cascadia Mono"/>
                <w:color w:val="1F2937"/>
                <w:sz w:val="18"/>
                <w:szCs w:val="18"/>
              </w:rPr>
              <w:t xml:space="preserve">      threshold: 12</w:t>
            </w:r>
          </w:p>
          <w:p>
            <w:pPr>
              <w:spacing w:after="0" w:line="240"/>
            </w:pPr>
            <w:r>
              <w:rPr>
                <w:rFonts w:ascii="Cascadia Mono" w:cs="Cascadia Mono" w:eastAsia="Cascadia Mono" w:hAnsi="Cascadia Mono"/>
                <w:color w:val="1F2937"/>
                <w:sz w:val="18"/>
                <w:szCs w:val="18"/>
              </w:rPr>
              <w:t xml:space="preserve">      window_hours: 4</w:t>
            </w:r>
          </w:p>
        </w:tc>
      </w:tr>
    </w:tbl>
    <w:p>
      <w:pPr>
        <w:spacing w:after="140"/>
      </w:pPr>
      <w:r>
        <w:t xml:space="preserve">If any rollback criterion trips, Agent Service rolls weight back to 0 and pages the owning team.</w:t>
      </w:r>
    </w:p>
    <w:p>
      <w:pPr>
        <w:pStyle w:val="Heading3"/>
        <w:spacing w:after="120" w:before="260"/>
      </w:pPr>
      <w:r>
        <w:rPr>
          <w:rFonts w:ascii="Aptos" w:cs="Aptos" w:eastAsia="Aptos" w:hAnsi="Aptos"/>
          <w:b/>
          <w:bCs/>
          <w:color w:val="0B111E"/>
          <w:sz w:val="24"/>
          <w:szCs w:val="24"/>
        </w:rPr>
        <w:t xml:space="preserve">6.3 Rollback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 In an emergency, pin tenants to previous version</w:t>
            </w:r>
          </w:p>
          <w:p>
            <w:pPr>
              <w:spacing w:after="0" w:line="240"/>
            </w:pPr>
            <w:r>
              <w:rPr>
                <w:rFonts w:ascii="Cascadia Mono" w:cs="Cascadia Mono" w:eastAsia="Cascadia Mono" w:hAnsi="Cascadia Mono"/>
                <w:color w:val="1F2937"/>
                <w:sz w:val="18"/>
                <w:szCs w:val="18"/>
              </w:rPr>
              <w:t xml:space="preserve">node apex-core/tools/apex-sync.js \</w:t>
            </w:r>
          </w:p>
          <w:p>
            <w:pPr>
              <w:spacing w:after="0" w:line="240"/>
            </w:pPr>
            <w:r>
              <w:rPr>
                <w:rFonts w:ascii="Cascadia Mono" w:cs="Cascadia Mono" w:eastAsia="Cascadia Mono" w:hAnsi="Cascadia Mono"/>
                <w:color w:val="1F2937"/>
                <w:sz w:val="18"/>
                <w:szCs w:val="18"/>
              </w:rPr>
              <w:t xml:space="preserve">    --tenant acct-a7f2c-001 \</w:t>
            </w:r>
          </w:p>
          <w:p>
            <w:pPr>
              <w:spacing w:after="0" w:line="240"/>
            </w:pPr>
            <w:r>
              <w:rPr>
                <w:rFonts w:ascii="Cascadia Mono" w:cs="Cascadia Mono" w:eastAsia="Cascadia Mono" w:hAnsi="Cascadia Mono"/>
                <w:color w:val="1F2937"/>
                <w:sz w:val="18"/>
                <w:szCs w:val="18"/>
              </w:rPr>
              <w:t xml:space="preserve">    --pin "SCM-A04@1.1.0"</w:t>
            </w:r>
          </w:p>
          <w:p>
            <w:pPr>
              <w:spacing w:after="0" w:line="240"/>
            </w:pPr>
            <w:r>
              <w:rPr>
                <w:rFonts w:ascii="Cascadia Mono" w:cs="Cascadia Mono" w:eastAsia="Cascadia Mono" w:hAnsi="Cascadia Mono"/>
                <w:color w:val="1F2937"/>
                <w:sz w:val="18"/>
                <w:szCs w:val="18"/>
              </w:rPr>
              <w:t xml:space="preserve"># Tenants currently running 1.2.0 roll back on their next agent invocation</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7. CI/CD patterns</w:t>
      </w:r>
    </w:p>
    <w:p>
      <w:pPr>
        <w:pStyle w:val="Heading3"/>
        <w:spacing w:after="120" w:before="260"/>
      </w:pPr>
      <w:r>
        <w:rPr>
          <w:rFonts w:ascii="Aptos" w:cs="Aptos" w:eastAsia="Aptos" w:hAnsi="Aptos"/>
          <w:b/>
          <w:bCs/>
          <w:color w:val="0B111E"/>
          <w:sz w:val="24"/>
          <w:szCs w:val="24"/>
        </w:rPr>
        <w:t xml:space="preserve">7.1 Pre-commit hook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 .husky/pre-commit</w:t>
            </w:r>
          </w:p>
          <w:p>
            <w:pPr>
              <w:spacing w:after="0" w:line="240"/>
            </w:pPr>
            <w:r>
              <w:rPr>
                <w:rFonts w:ascii="Cascadia Mono" w:cs="Cascadia Mono" w:eastAsia="Cascadia Mono" w:hAnsi="Cascadia Mono"/>
                <w:color w:val="1F2937"/>
                <w:sz w:val="18"/>
                <w:szCs w:val="18"/>
              </w:rPr>
              <w:t xml:space="preserve">node apex-core/tools/apex-validate.js --all    || exit 1</w:t>
            </w:r>
          </w:p>
          <w:p>
            <w:pPr>
              <w:spacing w:after="0" w:line="240"/>
            </w:pPr>
            <w:r>
              <w:rPr>
                <w:rFonts w:ascii="Cascadia Mono" w:cs="Cascadia Mono" w:eastAsia="Cascadia Mono" w:hAnsi="Cascadia Mono"/>
                <w:color w:val="1F2937"/>
                <w:sz w:val="18"/>
                <w:szCs w:val="18"/>
              </w:rPr>
              <w:t xml:space="preserve">node apex-core/tools/classify-bump.js --check  || exit 1</w:t>
            </w:r>
          </w:p>
          <w:p>
            <w:pPr>
              <w:spacing w:after="0" w:line="240"/>
            </w:pPr>
            <w:r>
              <w:rPr>
                <w:rFonts w:ascii="Cascadia Mono" w:cs="Cascadia Mono" w:eastAsia="Cascadia Mono" w:hAnsi="Cascadia Mono"/>
                <w:color w:val="1F2937"/>
                <w:sz w:val="18"/>
                <w:szCs w:val="18"/>
              </w:rPr>
              <w:t xml:space="preserve">npm run test -- --bail                         || exit 1</w:t>
            </w:r>
          </w:p>
        </w:tc>
      </w:tr>
    </w:tbl>
    <w:p>
      <w:pPr>
        <w:pStyle w:val="Heading3"/>
        <w:spacing w:after="120" w:before="260"/>
      </w:pPr>
      <w:r>
        <w:rPr>
          <w:rFonts w:ascii="Aptos" w:cs="Aptos" w:eastAsia="Aptos" w:hAnsi="Aptos"/>
          <w:b/>
          <w:bCs/>
          <w:color w:val="0B111E"/>
          <w:sz w:val="24"/>
          <w:szCs w:val="24"/>
        </w:rPr>
        <w:t xml:space="preserve">7.2 PR gate (Azure DevOps YAML, abbreviated)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YAML</w:t>
            </w:r>
          </w:p>
          <w:p>
            <w:pPr>
              <w:spacing w:after="0" w:line="240"/>
            </w:pPr>
            <w:r>
              <w:rPr>
                <w:rFonts w:ascii="Cascadia Mono" w:cs="Cascadia Mono" w:eastAsia="Cascadia Mono" w:hAnsi="Cascadia Mono"/>
                <w:color w:val="1F2937"/>
                <w:sz w:val="18"/>
                <w:szCs w:val="18"/>
              </w:rPr>
              <w:t xml:space="preserve">trigger: none</w:t>
            </w:r>
          </w:p>
          <w:p>
            <w:pPr>
              <w:spacing w:after="0" w:line="240"/>
            </w:pPr>
            <w:r>
              <w:rPr>
                <w:rFonts w:ascii="Cascadia Mono" w:cs="Cascadia Mono" w:eastAsia="Cascadia Mono" w:hAnsi="Cascadia Mono"/>
                <w:color w:val="1F2937"/>
                <w:sz w:val="18"/>
                <w:szCs w:val="18"/>
              </w:rPr>
              <w:t xml:space="preserve">pr: [ main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stages:</w:t>
            </w:r>
          </w:p>
          <w:p>
            <w:pPr>
              <w:spacing w:after="0" w:line="240"/>
            </w:pPr>
            <w:r>
              <w:rPr>
                <w:rFonts w:ascii="Cascadia Mono" w:cs="Cascadia Mono" w:eastAsia="Cascadia Mono" w:hAnsi="Cascadia Mono"/>
                <w:color w:val="1F2937"/>
                <w:sz w:val="18"/>
                <w:szCs w:val="18"/>
              </w:rPr>
              <w:t xml:space="preserve">- stage: validate</w:t>
            </w:r>
          </w:p>
          <w:p>
            <w:pPr>
              <w:spacing w:after="0" w:line="240"/>
            </w:pPr>
            <w:r>
              <w:rPr>
                <w:rFonts w:ascii="Cascadia Mono" w:cs="Cascadia Mono" w:eastAsia="Cascadia Mono" w:hAnsi="Cascadia Mono"/>
                <w:color w:val="1F2937"/>
                <w:sz w:val="18"/>
                <w:szCs w:val="18"/>
              </w:rPr>
              <w:t xml:space="preserve">  jobs:</w:t>
            </w:r>
          </w:p>
          <w:p>
            <w:pPr>
              <w:spacing w:after="0" w:line="240"/>
            </w:pPr>
            <w:r>
              <w:rPr>
                <w:rFonts w:ascii="Cascadia Mono" w:cs="Cascadia Mono" w:eastAsia="Cascadia Mono" w:hAnsi="Cascadia Mono"/>
                <w:color w:val="1F2937"/>
                <w:sz w:val="18"/>
                <w:szCs w:val="18"/>
              </w:rPr>
              <w:t xml:space="preserve">  - job: manifests</w:t>
            </w:r>
          </w:p>
          <w:p>
            <w:pPr>
              <w:spacing w:after="0" w:line="240"/>
            </w:pPr>
            <w:r>
              <w:rPr>
                <w:rFonts w:ascii="Cascadia Mono" w:cs="Cascadia Mono" w:eastAsia="Cascadia Mono" w:hAnsi="Cascadia Mono"/>
                <w:color w:val="1F2937"/>
                <w:sz w:val="18"/>
                <w:szCs w:val="18"/>
              </w:rPr>
              <w:t xml:space="preserve">    steps:</w:t>
            </w:r>
          </w:p>
          <w:p>
            <w:pPr>
              <w:spacing w:after="0" w:line="240"/>
            </w:pPr>
            <w:r>
              <w:rPr>
                <w:rFonts w:ascii="Cascadia Mono" w:cs="Cascadia Mono" w:eastAsia="Cascadia Mono" w:hAnsi="Cascadia Mono"/>
                <w:color w:val="1F2937"/>
                <w:sz w:val="18"/>
                <w:szCs w:val="18"/>
              </w:rPr>
              <w:t xml:space="preserve">      - task: NodeTool@0</w:t>
            </w:r>
          </w:p>
          <w:p>
            <w:pPr>
              <w:spacing w:after="0" w:line="240"/>
            </w:pPr>
            <w:r>
              <w:rPr>
                <w:rFonts w:ascii="Cascadia Mono" w:cs="Cascadia Mono" w:eastAsia="Cascadia Mono" w:hAnsi="Cascadia Mono"/>
                <w:color w:val="1F2937"/>
                <w:sz w:val="18"/>
                <w:szCs w:val="18"/>
              </w:rPr>
              <w:t xml:space="preserve">        inputs: { versionSpec: '20.x' }</w:t>
            </w:r>
          </w:p>
          <w:p>
            <w:pPr>
              <w:spacing w:after="0" w:line="240"/>
            </w:pPr>
            <w:r>
              <w:rPr>
                <w:rFonts w:ascii="Cascadia Mono" w:cs="Cascadia Mono" w:eastAsia="Cascadia Mono" w:hAnsi="Cascadia Mono"/>
                <w:color w:val="1F2937"/>
                <w:sz w:val="18"/>
                <w:szCs w:val="18"/>
              </w:rPr>
              <w:t xml:space="preserve">      - script: npm ci</w:t>
            </w:r>
          </w:p>
          <w:p>
            <w:pPr>
              <w:spacing w:after="0" w:line="240"/>
            </w:pPr>
            <w:r>
              <w:rPr>
                <w:rFonts w:ascii="Cascadia Mono" w:cs="Cascadia Mono" w:eastAsia="Cascadia Mono" w:hAnsi="Cascadia Mono"/>
                <w:color w:val="1F2937"/>
                <w:sz w:val="18"/>
                <w:szCs w:val="18"/>
              </w:rPr>
              <w:t xml:space="preserve">      - script: node apex-core/tools/apex-validate.js --all</w:t>
            </w:r>
          </w:p>
          <w:p>
            <w:pPr>
              <w:spacing w:after="0" w:line="240"/>
            </w:pPr>
            <w:r>
              <w:rPr>
                <w:rFonts w:ascii="Cascadia Mono" w:cs="Cascadia Mono" w:eastAsia="Cascadia Mono" w:hAnsi="Cascadia Mono"/>
                <w:color w:val="1F2937"/>
                <w:sz w:val="18"/>
                <w:szCs w:val="18"/>
              </w:rPr>
              <w:t xml:space="preserve">      - script: node apex-core/tools/classify-bump.js --against origin/main</w:t>
            </w:r>
          </w:p>
          <w:p>
            <w:pPr>
              <w:spacing w:after="0" w:line="240"/>
            </w:pPr>
            <w:r>
              <w:rPr>
                <w:rFonts w:ascii="Cascadia Mono" w:cs="Cascadia Mono" w:eastAsia="Cascadia Mono" w:hAnsi="Cascadia Mono"/>
                <w:color w:val="1F2937"/>
                <w:sz w:val="18"/>
                <w:szCs w:val="18"/>
              </w:rPr>
              <w:t xml:space="preserve">  - job: fixture_replay</w:t>
            </w:r>
          </w:p>
          <w:p>
            <w:pPr>
              <w:spacing w:after="0" w:line="240"/>
            </w:pPr>
            <w:r>
              <w:rPr>
                <w:rFonts w:ascii="Cascadia Mono" w:cs="Cascadia Mono" w:eastAsia="Cascadia Mono" w:hAnsi="Cascadia Mono"/>
                <w:color w:val="1F2937"/>
                <w:sz w:val="18"/>
                <w:szCs w:val="18"/>
              </w:rPr>
              <w:t xml:space="preserve">    steps:</w:t>
            </w:r>
          </w:p>
          <w:p>
            <w:pPr>
              <w:spacing w:after="0" w:line="240"/>
            </w:pPr>
            <w:r>
              <w:rPr>
                <w:rFonts w:ascii="Cascadia Mono" w:cs="Cascadia Mono" w:eastAsia="Cascadia Mono" w:hAnsi="Cascadia Mono"/>
                <w:color w:val="1F2937"/>
                <w:sz w:val="18"/>
                <w:szCs w:val="18"/>
              </w:rPr>
              <w:t xml:space="preserve">      - script: pytest apex-rc/agents/*/tests/test_prompt_diff.py</w:t>
            </w:r>
          </w:p>
        </w:tc>
      </w:tr>
    </w:tbl>
    <w:p>
      <w:pPr>
        <w:pStyle w:val="Heading3"/>
        <w:spacing w:after="120" w:before="260"/>
      </w:pPr>
      <w:r>
        <w:rPr>
          <w:rFonts w:ascii="Aptos" w:cs="Aptos" w:eastAsia="Aptos" w:hAnsi="Aptos"/>
          <w:b/>
          <w:bCs/>
          <w:color w:val="0B111E"/>
          <w:sz w:val="24"/>
          <w:szCs w:val="24"/>
        </w:rPr>
        <w:t xml:space="preserve">7.3 Release bundler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node apex-core/tools/release-bundler.js \</w:t>
            </w:r>
          </w:p>
          <w:p>
            <w:pPr>
              <w:spacing w:after="0" w:line="240"/>
            </w:pPr>
            <w:r>
              <w:rPr>
                <w:rFonts w:ascii="Cascadia Mono" w:cs="Cascadia Mono" w:eastAsia="Cascadia Mono" w:hAnsi="Cascadia Mono"/>
                <w:color w:val="1F2937"/>
                <w:sz w:val="18"/>
                <w:szCs w:val="18"/>
              </w:rPr>
              <w:t xml:space="preserve">    --practice rc \</w:t>
            </w:r>
          </w:p>
          <w:p>
            <w:pPr>
              <w:spacing w:after="0" w:line="240"/>
            </w:pPr>
            <w:r>
              <w:rPr>
                <w:rFonts w:ascii="Cascadia Mono" w:cs="Cascadia Mono" w:eastAsia="Cascadia Mono" w:hAnsi="Cascadia Mono"/>
                <w:color w:val="1F2937"/>
                <w:sz w:val="18"/>
                <w:szCs w:val="18"/>
              </w:rPr>
              <w:t xml:space="preserve">    --version 1.2.0 \</w:t>
            </w:r>
          </w:p>
          <w:p>
            <w:pPr>
              <w:spacing w:after="0" w:line="240"/>
            </w:pPr>
            <w:r>
              <w:rPr>
                <w:rFonts w:ascii="Cascadia Mono" w:cs="Cascadia Mono" w:eastAsia="Cascadia Mono" w:hAnsi="Cascadia Mono"/>
                <w:color w:val="1F2937"/>
                <w:sz w:val="18"/>
                <w:szCs w:val="18"/>
              </w:rPr>
              <w:t xml:space="preserve">    --out dist/apex-rc-1.2.0.tar.gz</w:t>
            </w:r>
          </w:p>
        </w:tc>
      </w:tr>
    </w:tbl>
    <w:p>
      <w:pPr>
        <w:spacing w:after="140"/>
      </w:pPr>
      <w:r>
        <w:t xml:space="preserve">The bundle contains: all manifests, all agent prompts, all MCP images (digest-pinned), all orchestration definitions, the ddl-driver output, and the CHANGELOG entry. Tenants upgrade by pinning the bundle.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8. Service impact</w:t>
      </w:r>
    </w:p>
    <w:p>
      <w:pPr>
        <w:spacing w:after="140"/>
      </w:pPr>
      <w:r>
        <w:t xml:space="preserve">Every agent lists </w:t>
      </w:r>
      <w:r>
        <w:rPr>
          <w:rFonts w:ascii="Cascadia Mono" w:cs="Cascadia Mono" w:eastAsia="Cascadia Mono" w:hAnsi="Cascadia Mono"/>
          <w:color w:val="2B2B2B"/>
          <w:sz w:val="18"/>
          <w:szCs w:val="18"/>
        </w:rPr>
        <w:t xml:space="preserve">ships_in_services</w:t>
      </w:r>
      <w:r>
        <w:t xml:space="preserve"> in its manifest. When you modify an agent, that list tells you which service SKUs are affected.</w:t>
      </w:r>
    </w:p>
    <w:p>
      <w:pPr>
        <w:spacing w:after="140"/>
      </w:pPr>
      <w:r>
        <w:rPr>
          <w:b/>
          <w:bCs/>
        </w:rPr>
        <w:t xml:space="preserve">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git diff HEAD~1 -- apex-rc/agents/SCM-A04/manifest.json</w:t>
            </w:r>
          </w:p>
          <w:p>
            <w:pPr>
              <w:spacing w:after="0" w:line="240"/>
            </w:pPr>
            <w:r>
              <w:rPr>
                <w:rFonts w:ascii="Cascadia Mono" w:cs="Cascadia Mono" w:eastAsia="Cascadia Mono" w:hAnsi="Cascadia Mono"/>
                <w:color w:val="1F2937"/>
                <w:sz w:val="18"/>
                <w:szCs w:val="18"/>
              </w:rPr>
              <w:t xml:space="preserve"># → model changed: gpt-4.1 → gpt-4.1-reasoning (MINOR)</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ships_in_services: ["APEX-RC-CXP-01", "APEX-RC-RCL-05"]</w:t>
            </w:r>
          </w:p>
          <w:p>
            <w:pPr>
              <w:spacing w:after="0" w:line="240"/>
            </w:pPr>
            <w:r>
              <w:rPr>
                <w:rFonts w:ascii="Cascadia Mono" w:cs="Cascadia Mono" w:eastAsia="Cascadia Mono" w:hAnsi="Cascadia Mono"/>
                <w:color w:val="1F2937"/>
                <w:sz w:val="18"/>
                <w:szCs w:val="18"/>
              </w:rPr>
              <w:t xml:space="preserve"># → Both services bump to 1.2.0</w:t>
            </w:r>
          </w:p>
          <w:p>
            <w:pPr>
              <w:spacing w:after="0" w:line="240"/>
            </w:pPr>
            <w:r>
              <w:rPr>
                <w:rFonts w:ascii="Cascadia Mono" w:cs="Cascadia Mono" w:eastAsia="Cascadia Mono" w:hAnsi="Cascadia Mono"/>
                <w:color w:val="1F2937"/>
                <w:sz w:val="18"/>
                <w:szCs w:val="18"/>
              </w:rPr>
              <w:t xml:space="preserve"># → Tenants subscribed to either: MINOR → ACK_ONLY (default policy)</w:t>
            </w:r>
          </w:p>
        </w:tc>
      </w:tr>
    </w:tbl>
    <w:p>
      <w:pPr>
        <w:spacing w:after="140"/>
      </w:pPr>
      <w:r>
        <w:t xml:space="preserve">Service-manifest versioning follows the same SemVer rules. See Companion 07 for the full service contract.</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9. Cross-references</w:t>
      </w:r>
    </w:p>
    <w:p>
      <w:pPr>
        <w:pStyle w:val="ListParagraph"/>
        <w:numPr>
          <w:ilvl w:val="0"/>
          <w:numId w:val="1"/>
        </w:numPr>
        <w:spacing w:after="60"/>
      </w:pPr>
      <w:r>
        <w:t xml:space="preserve">Manifest contracts the CI validates: </w:t>
      </w:r>
      <w:hyperlink w:history="1" r:id="rIdxxkw1faoijs_na5g1spvh">
        <w:r>
          <w:rPr>
            <w:rStyle w:val="Hyperlink"/>
            <w:color w:val="0563C1"/>
            <w:u w:val="single"/>
          </w:rPr>
          <w:t xml:space="preserve">Companion 02 — Medallion + SOR</w:t>
        </w:r>
      </w:hyperlink>
      <w:r>
        <w:t xml:space="preserve"> §6</w:t>
      </w:r>
    </w:p>
    <w:p>
      <w:pPr>
        <w:pStyle w:val="ListParagraph"/>
        <w:numPr>
          <w:ilvl w:val="0"/>
          <w:numId w:val="1"/>
        </w:numPr>
        <w:spacing w:after="60"/>
      </w:pPr>
      <w:r>
        <w:t xml:space="preserve">MCP tool allow-list enforcement: </w:t>
      </w:r>
      <w:hyperlink w:history="1" r:id="rIdsmqfvf2rn38ofg22axzvb">
        <w:r>
          <w:rPr>
            <w:rStyle w:val="Hyperlink"/>
            <w:color w:val="0563C1"/>
            <w:u w:val="single"/>
          </w:rPr>
          <w:t xml:space="preserve">Companion 03 — MCP Servers</w:t>
        </w:r>
      </w:hyperlink>
      <w:r>
        <w:t xml:space="preserve"> §5.4</w:t>
      </w:r>
    </w:p>
    <w:p>
      <w:pPr>
        <w:pStyle w:val="ListParagraph"/>
        <w:numPr>
          <w:ilvl w:val="0"/>
          <w:numId w:val="1"/>
        </w:numPr>
        <w:spacing w:after="60"/>
      </w:pPr>
      <w:r>
        <w:t xml:space="preserve">App Insights trace threading across the DAG: </w:t>
      </w:r>
      <w:hyperlink w:history="1" r:id="rIdijashhuesdq2x6qs2mex7">
        <w:r>
          <w:rPr>
            <w:rStyle w:val="Hyperlink"/>
            <w:color w:val="0563C1"/>
            <w:u w:val="single"/>
          </w:rPr>
          <w:t xml:space="preserve">Companion 05 — Observability &amp; Security</w:t>
        </w:r>
      </w:hyperlink>
    </w:p>
    <w:p>
      <w:pPr>
        <w:pStyle w:val="ListParagraph"/>
        <w:numPr>
          <w:ilvl w:val="0"/>
          <w:numId w:val="1"/>
        </w:numPr>
        <w:spacing w:after="60"/>
      </w:pPr>
      <w:r>
        <w:t xml:space="preserve">Fixture-replay infrastructure: </w:t>
      </w:r>
      <w:hyperlink w:history="1" r:id="rIdicykp7_2_sxy0kedzhlus">
        <w:r>
          <w:rPr>
            <w:rStyle w:val="Hyperlink"/>
            <w:color w:val="0563C1"/>
            <w:u w:val="single"/>
          </w:rPr>
          <w:t xml:space="preserve">Companion 06 — Testing &amp; Topology</w:t>
        </w:r>
      </w:hyperlink>
    </w:p>
    <w:p>
      <w:pPr>
        <w:pStyle w:val="ListParagraph"/>
        <w:numPr>
          <w:ilvl w:val="0"/>
          <w:numId w:val="1"/>
        </w:numPr>
        <w:spacing w:after="60"/>
      </w:pPr>
      <w:r>
        <w:t xml:space="preserve">The service SKUs this agent ships in: </w:t>
      </w:r>
      <w:hyperlink w:history="1" r:id="rId7oh3uscnyep_hsnzybkbj">
        <w:r>
          <w:rPr>
            <w:rStyle w:val="Hyperlink"/>
            <w:color w:val="0563C1"/>
            <w:u w:val="single"/>
          </w:rPr>
          <w:t xml:space="preserve">Companion 07 — Service Catalog</w:t>
        </w:r>
      </w:hyperlink>
    </w:p>
    <w:p>
      <w:r>
        <w:r>
          <w:br w:type="page"/>
        </w:r>
      </w:r>
    </w:p>
    <w:p>
      <w:pPr>
        <w:spacing w:after="120" w:before="600"/>
        <w:jc w:val="left"/>
      </w:pPr>
      <w:r>
        <w:rPr>
          <w:rFonts w:ascii="Aptos Display" w:cs="Aptos Display" w:eastAsia="Aptos Display" w:hAnsi="Aptos Display"/>
          <w:b/>
          <w:bCs/>
          <w:color w:val="2DD4BF"/>
          <w:sz w:val="44"/>
          <w:szCs w:val="44"/>
        </w:rPr>
        <w:t xml:space="preserve">Part VI — Companion 05: Observability &amp; Security</w:t>
      </w:r>
    </w:p>
    <w:p>
      <w:pPr>
        <w:pBdr>
          <w:bottom w:val="single" w:color="1A2339" w:sz="18" w:space="12"/>
        </w:pBdr>
        <w:spacing w:after="360"/>
        <w:jc w:val="left"/>
      </w:pPr>
      <w:r>
        <w:t xml:space="preserve"/>
      </w:r>
    </w:p>
    <w:p>
      <w:pPr>
        <w:pStyle w:val="Heading1"/>
        <w:spacing w:after="160" w:before="340"/>
      </w:pPr>
      <w:r>
        <w:rPr>
          <w:rFonts w:ascii="Aptos Display" w:cs="Aptos Display" w:eastAsia="Aptos Display" w:hAnsi="Aptos Display"/>
          <w:b/>
          <w:bCs/>
          <w:color w:val="1A2339"/>
          <w:sz w:val="40"/>
          <w:szCs w:val="40"/>
        </w:rPr>
        <w:t xml:space="preserve">Companion 05 — Observability &amp; Security</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k_ovej8nr_hdlr1tyja4a">
        <w:r>
          <w:rPr>
            <w:rStyle w:val="Hyperlink"/>
            <w:color w:val="0563C1"/>
            <w:u w:val="single"/>
          </w:rPr>
          <w:t xml:space="preserve">`APEX-developer-guide.md`</w:t>
        </w:r>
      </w:hyperlink>
      <w:r>
        <w:t xml:space="preserve"> · </w:t>
      </w:r>
      <w:r>
        <w:rPr>
          <w:b/>
          <w:bCs/>
        </w:rPr>
        <w:t xml:space="preserve">Previous:</w:t>
      </w:r>
      <w:r>
        <w:t xml:space="preserve"> </w:t>
      </w:r>
      <w:hyperlink w:history="1" r:id="rIdchz5w8hzesorzglmktanz">
        <w:r>
          <w:rPr>
            <w:rStyle w:val="Hyperlink"/>
            <w:color w:val="0563C1"/>
            <w:u w:val="single"/>
          </w:rPr>
          <w:t xml:space="preserve">04 Agent Lifecycle</w:t>
        </w:r>
      </w:hyperlink>
      <w:r>
        <w:t xml:space="preserve"> · </w:t>
      </w:r>
      <w:r>
        <w:rPr>
          <w:b/>
          <w:bCs/>
        </w:rPr>
        <w:t xml:space="preserve">Next:</w:t>
      </w:r>
      <w:r>
        <w:t xml:space="preserve"> </w:t>
      </w:r>
      <w:hyperlink w:history="1" r:id="rIdbl0tmgot2r7qobxdkalex">
        <w:r>
          <w:rPr>
            <w:rStyle w:val="Hyperlink"/>
            <w:color w:val="0563C1"/>
            <w:u w:val="single"/>
          </w:rPr>
          <w:t xml:space="preserve">06 Testing &amp; Topology</w:t>
        </w:r>
      </w:hyperlink>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TL;DR</w:t>
      </w:r>
    </w:p>
    <w:p>
      <w:pPr>
        <w:spacing w:after="140"/>
      </w:pPr>
      <w:r>
        <w:t xml:space="preserve">APEX bakes observability and security into the contract, not bolts them on. Every agent invocation is a </w:t>
      </w:r>
      <w:r>
        <w:rPr>
          <w:b/>
          <w:bCs/>
        </w:rPr>
        <w:t xml:space="preserve">traceable operation</w:t>
      </w:r>
      <w:r>
        <w:t xml:space="preserve"> in App Insights with the trigger event, DAG steps, MCP tool calls, HITL wait, decision, and rollback pointer all stitched under one </w:t>
      </w:r>
      <w:r>
        <w:rPr>
          <w:rFonts w:ascii="Cascadia Mono" w:cs="Cascadia Mono" w:eastAsia="Cascadia Mono" w:hAnsi="Cascadia Mono"/>
          <w:color w:val="2B2B2B"/>
          <w:sz w:val="18"/>
          <w:szCs w:val="18"/>
        </w:rPr>
        <w:t xml:space="preserve">operation_Id</w:t>
      </w:r>
      <w:r>
        <w:t xml:space="preserve">. Every data access is governed by </w:t>
      </w:r>
      <w:r>
        <w:rPr>
          <w:b/>
          <w:bCs/>
        </w:rPr>
        <w:t xml:space="preserve">managed identity + OneLake path-ACL + Purview label</w:t>
      </w:r>
      <w:r>
        <w:t xml:space="preserve">. PII tokenisation is contractual at the Silver boundary; reverse-tokenisation is audit-logged. This companion gives you the telemetry model, the dashboard and alert library, the identity architecture, the PII regime, and the compliance posture per practice.</w:t>
      </w:r>
    </w:p>
    <w:p>
      <w:pPr>
        <w:spacing w:after="140"/>
      </w:pPr>
      <w:r>
        <w:rPr>
          <w:b/>
          <w:bCs/>
        </w:rPr>
        <w:t xml:space="preserve">What you'll leave with:</w:t>
      </w:r>
    </w:p>
    <w:p>
      <w:pPr>
        <w:pStyle w:val="ListParagraph"/>
        <w:numPr>
          <w:ilvl w:val="0"/>
          <w:numId w:val="1"/>
        </w:numPr>
        <w:spacing w:after="60"/>
      </w:pPr>
      <w:r>
        <w:t xml:space="preserve">The trace model (how a single excursion becomes one operation tree)</w:t>
      </w:r>
    </w:p>
    <w:p>
      <w:pPr>
        <w:pStyle w:val="ListParagraph"/>
        <w:numPr>
          <w:ilvl w:val="0"/>
          <w:numId w:val="1"/>
        </w:numPr>
        <w:spacing w:after="60"/>
      </w:pPr>
      <w:r>
        <w:t xml:space="preserve">An Azure Monitor workbook layout and the five KPIs every APEX dashboard ships with</w:t>
      </w:r>
    </w:p>
    <w:p>
      <w:pPr>
        <w:pStyle w:val="ListParagraph"/>
        <w:numPr>
          <w:ilvl w:val="0"/>
          <w:numId w:val="1"/>
        </w:numPr>
        <w:spacing w:after="60"/>
      </w:pPr>
      <w:r>
        <w:t xml:space="preserve">KQL queries for the five dashboards</w:t>
      </w:r>
    </w:p>
    <w:p>
      <w:pPr>
        <w:pStyle w:val="ListParagraph"/>
        <w:numPr>
          <w:ilvl w:val="0"/>
          <w:numId w:val="1"/>
        </w:numPr>
        <w:spacing w:after="60"/>
      </w:pPr>
      <w:r>
        <w:t xml:space="preserve">A full identity map (users, managed identities, service principals) with code samples</w:t>
      </w:r>
    </w:p>
    <w:p>
      <w:pPr>
        <w:pStyle w:val="ListParagraph"/>
        <w:numPr>
          <w:ilvl w:val="0"/>
          <w:numId w:val="1"/>
        </w:numPr>
        <w:spacing w:after="60"/>
      </w:pPr>
      <w:r>
        <w:t xml:space="preserve">PII tokenisation and the right-to-erasure replay pattern</w:t>
      </w:r>
    </w:p>
    <w:p>
      <w:pPr>
        <w:pStyle w:val="ListParagraph"/>
        <w:numPr>
          <w:ilvl w:val="0"/>
          <w:numId w:val="1"/>
        </w:numPr>
        <w:spacing w:after="60"/>
      </w:pPr>
      <w:r>
        <w:t xml:space="preserve">A compliance matrix (HIPAA / SOX / PCI / GDPR) per practice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 Telemetry model</w:t>
      </w:r>
    </w:p>
    <w:p>
      <w:pPr>
        <w:pStyle w:val="Heading3"/>
        <w:spacing w:after="120" w:before="260"/>
      </w:pPr>
      <w:r>
        <w:rPr>
          <w:rFonts w:ascii="Aptos" w:cs="Aptos" w:eastAsia="Aptos" w:hAnsi="Aptos"/>
          <w:b/>
          <w:bCs/>
          <w:color w:val="0B111E"/>
          <w:sz w:val="24"/>
          <w:szCs w:val="24"/>
        </w:rPr>
        <w:t xml:space="preserve">1.1 One excursion = one operation tree</w:t>
      </w:r>
    </w:p>
    <w:p>
      <w:pPr>
        <w:spacing w:after="140"/>
      </w:pPr>
      <w:r>
        <w:t xml:space="preserve">Every trigger event gets a single </w:t>
      </w:r>
      <w:r>
        <w:rPr>
          <w:rFonts w:ascii="Cascadia Mono" w:cs="Cascadia Mono" w:eastAsia="Cascadia Mono" w:hAnsi="Cascadia Mono"/>
          <w:color w:val="2B2B2B"/>
          <w:sz w:val="18"/>
          <w:szCs w:val="18"/>
        </w:rPr>
        <w:t xml:space="preserve">operation_Id</w:t>
      </w:r>
      <w:r>
        <w:t xml:space="preserve"> that stitches together </w:t>
      </w:r>
      <w:r>
        <w:rPr>
          <w:i/>
          <w:iCs/>
        </w:rPr>
        <w:t xml:space="preserve">all</w:t>
      </w:r>
      <w:r>
        <w:t xml:space="preserve"> downstream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operation_Id: 3fa9b4c2-…-e1f7c09b</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ingest.bronze_write             15 ms</w:t>
            </w:r>
          </w:p>
          <w:p>
            <w:pPr>
              <w:spacing w:after="0" w:line="240"/>
            </w:pPr>
            <w:r>
              <w:rPr>
                <w:rFonts w:ascii="Cascadia Mono" w:cs="Cascadia Mono" w:eastAsia="Cascadia Mono" w:hAnsi="Cascadia Mono"/>
                <w:color w:val="1F2937"/>
                <w:sz w:val="18"/>
                <w:szCs w:val="18"/>
              </w:rPr>
              <w:t xml:space="preserve">├── silver.transform                82 ms</w:t>
            </w:r>
          </w:p>
          <w:p>
            <w:pPr>
              <w:spacing w:after="0" w:line="240"/>
            </w:pPr>
            <w:r>
              <w:rPr>
                <w:rFonts w:ascii="Cascadia Mono" w:cs="Cascadia Mono" w:eastAsia="Cascadia Mono" w:hAnsi="Cascadia Mono"/>
                <w:color w:val="1F2937"/>
                <w:sz w:val="18"/>
                <w:szCs w:val="18"/>
              </w:rPr>
              <w:t xml:space="preserve">├── eventgrid.publish               4 ms</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orchestration.start (ORCH-03)</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agent.invoke (SCM-A04)      2,140 ms</w:t>
            </w:r>
          </w:p>
          <w:p>
            <w:pPr>
              <w:spacing w:after="0" w:line="240"/>
            </w:pPr>
            <w:r>
              <w:rPr>
                <w:rFonts w:ascii="Cascadia Mono" w:cs="Cascadia Mono" w:eastAsia="Cascadia Mono" w:hAnsi="Cascadia Mono"/>
                <w:color w:val="1F2937"/>
                <w:sz w:val="18"/>
                <w:szCs w:val="18"/>
              </w:rPr>
              <w:t xml:space="preserve">│   │   ├── tool.call (fabric-mcp.read_cold_chain_telemetry)   120 ms</w:t>
            </w:r>
          </w:p>
          <w:p>
            <w:pPr>
              <w:spacing w:after="0" w:line="240"/>
            </w:pPr>
            <w:r>
              <w:rPr>
                <w:rFonts w:ascii="Cascadia Mono" w:cs="Cascadia Mono" w:eastAsia="Cascadia Mono" w:hAnsi="Cascadia Mono"/>
                <w:color w:val="1F2937"/>
                <w:sz w:val="18"/>
                <w:szCs w:val="18"/>
              </w:rPr>
              <w:t xml:space="preserve">│   │   │   └── fabric.sql.query                                94 ms</w:t>
            </w:r>
          </w:p>
          <w:p>
            <w:pPr>
              <w:spacing w:after="0" w:line="240"/>
            </w:pPr>
            <w:r>
              <w:rPr>
                <w:rFonts w:ascii="Cascadia Mono" w:cs="Cascadia Mono" w:eastAsia="Cascadia Mono" w:hAnsi="Cascadia Mono"/>
                <w:color w:val="1F2937"/>
                <w:sz w:val="18"/>
                <w:szCs w:val="18"/>
              </w:rPr>
              <w:t xml:space="preserve">│   │   └── tool.call (fda-mcp.lookup_threshold)                42 ms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agent.invoke (SCM-A05)      2,980 ms</w:t>
            </w:r>
          </w:p>
          <w:p>
            <w:pPr>
              <w:spacing w:after="0" w:line="240"/>
            </w:pPr>
            <w:r>
              <w:rPr>
                <w:rFonts w:ascii="Cascadia Mono" w:cs="Cascadia Mono" w:eastAsia="Cascadia Mono" w:hAnsi="Cascadia Mono"/>
                <w:color w:val="1F2937"/>
                <w:sz w:val="18"/>
                <w:szCs w:val="18"/>
              </w:rPr>
              <w:t xml:space="preserve">│   │   ├── tool.call (fabric-mcp.read_lot_exposure)            180 ms</w:t>
            </w:r>
          </w:p>
          <w:p>
            <w:pPr>
              <w:spacing w:after="0" w:line="240"/>
            </w:pPr>
            <w:r>
              <w:rPr>
                <w:rFonts w:ascii="Cascadia Mono" w:cs="Cascadia Mono" w:eastAsia="Cascadia Mono" w:hAnsi="Cascadia Mono"/>
                <w:color w:val="1F2937"/>
                <w:sz w:val="18"/>
                <w:szCs w:val="18"/>
              </w:rPr>
              <w:t xml:space="preserve">│   │   └── tool.call (tokenizer-mcp.lookup_consent)            18 ms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agent.invoke (SCM-A06)      1,620 ms</w:t>
            </w:r>
          </w:p>
          <w:p>
            <w:pPr>
              <w:spacing w:after="0" w:line="240"/>
            </w:pPr>
            <w:r>
              <w:rPr>
                <w:rFonts w:ascii="Cascadia Mono" w:cs="Cascadia Mono" w:eastAsia="Cascadia Mono" w:hAnsi="Cascadia Mono"/>
                <w:color w:val="1F2937"/>
                <w:sz w:val="18"/>
                <w:szCs w:val="18"/>
              </w:rPr>
              <w:t xml:space="preserve">│   │   └── tool.call (ledger-mcp.stage_writeoff)               73 ms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hitl.prompt (Teams card)    pending → 84,322 ms (user decision)</w:t>
            </w:r>
          </w:p>
          <w:p>
            <w:pPr>
              <w:spacing w:after="0" w:line="240"/>
            </w:pPr>
            <w:r>
              <w:rPr>
                <w:rFonts w:ascii="Cascadia Mono" w:cs="Cascadia Mono" w:eastAsia="Cascadia Mono" w:hAnsi="Cascadia Mono"/>
                <w:color w:val="1F2937"/>
                <w:sz w:val="18"/>
                <w:szCs w:val="18"/>
              </w:rPr>
              <w:t xml:space="preserve">│       └── audit.insert            12 ms</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rollback_pointer_ready          orch_id_5c8d (reversible within 7 days)</w:t>
            </w:r>
          </w:p>
        </w:tc>
      </w:tr>
    </w:tbl>
    <w:p>
      <w:pPr>
        <w:pStyle w:val="Heading3"/>
        <w:spacing w:after="120" w:before="260"/>
      </w:pPr>
      <w:r>
        <w:rPr>
          <w:rFonts w:ascii="Aptos" w:cs="Aptos" w:eastAsia="Aptos" w:hAnsi="Aptos"/>
          <w:b/>
          <w:bCs/>
          <w:color w:val="0B111E"/>
          <w:sz w:val="24"/>
          <w:szCs w:val="24"/>
        </w:rPr>
        <w:t xml:space="preserve">1.2 Span attributes</w:t>
      </w:r>
    </w:p>
    <w:p>
      <w:pPr>
        <w:spacing w:after="140"/>
      </w:pPr>
      <w:r>
        <w:t xml:space="preserve">Every span carries: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tenant_id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Per-tenant scoping; required in every span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practice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 / 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service_id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Which service SKU this invocation belongs to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agent_id</w:t>
            </w:r>
            <w:r>
              <w:t xml:space="preserve"> + </w:t>
            </w:r>
            <w:r>
              <w:rPr>
                <w:rFonts w:ascii="Cascadia Mono" w:cs="Cascadia Mono" w:eastAsia="Cascadia Mono" w:hAnsi="Cascadia Mono"/>
                <w:color w:val="2B2B2B"/>
                <w:sz w:val="18"/>
                <w:szCs w:val="18"/>
              </w:rPr>
              <w:t xml:space="preserve">agent_version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What reasoned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orchestration_id</w:t>
            </w:r>
            <w:r>
              <w:t xml:space="preserve"> + </w:t>
            </w:r>
            <w:r>
              <w:rPr>
                <w:rFonts w:ascii="Cascadia Mono" w:cs="Cascadia Mono" w:eastAsia="Cascadia Mono" w:hAnsi="Cascadia Mono"/>
                <w:color w:val="2B2B2B"/>
                <w:sz w:val="18"/>
                <w:szCs w:val="18"/>
              </w:rPr>
              <w:t xml:space="preserve">version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What orchestrated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gate_kind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ACK_ONLY / ZERO_TOUCH / ESCALATION (on the gate span)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decider_oid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Entra object ID of the approver (on the gate span, post-decision)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input_hash</w:t>
            </w:r>
            <w:r>
              <w:t xml:space="preserve"> / </w:t>
            </w:r>
            <w:r>
              <w:rPr>
                <w:rFonts w:ascii="Cascadia Mono" w:cs="Cascadia Mono" w:eastAsia="Cascadia Mono" w:hAnsi="Cascadia Mono"/>
                <w:color w:val="2B2B2B"/>
                <w:sz w:val="18"/>
                <w:szCs w:val="18"/>
              </w:rPr>
              <w:t xml:space="preserve">output_hash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SHA-256 of the canonical input/output for reproducibility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rollback_pointer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ID of the compensating orchestration</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1.3 Instrumenting an agent (code)</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apex-rc/agents/SCM-A04/runtime.py</w:t>
            </w:r>
          </w:p>
          <w:p>
            <w:pPr>
              <w:spacing w:after="0" w:line="240"/>
            </w:pPr>
            <w:r>
              <w:rPr>
                <w:rFonts w:ascii="Cascadia Mono" w:cs="Cascadia Mono" w:eastAsia="Cascadia Mono" w:hAnsi="Cascadia Mono"/>
                <w:color w:val="1F2937"/>
                <w:sz w:val="18"/>
                <w:szCs w:val="18"/>
              </w:rPr>
              <w:t xml:space="preserve">from opentelemetry import trace</w:t>
            </w:r>
          </w:p>
          <w:p>
            <w:pPr>
              <w:spacing w:after="0" w:line="240"/>
            </w:pPr>
            <w:r>
              <w:rPr>
                <w:rFonts w:ascii="Cascadia Mono" w:cs="Cascadia Mono" w:eastAsia="Cascadia Mono" w:hAnsi="Cascadia Mono"/>
                <w:color w:val="1F2937"/>
                <w:sz w:val="18"/>
                <w:szCs w:val="18"/>
              </w:rPr>
              <w:t xml:space="preserve">from opentelemetry.trace import Status, StatusCode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tracer = trace.get_tracer("apex-rc.scm-a04")</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async def invoke(ctx, event):</w:t>
            </w:r>
          </w:p>
          <w:p>
            <w:pPr>
              <w:spacing w:after="0" w:line="240"/>
            </w:pPr>
            <w:r>
              <w:rPr>
                <w:rFonts w:ascii="Cascadia Mono" w:cs="Cascadia Mono" w:eastAsia="Cascadia Mono" w:hAnsi="Cascadia Mono"/>
                <w:color w:val="1F2937"/>
                <w:sz w:val="18"/>
                <w:szCs w:val="18"/>
              </w:rPr>
              <w:t xml:space="preserve">    with tracer.start_as_current_span("agent.invoke") as span:</w:t>
            </w:r>
          </w:p>
          <w:p>
            <w:pPr>
              <w:spacing w:after="0" w:line="240"/>
            </w:pPr>
            <w:r>
              <w:rPr>
                <w:rFonts w:ascii="Cascadia Mono" w:cs="Cascadia Mono" w:eastAsia="Cascadia Mono" w:hAnsi="Cascadia Mono"/>
                <w:color w:val="1F2937"/>
                <w:sz w:val="18"/>
                <w:szCs w:val="18"/>
              </w:rPr>
              <w:t xml:space="preserve">        span.set_attribute("tenant_id",     ctx.tenant_id)</w:t>
            </w:r>
          </w:p>
          <w:p>
            <w:pPr>
              <w:spacing w:after="0" w:line="240"/>
            </w:pPr>
            <w:r>
              <w:rPr>
                <w:rFonts w:ascii="Cascadia Mono" w:cs="Cascadia Mono" w:eastAsia="Cascadia Mono" w:hAnsi="Cascadia Mono"/>
                <w:color w:val="1F2937"/>
                <w:sz w:val="18"/>
                <w:szCs w:val="18"/>
              </w:rPr>
              <w:t xml:space="preserve">        span.set_attribute("agent_id",      "SCM-A04")</w:t>
            </w:r>
          </w:p>
          <w:p>
            <w:pPr>
              <w:spacing w:after="0" w:line="240"/>
            </w:pPr>
            <w:r>
              <w:rPr>
                <w:rFonts w:ascii="Cascadia Mono" w:cs="Cascadia Mono" w:eastAsia="Cascadia Mono" w:hAnsi="Cascadia Mono"/>
                <w:color w:val="1F2937"/>
                <w:sz w:val="18"/>
                <w:szCs w:val="18"/>
              </w:rPr>
              <w:t xml:space="preserve">        span.set_attribute("agent_version", "1.2.0")</w:t>
            </w:r>
          </w:p>
          <w:p>
            <w:pPr>
              <w:spacing w:after="0" w:line="240"/>
            </w:pPr>
            <w:r>
              <w:rPr>
                <w:rFonts w:ascii="Cascadia Mono" w:cs="Cascadia Mono" w:eastAsia="Cascadia Mono" w:hAnsi="Cascadia Mono"/>
                <w:color w:val="1F2937"/>
                <w:sz w:val="18"/>
                <w:szCs w:val="18"/>
              </w:rPr>
              <w:t xml:space="preserve">        span.set_attribute("service_id",    ctx.service_id)</w:t>
            </w:r>
          </w:p>
          <w:p>
            <w:pPr>
              <w:spacing w:after="0" w:line="240"/>
            </w:pPr>
            <w:r>
              <w:rPr>
                <w:rFonts w:ascii="Cascadia Mono" w:cs="Cascadia Mono" w:eastAsia="Cascadia Mono" w:hAnsi="Cascadia Mono"/>
                <w:color w:val="1F2937"/>
                <w:sz w:val="18"/>
                <w:szCs w:val="18"/>
              </w:rPr>
              <w:t xml:space="preserve">        try:</w:t>
            </w:r>
          </w:p>
          <w:p>
            <w:pPr>
              <w:spacing w:after="0" w:line="240"/>
            </w:pPr>
            <w:r>
              <w:rPr>
                <w:rFonts w:ascii="Cascadia Mono" w:cs="Cascadia Mono" w:eastAsia="Cascadia Mono" w:hAnsi="Cascadia Mono"/>
                <w:color w:val="1F2937"/>
                <w:sz w:val="18"/>
                <w:szCs w:val="18"/>
              </w:rPr>
              <w:t xml:space="preserve">            result = await reason(event)</w:t>
            </w:r>
          </w:p>
          <w:p>
            <w:pPr>
              <w:spacing w:after="0" w:line="240"/>
            </w:pPr>
            <w:r>
              <w:rPr>
                <w:rFonts w:ascii="Cascadia Mono" w:cs="Cascadia Mono" w:eastAsia="Cascadia Mono" w:hAnsi="Cascadia Mono"/>
                <w:color w:val="1F2937"/>
                <w:sz w:val="18"/>
                <w:szCs w:val="18"/>
              </w:rPr>
              <w:t xml:space="preserve">            span.set_attribute("output_hash", sha256(result))</w:t>
            </w:r>
          </w:p>
          <w:p>
            <w:pPr>
              <w:spacing w:after="0" w:line="240"/>
            </w:pPr>
            <w:r>
              <w:rPr>
                <w:rFonts w:ascii="Cascadia Mono" w:cs="Cascadia Mono" w:eastAsia="Cascadia Mono" w:hAnsi="Cascadia Mono"/>
                <w:color w:val="1F2937"/>
                <w:sz w:val="18"/>
                <w:szCs w:val="18"/>
              </w:rPr>
              <w:t xml:space="preserve">            return result</w:t>
            </w:r>
          </w:p>
          <w:p>
            <w:pPr>
              <w:spacing w:after="0" w:line="240"/>
            </w:pPr>
            <w:r>
              <w:rPr>
                <w:rFonts w:ascii="Cascadia Mono" w:cs="Cascadia Mono" w:eastAsia="Cascadia Mono" w:hAnsi="Cascadia Mono"/>
                <w:color w:val="1F2937"/>
                <w:sz w:val="18"/>
                <w:szCs w:val="18"/>
              </w:rPr>
              <w:t xml:space="preserve">        except Exception as ex:</w:t>
            </w:r>
          </w:p>
          <w:p>
            <w:pPr>
              <w:spacing w:after="0" w:line="240"/>
            </w:pPr>
            <w:r>
              <w:rPr>
                <w:rFonts w:ascii="Cascadia Mono" w:cs="Cascadia Mono" w:eastAsia="Cascadia Mono" w:hAnsi="Cascadia Mono"/>
                <w:color w:val="1F2937"/>
                <w:sz w:val="18"/>
                <w:szCs w:val="18"/>
              </w:rPr>
              <w:t xml:space="preserve">            span.set_status(Status(StatusCode.ERROR, str(ex)))</w:t>
            </w:r>
          </w:p>
          <w:p>
            <w:pPr>
              <w:spacing w:after="0" w:line="240"/>
            </w:pPr>
            <w:r>
              <w:rPr>
                <w:rFonts w:ascii="Cascadia Mono" w:cs="Cascadia Mono" w:eastAsia="Cascadia Mono" w:hAnsi="Cascadia Mono"/>
                <w:color w:val="1F2937"/>
                <w:sz w:val="18"/>
                <w:szCs w:val="18"/>
              </w:rPr>
              <w:t xml:space="preserve">            raise</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 apex-rc/agents/SCM-A04/Runtime.cs</w:t>
            </w:r>
          </w:p>
          <w:p>
            <w:pPr>
              <w:spacing w:after="0" w:line="240"/>
            </w:pPr>
            <w:r>
              <w:rPr>
                <w:rFonts w:ascii="Cascadia Mono" w:cs="Cascadia Mono" w:eastAsia="Cascadia Mono" w:hAnsi="Cascadia Mono"/>
                <w:color w:val="1F2937"/>
                <w:sz w:val="18"/>
                <w:szCs w:val="18"/>
              </w:rPr>
              <w:t xml:space="preserve">private static readonly ActivitySource Source = new("apex-rc.scm-a04");</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public async Task&lt;AgentResult&gt; InvokeAsync(AgentContext ctx, ExcursionEvent ev)</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using var activity = Source.StartActivity("agent.invoke");</w:t>
            </w:r>
          </w:p>
          <w:p>
            <w:pPr>
              <w:spacing w:after="0" w:line="240"/>
            </w:pPr>
            <w:r>
              <w:rPr>
                <w:rFonts w:ascii="Cascadia Mono" w:cs="Cascadia Mono" w:eastAsia="Cascadia Mono" w:hAnsi="Cascadia Mono"/>
                <w:color w:val="1F2937"/>
                <w:sz w:val="18"/>
                <w:szCs w:val="18"/>
              </w:rPr>
              <w:t xml:space="preserve">    activity?.SetTag("tenant_id",     ctx.TenantId);</w:t>
            </w:r>
          </w:p>
          <w:p>
            <w:pPr>
              <w:spacing w:after="0" w:line="240"/>
            </w:pPr>
            <w:r>
              <w:rPr>
                <w:rFonts w:ascii="Cascadia Mono" w:cs="Cascadia Mono" w:eastAsia="Cascadia Mono" w:hAnsi="Cascadia Mono"/>
                <w:color w:val="1F2937"/>
                <w:sz w:val="18"/>
                <w:szCs w:val="18"/>
              </w:rPr>
              <w:t xml:space="preserve">    activity?.SetTag("agent_id",      "SCM-A04");</w:t>
            </w:r>
          </w:p>
          <w:p>
            <w:pPr>
              <w:spacing w:after="0" w:line="240"/>
            </w:pPr>
            <w:r>
              <w:rPr>
                <w:rFonts w:ascii="Cascadia Mono" w:cs="Cascadia Mono" w:eastAsia="Cascadia Mono" w:hAnsi="Cascadia Mono"/>
                <w:color w:val="1F2937"/>
                <w:sz w:val="18"/>
                <w:szCs w:val="18"/>
              </w:rPr>
              <w:t xml:space="preserve">    activity?.SetTag("agent_version", "1.2.0");</w:t>
            </w:r>
          </w:p>
          <w:p>
            <w:pPr>
              <w:spacing w:after="0" w:line="240"/>
            </w:pPr>
            <w:r>
              <w:rPr>
                <w:rFonts w:ascii="Cascadia Mono" w:cs="Cascadia Mono" w:eastAsia="Cascadia Mono" w:hAnsi="Cascadia Mono"/>
                <w:color w:val="1F2937"/>
                <w:sz w:val="18"/>
                <w:szCs w:val="18"/>
              </w:rPr>
              <w:t xml:space="preserve">    activity?.SetTag("service_id",    ctx.ServiceId);</w:t>
            </w:r>
          </w:p>
          <w:p>
            <w:pPr>
              <w:spacing w:after="0" w:line="240"/>
            </w:pPr>
            <w:r>
              <w:rPr>
                <w:rFonts w:ascii="Cascadia Mono" w:cs="Cascadia Mono" w:eastAsia="Cascadia Mono" w:hAnsi="Cascadia Mono"/>
                <w:color w:val="1F2937"/>
                <w:sz w:val="18"/>
                <w:szCs w:val="18"/>
              </w:rPr>
              <w:t xml:space="preserve">    try {</w:t>
            </w:r>
          </w:p>
          <w:p>
            <w:pPr>
              <w:spacing w:after="0" w:line="240"/>
            </w:pPr>
            <w:r>
              <w:rPr>
                <w:rFonts w:ascii="Cascadia Mono" w:cs="Cascadia Mono" w:eastAsia="Cascadia Mono" w:hAnsi="Cascadia Mono"/>
                <w:color w:val="1F2937"/>
                <w:sz w:val="18"/>
                <w:szCs w:val="18"/>
              </w:rPr>
              <w:t xml:space="preserve">        var result = await ReasonAsync(ev);</w:t>
            </w:r>
          </w:p>
          <w:p>
            <w:pPr>
              <w:spacing w:after="0" w:line="240"/>
            </w:pPr>
            <w:r>
              <w:rPr>
                <w:rFonts w:ascii="Cascadia Mono" w:cs="Cascadia Mono" w:eastAsia="Cascadia Mono" w:hAnsi="Cascadia Mono"/>
                <w:color w:val="1F2937"/>
                <w:sz w:val="18"/>
                <w:szCs w:val="18"/>
              </w:rPr>
              <w:t xml:space="preserve">        activity?.SetTag("output_hash", Sha256(result));</w:t>
            </w:r>
          </w:p>
          <w:p>
            <w:pPr>
              <w:spacing w:after="0" w:line="240"/>
            </w:pPr>
            <w:r>
              <w:rPr>
                <w:rFonts w:ascii="Cascadia Mono" w:cs="Cascadia Mono" w:eastAsia="Cascadia Mono" w:hAnsi="Cascadia Mono"/>
                <w:color w:val="1F2937"/>
                <w:sz w:val="18"/>
                <w:szCs w:val="18"/>
              </w:rPr>
              <w:t xml:space="preserve">        return result;</w:t>
            </w:r>
          </w:p>
          <w:p>
            <w:pPr>
              <w:spacing w:after="0" w:line="240"/>
            </w:pPr>
            <w:r>
              <w:rPr>
                <w:rFonts w:ascii="Cascadia Mono" w:cs="Cascadia Mono" w:eastAsia="Cascadia Mono" w:hAnsi="Cascadia Mono"/>
                <w:color w:val="1F2937"/>
                <w:sz w:val="18"/>
                <w:szCs w:val="18"/>
              </w:rPr>
              <w:t xml:space="preserve">    } catch (Exception ex) {</w:t>
            </w:r>
          </w:p>
          <w:p>
            <w:pPr>
              <w:spacing w:after="0" w:line="240"/>
            </w:pPr>
            <w:r>
              <w:rPr>
                <w:rFonts w:ascii="Cascadia Mono" w:cs="Cascadia Mono" w:eastAsia="Cascadia Mono" w:hAnsi="Cascadia Mono"/>
                <w:color w:val="1F2937"/>
                <w:sz w:val="18"/>
                <w:szCs w:val="18"/>
              </w:rPr>
              <w:t xml:space="preserve">        activity?.SetStatus(ActivityStatusCode.Error, ex.Message);</w:t>
            </w:r>
          </w:p>
          <w:p>
            <w:pPr>
              <w:spacing w:after="0" w:line="240"/>
            </w:pPr>
            <w:r>
              <w:rPr>
                <w:rFonts w:ascii="Cascadia Mono" w:cs="Cascadia Mono" w:eastAsia="Cascadia Mono" w:hAnsi="Cascadia Mono"/>
                <w:color w:val="1F2937"/>
                <w:sz w:val="18"/>
                <w:szCs w:val="18"/>
              </w:rPr>
              <w:t xml:space="preserve">        throw;</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2. Dashboards</w:t>
      </w:r>
    </w:p>
    <w:p>
      <w:pPr>
        <w:pStyle w:val="Heading3"/>
        <w:spacing w:after="120" w:before="260"/>
      </w:pPr>
      <w:r>
        <w:rPr>
          <w:rFonts w:ascii="Aptos" w:cs="Aptos" w:eastAsia="Aptos" w:hAnsi="Aptos"/>
          <w:b/>
          <w:bCs/>
          <w:color w:val="0B111E"/>
          <w:sz w:val="24"/>
          <w:szCs w:val="24"/>
        </w:rPr>
        <w:t xml:space="preserve">2.1 The APEX workbook — five panels</w:t>
      </w:r>
    </w:p>
    <w:p>
      <w:pPr>
        <w:spacing w:after="140"/>
      </w:pPr>
      <w:r>
        <w:t xml:space="preserve">Every APEX deployment ships with one Azure Monitor workbook. The five panels are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1. ORCH SUCCESS RATE (24h, by orchestration_id)                  │</w:t>
            </w:r>
          </w:p>
          <w:p>
            <w:pPr>
              <w:spacing w:after="0" w:line="240"/>
            </w:pPr>
            <w:r>
              <w:rPr>
                <w:rFonts w:ascii="Cascadia Mono" w:cs="Cascadia Mono" w:eastAsia="Cascadia Mono" w:hAnsi="Cascadia Mono"/>
                <w:color w:val="1F2937"/>
                <w:sz w:val="18"/>
                <w:szCs w:val="18"/>
              </w:rPr>
              <w:t xml:space="preserve">│    target: ≥ 98.5 %                                              │</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2. MEAN TIME TO DECISION (24h, p50 / p95 / p99)                  │</w:t>
            </w:r>
          </w:p>
          <w:p>
            <w:pPr>
              <w:spacing w:after="0" w:line="240"/>
            </w:pPr>
            <w:r>
              <w:rPr>
                <w:rFonts w:ascii="Cascadia Mono" w:cs="Cascadia Mono" w:eastAsia="Cascadia Mono" w:hAnsi="Cascadia Mono"/>
                <w:color w:val="1F2937"/>
                <w:sz w:val="18"/>
                <w:szCs w:val="18"/>
              </w:rPr>
              <w:t xml:space="preserve">│    target: p95 ≤ service SLO                                     │</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3. HITL QUEUE DEPTH (real-time, per gate owner)                  │</w:t>
            </w:r>
          </w:p>
          <w:p>
            <w:pPr>
              <w:spacing w:after="0" w:line="240"/>
            </w:pPr>
            <w:r>
              <w:rPr>
                <w:rFonts w:ascii="Cascadia Mono" w:cs="Cascadia Mono" w:eastAsia="Cascadia Mono" w:hAnsi="Cascadia Mono"/>
                <w:color w:val="1F2937"/>
                <w:sz w:val="18"/>
                <w:szCs w:val="18"/>
              </w:rPr>
              <w:t xml:space="preserve">│    alert: &gt; 10 pending for &gt; 30 min                              │</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4. SCHEMA DRIFT INCIDENTS (7d, count by rule)                    │</w:t>
            </w:r>
          </w:p>
          <w:p>
            <w:pPr>
              <w:spacing w:after="0" w:line="240"/>
            </w:pPr>
            <w:r>
              <w:rPr>
                <w:rFonts w:ascii="Cascadia Mono" w:cs="Cascadia Mono" w:eastAsia="Cascadia Mono" w:hAnsi="Cascadia Mono"/>
                <w:color w:val="1F2937"/>
                <w:sz w:val="18"/>
                <w:szCs w:val="18"/>
              </w:rPr>
              <w:t xml:space="preserve">│    target: 0 critical; minor incidents reviewed weekly           │</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5. MCP TOOL FAILURE RATE (24h, by tool name)                     │</w:t>
            </w:r>
          </w:p>
          <w:p>
            <w:pPr>
              <w:spacing w:after="0" w:line="240"/>
            </w:pPr>
            <w:r>
              <w:rPr>
                <w:rFonts w:ascii="Cascadia Mono" w:cs="Cascadia Mono" w:eastAsia="Cascadia Mono" w:hAnsi="Cascadia Mono"/>
                <w:color w:val="1F2937"/>
                <w:sz w:val="18"/>
                <w:szCs w:val="18"/>
              </w:rPr>
              <w:t xml:space="preserve">│    alert: &gt; 1 % over 15-min window                               │</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2.2 KQL — orchestration success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KQL</w:t>
            </w:r>
          </w:p>
          <w:p>
            <w:pPr>
              <w:spacing w:after="0" w:line="240"/>
            </w:pPr>
            <w:r>
              <w:rPr>
                <w:rFonts w:ascii="Cascadia Mono" w:cs="Cascadia Mono" w:eastAsia="Cascadia Mono" w:hAnsi="Cascadia Mono"/>
                <w:color w:val="1F2937"/>
                <w:sz w:val="18"/>
                <w:szCs w:val="18"/>
              </w:rPr>
              <w:t xml:space="preserve">// 1. ORCH SUCCESS RATE</w:t>
            </w:r>
          </w:p>
          <w:p>
            <w:pPr>
              <w:spacing w:after="0" w:line="240"/>
            </w:pPr>
            <w:r>
              <w:rPr>
                <w:rFonts w:ascii="Cascadia Mono" w:cs="Cascadia Mono" w:eastAsia="Cascadia Mono" w:hAnsi="Cascadia Mono"/>
                <w:color w:val="1F2937"/>
                <w:sz w:val="18"/>
                <w:szCs w:val="18"/>
              </w:rPr>
              <w:t xml:space="preserve">customEvents</w:t>
            </w:r>
          </w:p>
          <w:p>
            <w:pPr>
              <w:spacing w:after="0" w:line="240"/>
            </w:pPr>
            <w:r>
              <w:rPr>
                <w:rFonts w:ascii="Cascadia Mono" w:cs="Cascadia Mono" w:eastAsia="Cascadia Mono" w:hAnsi="Cascadia Mono"/>
                <w:color w:val="1F2937"/>
                <w:sz w:val="18"/>
                <w:szCs w:val="18"/>
              </w:rPr>
              <w:t xml:space="preserve">| where name == "orchestration.complete"</w:t>
            </w:r>
          </w:p>
          <w:p>
            <w:pPr>
              <w:spacing w:after="0" w:line="240"/>
            </w:pPr>
            <w:r>
              <w:rPr>
                <w:rFonts w:ascii="Cascadia Mono" w:cs="Cascadia Mono" w:eastAsia="Cascadia Mono" w:hAnsi="Cascadia Mono"/>
                <w:color w:val="1F2937"/>
                <w:sz w:val="18"/>
                <w:szCs w:val="18"/>
              </w:rPr>
              <w:t xml:space="preserve">| where timestamp &gt; ago(24h)</w:t>
            </w:r>
          </w:p>
          <w:p>
            <w:pPr>
              <w:spacing w:after="0" w:line="240"/>
            </w:pPr>
            <w:r>
              <w:rPr>
                <w:rFonts w:ascii="Cascadia Mono" w:cs="Cascadia Mono" w:eastAsia="Cascadia Mono" w:hAnsi="Cascadia Mono"/>
                <w:color w:val="1F2937"/>
                <w:sz w:val="18"/>
                <w:szCs w:val="18"/>
              </w:rPr>
              <w:t xml:space="preserve">| extend tenant = tostring(customDimensions.tenant_id),</w:t>
            </w:r>
          </w:p>
          <w:p>
            <w:pPr>
              <w:spacing w:after="0" w:line="240"/>
            </w:pPr>
            <w:r>
              <w:rPr>
                <w:rFonts w:ascii="Cascadia Mono" w:cs="Cascadia Mono" w:eastAsia="Cascadia Mono" w:hAnsi="Cascadia Mono"/>
                <w:color w:val="1F2937"/>
                <w:sz w:val="18"/>
                <w:szCs w:val="18"/>
              </w:rPr>
              <w:t xml:space="preserve">         orch   = tostring(customDimensions.orchestration_id),</w:t>
            </w:r>
          </w:p>
          <w:p>
            <w:pPr>
              <w:spacing w:after="0" w:line="240"/>
            </w:pPr>
            <w:r>
              <w:rPr>
                <w:rFonts w:ascii="Cascadia Mono" w:cs="Cascadia Mono" w:eastAsia="Cascadia Mono" w:hAnsi="Cascadia Mono"/>
                <w:color w:val="1F2937"/>
                <w:sz w:val="18"/>
                <w:szCs w:val="18"/>
              </w:rPr>
              <w:t xml:space="preserve">         status = tostring(customDimensions.status)</w:t>
            </w:r>
          </w:p>
          <w:p>
            <w:pPr>
              <w:spacing w:after="0" w:line="240"/>
            </w:pPr>
            <w:r>
              <w:rPr>
                <w:rFonts w:ascii="Cascadia Mono" w:cs="Cascadia Mono" w:eastAsia="Cascadia Mono" w:hAnsi="Cascadia Mono"/>
                <w:color w:val="1F2937"/>
                <w:sz w:val="18"/>
                <w:szCs w:val="18"/>
              </w:rPr>
              <w:t xml:space="preserve">| summarize</w:t>
            </w:r>
          </w:p>
          <w:p>
            <w:pPr>
              <w:spacing w:after="0" w:line="240"/>
            </w:pPr>
            <w:r>
              <w:rPr>
                <w:rFonts w:ascii="Cascadia Mono" w:cs="Cascadia Mono" w:eastAsia="Cascadia Mono" w:hAnsi="Cascadia Mono"/>
                <w:color w:val="1F2937"/>
                <w:sz w:val="18"/>
                <w:szCs w:val="18"/>
              </w:rPr>
              <w:t xml:space="preserve">    success = countif(status == "SUCCEEDED"),</w:t>
            </w:r>
          </w:p>
          <w:p>
            <w:pPr>
              <w:spacing w:after="0" w:line="240"/>
            </w:pPr>
            <w:r>
              <w:rPr>
                <w:rFonts w:ascii="Cascadia Mono" w:cs="Cascadia Mono" w:eastAsia="Cascadia Mono" w:hAnsi="Cascadia Mono"/>
                <w:color w:val="1F2937"/>
                <w:sz w:val="18"/>
                <w:szCs w:val="18"/>
              </w:rPr>
              <w:t xml:space="preserve">    failed  = countif(status in ("FAILED","TIMEOUT","CANCELLED")),</w:t>
            </w:r>
          </w:p>
          <w:p>
            <w:pPr>
              <w:spacing w:after="0" w:line="240"/>
            </w:pPr>
            <w:r>
              <w:rPr>
                <w:rFonts w:ascii="Cascadia Mono" w:cs="Cascadia Mono" w:eastAsia="Cascadia Mono" w:hAnsi="Cascadia Mono"/>
                <w:color w:val="1F2937"/>
                <w:sz w:val="18"/>
                <w:szCs w:val="18"/>
              </w:rPr>
              <w:t xml:space="preserve">    total   = count()</w:t>
            </w:r>
          </w:p>
          <w:p>
            <w:pPr>
              <w:spacing w:after="0" w:line="240"/>
            </w:pPr>
            <w:r>
              <w:rPr>
                <w:rFonts w:ascii="Cascadia Mono" w:cs="Cascadia Mono" w:eastAsia="Cascadia Mono" w:hAnsi="Cascadia Mono"/>
                <w:color w:val="1F2937"/>
                <w:sz w:val="18"/>
                <w:szCs w:val="18"/>
              </w:rPr>
              <w:t xml:space="preserve">  by tenant, orch, bin(timestamp, 1h)</w:t>
            </w:r>
          </w:p>
          <w:p>
            <w:pPr>
              <w:spacing w:after="0" w:line="240"/>
            </w:pPr>
            <w:r>
              <w:rPr>
                <w:rFonts w:ascii="Cascadia Mono" w:cs="Cascadia Mono" w:eastAsia="Cascadia Mono" w:hAnsi="Cascadia Mono"/>
                <w:color w:val="1F2937"/>
                <w:sz w:val="18"/>
                <w:szCs w:val="18"/>
              </w:rPr>
              <w:t xml:space="preserve">| extend rate = todouble(success) / todouble(total)</w:t>
            </w:r>
          </w:p>
          <w:p>
            <w:pPr>
              <w:spacing w:after="0" w:line="240"/>
            </w:pPr>
            <w:r>
              <w:rPr>
                <w:rFonts w:ascii="Cascadia Mono" w:cs="Cascadia Mono" w:eastAsia="Cascadia Mono" w:hAnsi="Cascadia Mono"/>
                <w:color w:val="1F2937"/>
                <w:sz w:val="18"/>
                <w:szCs w:val="18"/>
              </w:rPr>
              <w:t xml:space="preserve">| project timestamp, tenant, orch, success, failed, total, rate</w:t>
            </w:r>
          </w:p>
          <w:p>
            <w:pPr>
              <w:spacing w:after="0" w:line="240"/>
            </w:pPr>
            <w:r>
              <w:rPr>
                <w:rFonts w:ascii="Cascadia Mono" w:cs="Cascadia Mono" w:eastAsia="Cascadia Mono" w:hAnsi="Cascadia Mono"/>
                <w:color w:val="1F2937"/>
                <w:sz w:val="18"/>
                <w:szCs w:val="18"/>
              </w:rPr>
              <w:t xml:space="preserve">| render timechart</w:t>
            </w:r>
          </w:p>
        </w:tc>
      </w:tr>
    </w:tbl>
    <w:p>
      <w:pPr>
        <w:pStyle w:val="Heading3"/>
        <w:spacing w:after="120" w:before="260"/>
      </w:pPr>
      <w:r>
        <w:rPr>
          <w:rFonts w:ascii="Aptos" w:cs="Aptos" w:eastAsia="Aptos" w:hAnsi="Aptos"/>
          <w:b/>
          <w:bCs/>
          <w:color w:val="0B111E"/>
          <w:sz w:val="24"/>
          <w:szCs w:val="24"/>
        </w:rPr>
        <w:t xml:space="preserve">2.3 KQL — mean time to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KQL</w:t>
            </w:r>
          </w:p>
          <w:p>
            <w:pPr>
              <w:spacing w:after="0" w:line="240"/>
            </w:pPr>
            <w:r>
              <w:rPr>
                <w:rFonts w:ascii="Cascadia Mono" w:cs="Cascadia Mono" w:eastAsia="Cascadia Mono" w:hAnsi="Cascadia Mono"/>
                <w:color w:val="1F2937"/>
                <w:sz w:val="18"/>
                <w:szCs w:val="18"/>
              </w:rPr>
              <w:t xml:space="preserve">// 2. MEAN TIME TO DECISION</w:t>
            </w:r>
          </w:p>
          <w:p>
            <w:pPr>
              <w:spacing w:after="0" w:line="240"/>
            </w:pPr>
            <w:r>
              <w:rPr>
                <w:rFonts w:ascii="Cascadia Mono" w:cs="Cascadia Mono" w:eastAsia="Cascadia Mono" w:hAnsi="Cascadia Mono"/>
                <w:color w:val="1F2937"/>
                <w:sz w:val="18"/>
                <w:szCs w:val="18"/>
              </w:rPr>
              <w:t xml:space="preserve">customEvents</w:t>
            </w:r>
          </w:p>
          <w:p>
            <w:pPr>
              <w:spacing w:after="0" w:line="240"/>
            </w:pPr>
            <w:r>
              <w:rPr>
                <w:rFonts w:ascii="Cascadia Mono" w:cs="Cascadia Mono" w:eastAsia="Cascadia Mono" w:hAnsi="Cascadia Mono"/>
                <w:color w:val="1F2937"/>
                <w:sz w:val="18"/>
                <w:szCs w:val="18"/>
              </w:rPr>
              <w:t xml:space="preserve">| where name == "hitl.decision"</w:t>
            </w:r>
          </w:p>
          <w:p>
            <w:pPr>
              <w:spacing w:after="0" w:line="240"/>
            </w:pPr>
            <w:r>
              <w:rPr>
                <w:rFonts w:ascii="Cascadia Mono" w:cs="Cascadia Mono" w:eastAsia="Cascadia Mono" w:hAnsi="Cascadia Mono"/>
                <w:color w:val="1F2937"/>
                <w:sz w:val="18"/>
                <w:szCs w:val="18"/>
              </w:rPr>
              <w:t xml:space="preserve">| where timestamp &gt; ago(24h)</w:t>
            </w:r>
          </w:p>
          <w:p>
            <w:pPr>
              <w:spacing w:after="0" w:line="240"/>
            </w:pPr>
            <w:r>
              <w:rPr>
                <w:rFonts w:ascii="Cascadia Mono" w:cs="Cascadia Mono" w:eastAsia="Cascadia Mono" w:hAnsi="Cascadia Mono"/>
                <w:color w:val="1F2937"/>
                <w:sz w:val="18"/>
                <w:szCs w:val="18"/>
              </w:rPr>
              <w:t xml:space="preserve">| extend</w:t>
            </w:r>
          </w:p>
          <w:p>
            <w:pPr>
              <w:spacing w:after="0" w:line="240"/>
            </w:pPr>
            <w:r>
              <w:rPr>
                <w:rFonts w:ascii="Cascadia Mono" w:cs="Cascadia Mono" w:eastAsia="Cascadia Mono" w:hAnsi="Cascadia Mono"/>
                <w:color w:val="1F2937"/>
                <w:sz w:val="18"/>
                <w:szCs w:val="18"/>
              </w:rPr>
              <w:t xml:space="preserve">    tenant   = tostring(customDimensions.tenant_id),</w:t>
            </w:r>
          </w:p>
          <w:p>
            <w:pPr>
              <w:spacing w:after="0" w:line="240"/>
            </w:pPr>
            <w:r>
              <w:rPr>
                <w:rFonts w:ascii="Cascadia Mono" w:cs="Cascadia Mono" w:eastAsia="Cascadia Mono" w:hAnsi="Cascadia Mono"/>
                <w:color w:val="1F2937"/>
                <w:sz w:val="18"/>
                <w:szCs w:val="18"/>
              </w:rPr>
              <w:t xml:space="preserve">    service  = tostring(customDimensions.service_id),</w:t>
            </w:r>
          </w:p>
          <w:p>
            <w:pPr>
              <w:spacing w:after="0" w:line="240"/>
            </w:pPr>
            <w:r>
              <w:rPr>
                <w:rFonts w:ascii="Cascadia Mono" w:cs="Cascadia Mono" w:eastAsia="Cascadia Mono" w:hAnsi="Cascadia Mono"/>
                <w:color w:val="1F2937"/>
                <w:sz w:val="18"/>
                <w:szCs w:val="18"/>
              </w:rPr>
              <w:t xml:space="preserve">    duration = todouble(customDimensions.wait_duration_sec)</w:t>
            </w:r>
          </w:p>
          <w:p>
            <w:pPr>
              <w:spacing w:after="0" w:line="240"/>
            </w:pPr>
            <w:r>
              <w:rPr>
                <w:rFonts w:ascii="Cascadia Mono" w:cs="Cascadia Mono" w:eastAsia="Cascadia Mono" w:hAnsi="Cascadia Mono"/>
                <w:color w:val="1F2937"/>
                <w:sz w:val="18"/>
                <w:szCs w:val="18"/>
              </w:rPr>
              <w:t xml:space="preserve">| summarize</w:t>
            </w:r>
          </w:p>
          <w:p>
            <w:pPr>
              <w:spacing w:after="0" w:line="240"/>
            </w:pPr>
            <w:r>
              <w:rPr>
                <w:rFonts w:ascii="Cascadia Mono" w:cs="Cascadia Mono" w:eastAsia="Cascadia Mono" w:hAnsi="Cascadia Mono"/>
                <w:color w:val="1F2937"/>
                <w:sz w:val="18"/>
                <w:szCs w:val="18"/>
              </w:rPr>
              <w:t xml:space="preserve">    p50 = percentile(duration, 50),</w:t>
            </w:r>
          </w:p>
          <w:p>
            <w:pPr>
              <w:spacing w:after="0" w:line="240"/>
            </w:pPr>
            <w:r>
              <w:rPr>
                <w:rFonts w:ascii="Cascadia Mono" w:cs="Cascadia Mono" w:eastAsia="Cascadia Mono" w:hAnsi="Cascadia Mono"/>
                <w:color w:val="1F2937"/>
                <w:sz w:val="18"/>
                <w:szCs w:val="18"/>
              </w:rPr>
              <w:t xml:space="preserve">    p95 = percentile(duration, 95),</w:t>
            </w:r>
          </w:p>
          <w:p>
            <w:pPr>
              <w:spacing w:after="0" w:line="240"/>
            </w:pPr>
            <w:r>
              <w:rPr>
                <w:rFonts w:ascii="Cascadia Mono" w:cs="Cascadia Mono" w:eastAsia="Cascadia Mono" w:hAnsi="Cascadia Mono"/>
                <w:color w:val="1F2937"/>
                <w:sz w:val="18"/>
                <w:szCs w:val="18"/>
              </w:rPr>
              <w:t xml:space="preserve">    p99 = percentile(duration, 99)</w:t>
            </w:r>
          </w:p>
          <w:p>
            <w:pPr>
              <w:spacing w:after="0" w:line="240"/>
            </w:pPr>
            <w:r>
              <w:rPr>
                <w:rFonts w:ascii="Cascadia Mono" w:cs="Cascadia Mono" w:eastAsia="Cascadia Mono" w:hAnsi="Cascadia Mono"/>
                <w:color w:val="1F2937"/>
                <w:sz w:val="18"/>
                <w:szCs w:val="18"/>
              </w:rPr>
              <w:t xml:space="preserve">  by tenant, service, bin(timestamp, 1h)</w:t>
            </w:r>
          </w:p>
          <w:p>
            <w:pPr>
              <w:spacing w:after="0" w:line="240"/>
            </w:pPr>
            <w:r>
              <w:rPr>
                <w:rFonts w:ascii="Cascadia Mono" w:cs="Cascadia Mono" w:eastAsia="Cascadia Mono" w:hAnsi="Cascadia Mono"/>
                <w:color w:val="1F2937"/>
                <w:sz w:val="18"/>
                <w:szCs w:val="18"/>
              </w:rPr>
              <w:t xml:space="preserve">| render timechart</w:t>
            </w:r>
          </w:p>
        </w:tc>
      </w:tr>
    </w:tbl>
    <w:p>
      <w:pPr>
        <w:pStyle w:val="Heading3"/>
        <w:spacing w:after="120" w:before="260"/>
      </w:pPr>
      <w:r>
        <w:rPr>
          <w:rFonts w:ascii="Aptos" w:cs="Aptos" w:eastAsia="Aptos" w:hAnsi="Aptos"/>
          <w:b/>
          <w:bCs/>
          <w:color w:val="0B111E"/>
          <w:sz w:val="24"/>
          <w:szCs w:val="24"/>
        </w:rPr>
        <w:t xml:space="preserve">2.4 KQL — HITL queue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KQL</w:t>
            </w:r>
          </w:p>
          <w:p>
            <w:pPr>
              <w:spacing w:after="0" w:line="240"/>
            </w:pPr>
            <w:r>
              <w:rPr>
                <w:rFonts w:ascii="Cascadia Mono" w:cs="Cascadia Mono" w:eastAsia="Cascadia Mono" w:hAnsi="Cascadia Mono"/>
                <w:color w:val="1F2937"/>
                <w:sz w:val="18"/>
                <w:szCs w:val="18"/>
              </w:rPr>
              <w:t xml:space="preserve">// 3. HITL QUEUE DEPTH (real-time)</w:t>
            </w:r>
          </w:p>
          <w:p>
            <w:pPr>
              <w:spacing w:after="0" w:line="240"/>
            </w:pPr>
            <w:r>
              <w:rPr>
                <w:rFonts w:ascii="Cascadia Mono" w:cs="Cascadia Mono" w:eastAsia="Cascadia Mono" w:hAnsi="Cascadia Mono"/>
                <w:color w:val="1F2937"/>
                <w:sz w:val="18"/>
                <w:szCs w:val="18"/>
              </w:rPr>
              <w:t xml:space="preserve">customEvents</w:t>
            </w:r>
          </w:p>
          <w:p>
            <w:pPr>
              <w:spacing w:after="0" w:line="240"/>
            </w:pPr>
            <w:r>
              <w:rPr>
                <w:rFonts w:ascii="Cascadia Mono" w:cs="Cascadia Mono" w:eastAsia="Cascadia Mono" w:hAnsi="Cascadia Mono"/>
                <w:color w:val="1F2937"/>
                <w:sz w:val="18"/>
                <w:szCs w:val="18"/>
              </w:rPr>
              <w:t xml:space="preserve">| where timestamp &gt; ago(2h)</w:t>
            </w:r>
          </w:p>
          <w:p>
            <w:pPr>
              <w:spacing w:after="0" w:line="240"/>
            </w:pPr>
            <w:r>
              <w:rPr>
                <w:rFonts w:ascii="Cascadia Mono" w:cs="Cascadia Mono" w:eastAsia="Cascadia Mono" w:hAnsi="Cascadia Mono"/>
                <w:color w:val="1F2937"/>
                <w:sz w:val="18"/>
                <w:szCs w:val="18"/>
              </w:rPr>
              <w:t xml:space="preserve">| where name in ("hitl.prompt", "hitl.decision")</w:t>
            </w:r>
          </w:p>
          <w:p>
            <w:pPr>
              <w:spacing w:after="0" w:line="240"/>
            </w:pPr>
            <w:r>
              <w:rPr>
                <w:rFonts w:ascii="Cascadia Mono" w:cs="Cascadia Mono" w:eastAsia="Cascadia Mono" w:hAnsi="Cascadia Mono"/>
                <w:color w:val="1F2937"/>
                <w:sz w:val="18"/>
                <w:szCs w:val="18"/>
              </w:rPr>
              <w:t xml:space="preserve">| extend orch_id = tostring(customDimensions.orchestration_id),</w:t>
            </w:r>
          </w:p>
          <w:p>
            <w:pPr>
              <w:spacing w:after="0" w:line="240"/>
            </w:pPr>
            <w:r>
              <w:rPr>
                <w:rFonts w:ascii="Cascadia Mono" w:cs="Cascadia Mono" w:eastAsia="Cascadia Mono" w:hAnsi="Cascadia Mono"/>
                <w:color w:val="1F2937"/>
                <w:sz w:val="18"/>
                <w:szCs w:val="18"/>
              </w:rPr>
              <w:t xml:space="preserve">         gate_owner = tostring(customDimensions.gate_owner)</w:t>
            </w:r>
          </w:p>
          <w:p>
            <w:pPr>
              <w:spacing w:after="0" w:line="240"/>
            </w:pPr>
            <w:r>
              <w:rPr>
                <w:rFonts w:ascii="Cascadia Mono" w:cs="Cascadia Mono" w:eastAsia="Cascadia Mono" w:hAnsi="Cascadia Mono"/>
                <w:color w:val="1F2937"/>
                <w:sz w:val="18"/>
                <w:szCs w:val="18"/>
              </w:rPr>
              <w:t xml:space="preserve">| summarize has_decision = countif(name == "hitl.decision") by orch_id, gate_owner</w:t>
            </w:r>
          </w:p>
          <w:p>
            <w:pPr>
              <w:spacing w:after="0" w:line="240"/>
            </w:pPr>
            <w:r>
              <w:rPr>
                <w:rFonts w:ascii="Cascadia Mono" w:cs="Cascadia Mono" w:eastAsia="Cascadia Mono" w:hAnsi="Cascadia Mono"/>
                <w:color w:val="1F2937"/>
                <w:sz w:val="18"/>
                <w:szCs w:val="18"/>
              </w:rPr>
              <w:t xml:space="preserve">| where has_decision == 0</w:t>
            </w:r>
          </w:p>
          <w:p>
            <w:pPr>
              <w:spacing w:after="0" w:line="240"/>
            </w:pPr>
            <w:r>
              <w:rPr>
                <w:rFonts w:ascii="Cascadia Mono" w:cs="Cascadia Mono" w:eastAsia="Cascadia Mono" w:hAnsi="Cascadia Mono"/>
                <w:color w:val="1F2937"/>
                <w:sz w:val="18"/>
                <w:szCs w:val="18"/>
              </w:rPr>
              <w:t xml:space="preserve">| summarize pending = count() by gate_owner</w:t>
            </w:r>
          </w:p>
          <w:p>
            <w:pPr>
              <w:spacing w:after="0" w:line="240"/>
            </w:pPr>
            <w:r>
              <w:rPr>
                <w:rFonts w:ascii="Cascadia Mono" w:cs="Cascadia Mono" w:eastAsia="Cascadia Mono" w:hAnsi="Cascadia Mono"/>
                <w:color w:val="1F2937"/>
                <w:sz w:val="18"/>
                <w:szCs w:val="18"/>
              </w:rPr>
              <w:t xml:space="preserve">| order by pending desc</w:t>
            </w:r>
          </w:p>
        </w:tc>
      </w:tr>
    </w:tbl>
    <w:p>
      <w:pPr>
        <w:pStyle w:val="Heading3"/>
        <w:spacing w:after="120" w:before="260"/>
      </w:pPr>
      <w:r>
        <w:rPr>
          <w:rFonts w:ascii="Aptos" w:cs="Aptos" w:eastAsia="Aptos" w:hAnsi="Aptos"/>
          <w:b/>
          <w:bCs/>
          <w:color w:val="0B111E"/>
          <w:sz w:val="24"/>
          <w:szCs w:val="24"/>
        </w:rPr>
        <w:t xml:space="preserve">2.5 KQL — schema drift incidents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KQL</w:t>
            </w:r>
          </w:p>
          <w:p>
            <w:pPr>
              <w:spacing w:after="0" w:line="240"/>
            </w:pPr>
            <w:r>
              <w:rPr>
                <w:rFonts w:ascii="Cascadia Mono" w:cs="Cascadia Mono" w:eastAsia="Cascadia Mono" w:hAnsi="Cascadia Mono"/>
                <w:color w:val="1F2937"/>
                <w:sz w:val="18"/>
                <w:szCs w:val="18"/>
              </w:rPr>
              <w:t xml:space="preserve">// 4. SCHEMA DRIFT INCIDENTS</w:t>
            </w:r>
          </w:p>
          <w:p>
            <w:pPr>
              <w:spacing w:after="0" w:line="240"/>
            </w:pPr>
            <w:r>
              <w:rPr>
                <w:rFonts w:ascii="Cascadia Mono" w:cs="Cascadia Mono" w:eastAsia="Cascadia Mono" w:hAnsi="Cascadia Mono"/>
                <w:color w:val="1F2937"/>
                <w:sz w:val="18"/>
                <w:szCs w:val="18"/>
              </w:rPr>
              <w:t xml:space="preserve">customEvents</w:t>
            </w:r>
          </w:p>
          <w:p>
            <w:pPr>
              <w:spacing w:after="0" w:line="240"/>
            </w:pPr>
            <w:r>
              <w:rPr>
                <w:rFonts w:ascii="Cascadia Mono" w:cs="Cascadia Mono" w:eastAsia="Cascadia Mono" w:hAnsi="Cascadia Mono"/>
                <w:color w:val="1F2937"/>
                <w:sz w:val="18"/>
                <w:szCs w:val="18"/>
              </w:rPr>
              <w:t xml:space="preserve">| where name == "manifest.validate.finding"</w:t>
            </w:r>
          </w:p>
          <w:p>
            <w:pPr>
              <w:spacing w:after="0" w:line="240"/>
            </w:pPr>
            <w:r>
              <w:rPr>
                <w:rFonts w:ascii="Cascadia Mono" w:cs="Cascadia Mono" w:eastAsia="Cascadia Mono" w:hAnsi="Cascadia Mono"/>
                <w:color w:val="1F2937"/>
                <w:sz w:val="18"/>
                <w:szCs w:val="18"/>
              </w:rPr>
              <w:t xml:space="preserve">| where timestamp &gt; ago(7d)</w:t>
            </w:r>
          </w:p>
          <w:p>
            <w:pPr>
              <w:spacing w:after="0" w:line="240"/>
            </w:pPr>
            <w:r>
              <w:rPr>
                <w:rFonts w:ascii="Cascadia Mono" w:cs="Cascadia Mono" w:eastAsia="Cascadia Mono" w:hAnsi="Cascadia Mono"/>
                <w:color w:val="1F2937"/>
                <w:sz w:val="18"/>
                <w:szCs w:val="18"/>
              </w:rPr>
              <w:t xml:space="preserve">| extend severity = tostring(customDimensions.severity),</w:t>
            </w:r>
          </w:p>
          <w:p>
            <w:pPr>
              <w:spacing w:after="0" w:line="240"/>
            </w:pPr>
            <w:r>
              <w:rPr>
                <w:rFonts w:ascii="Cascadia Mono" w:cs="Cascadia Mono" w:eastAsia="Cascadia Mono" w:hAnsi="Cascadia Mono"/>
                <w:color w:val="1F2937"/>
                <w:sz w:val="18"/>
                <w:szCs w:val="18"/>
              </w:rPr>
              <w:t xml:space="preserve">         rule     = tostring(customDimensions.rule)</w:t>
            </w:r>
          </w:p>
          <w:p>
            <w:pPr>
              <w:spacing w:after="0" w:line="240"/>
            </w:pPr>
            <w:r>
              <w:rPr>
                <w:rFonts w:ascii="Cascadia Mono" w:cs="Cascadia Mono" w:eastAsia="Cascadia Mono" w:hAnsi="Cascadia Mono"/>
                <w:color w:val="1F2937"/>
                <w:sz w:val="18"/>
                <w:szCs w:val="18"/>
              </w:rPr>
              <w:t xml:space="preserve">| where severity == "critical"</w:t>
            </w:r>
          </w:p>
          <w:p>
            <w:pPr>
              <w:spacing w:after="0" w:line="240"/>
            </w:pPr>
            <w:r>
              <w:rPr>
                <w:rFonts w:ascii="Cascadia Mono" w:cs="Cascadia Mono" w:eastAsia="Cascadia Mono" w:hAnsi="Cascadia Mono"/>
                <w:color w:val="1F2937"/>
                <w:sz w:val="18"/>
                <w:szCs w:val="18"/>
              </w:rPr>
              <w:t xml:space="preserve">| summarize count() by rule, bin(timestamp, 1d)</w:t>
            </w:r>
          </w:p>
          <w:p>
            <w:pPr>
              <w:spacing w:after="0" w:line="240"/>
            </w:pPr>
            <w:r>
              <w:rPr>
                <w:rFonts w:ascii="Cascadia Mono" w:cs="Cascadia Mono" w:eastAsia="Cascadia Mono" w:hAnsi="Cascadia Mono"/>
                <w:color w:val="1F2937"/>
                <w:sz w:val="18"/>
                <w:szCs w:val="18"/>
              </w:rPr>
              <w:t xml:space="preserve">| render columnchart</w:t>
            </w:r>
          </w:p>
        </w:tc>
      </w:tr>
    </w:tbl>
    <w:p>
      <w:pPr>
        <w:pStyle w:val="Heading3"/>
        <w:spacing w:after="120" w:before="260"/>
      </w:pPr>
      <w:r>
        <w:rPr>
          <w:rFonts w:ascii="Aptos" w:cs="Aptos" w:eastAsia="Aptos" w:hAnsi="Aptos"/>
          <w:b/>
          <w:bCs/>
          <w:color w:val="0B111E"/>
          <w:sz w:val="24"/>
          <w:szCs w:val="24"/>
        </w:rPr>
        <w:t xml:space="preserve">2.6 KQL — MCP tool failure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KQL</w:t>
            </w:r>
          </w:p>
          <w:p>
            <w:pPr>
              <w:spacing w:after="0" w:line="240"/>
            </w:pPr>
            <w:r>
              <w:rPr>
                <w:rFonts w:ascii="Cascadia Mono" w:cs="Cascadia Mono" w:eastAsia="Cascadia Mono" w:hAnsi="Cascadia Mono"/>
                <w:color w:val="1F2937"/>
                <w:sz w:val="18"/>
                <w:szCs w:val="18"/>
              </w:rPr>
              <w:t xml:space="preserve">// 5. MCP TOOL FAILURE RATE</w:t>
            </w:r>
          </w:p>
          <w:p>
            <w:pPr>
              <w:spacing w:after="0" w:line="240"/>
            </w:pPr>
            <w:r>
              <w:rPr>
                <w:rFonts w:ascii="Cascadia Mono" w:cs="Cascadia Mono" w:eastAsia="Cascadia Mono" w:hAnsi="Cascadia Mono"/>
                <w:color w:val="1F2937"/>
                <w:sz w:val="18"/>
                <w:szCs w:val="18"/>
              </w:rPr>
              <w:t xml:space="preserve">dependencies</w:t>
            </w:r>
          </w:p>
          <w:p>
            <w:pPr>
              <w:spacing w:after="0" w:line="240"/>
            </w:pPr>
            <w:r>
              <w:rPr>
                <w:rFonts w:ascii="Cascadia Mono" w:cs="Cascadia Mono" w:eastAsia="Cascadia Mono" w:hAnsi="Cascadia Mono"/>
                <w:color w:val="1F2937"/>
                <w:sz w:val="18"/>
                <w:szCs w:val="18"/>
              </w:rPr>
              <w:t xml:space="preserve">| where type == "MCP Tool"</w:t>
            </w:r>
          </w:p>
          <w:p>
            <w:pPr>
              <w:spacing w:after="0" w:line="240"/>
            </w:pPr>
            <w:r>
              <w:rPr>
                <w:rFonts w:ascii="Cascadia Mono" w:cs="Cascadia Mono" w:eastAsia="Cascadia Mono" w:hAnsi="Cascadia Mono"/>
                <w:color w:val="1F2937"/>
                <w:sz w:val="18"/>
                <w:szCs w:val="18"/>
              </w:rPr>
              <w:t xml:space="preserve">| where timestamp &gt; ago(24h)</w:t>
            </w:r>
          </w:p>
          <w:p>
            <w:pPr>
              <w:spacing w:after="0" w:line="240"/>
            </w:pPr>
            <w:r>
              <w:rPr>
                <w:rFonts w:ascii="Cascadia Mono" w:cs="Cascadia Mono" w:eastAsia="Cascadia Mono" w:hAnsi="Cascadia Mono"/>
                <w:color w:val="1F2937"/>
                <w:sz w:val="18"/>
                <w:szCs w:val="18"/>
              </w:rPr>
              <w:t xml:space="preserve">| extend tool = tostring(customDimensions.tool_name)</w:t>
            </w:r>
          </w:p>
          <w:p>
            <w:pPr>
              <w:spacing w:after="0" w:line="240"/>
            </w:pPr>
            <w:r>
              <w:rPr>
                <w:rFonts w:ascii="Cascadia Mono" w:cs="Cascadia Mono" w:eastAsia="Cascadia Mono" w:hAnsi="Cascadia Mono"/>
                <w:color w:val="1F2937"/>
                <w:sz w:val="18"/>
                <w:szCs w:val="18"/>
              </w:rPr>
              <w:t xml:space="preserve">| summarize</w:t>
            </w:r>
          </w:p>
          <w:p>
            <w:pPr>
              <w:spacing w:after="0" w:line="240"/>
            </w:pPr>
            <w:r>
              <w:rPr>
                <w:rFonts w:ascii="Cascadia Mono" w:cs="Cascadia Mono" w:eastAsia="Cascadia Mono" w:hAnsi="Cascadia Mono"/>
                <w:color w:val="1F2937"/>
                <w:sz w:val="18"/>
                <w:szCs w:val="18"/>
              </w:rPr>
              <w:t xml:space="preserve">    calls    = count(),</w:t>
            </w:r>
          </w:p>
          <w:p>
            <w:pPr>
              <w:spacing w:after="0" w:line="240"/>
            </w:pPr>
            <w:r>
              <w:rPr>
                <w:rFonts w:ascii="Cascadia Mono" w:cs="Cascadia Mono" w:eastAsia="Cascadia Mono" w:hAnsi="Cascadia Mono"/>
                <w:color w:val="1F2937"/>
                <w:sz w:val="18"/>
                <w:szCs w:val="18"/>
              </w:rPr>
              <w:t xml:space="preserve">    failures = countif(success == false)</w:t>
            </w:r>
          </w:p>
          <w:p>
            <w:pPr>
              <w:spacing w:after="0" w:line="240"/>
            </w:pPr>
            <w:r>
              <w:rPr>
                <w:rFonts w:ascii="Cascadia Mono" w:cs="Cascadia Mono" w:eastAsia="Cascadia Mono" w:hAnsi="Cascadia Mono"/>
                <w:color w:val="1F2937"/>
                <w:sz w:val="18"/>
                <w:szCs w:val="18"/>
              </w:rPr>
              <w:t xml:space="preserve">  by tool, bin(timestamp, 15m)</w:t>
            </w:r>
          </w:p>
          <w:p>
            <w:pPr>
              <w:spacing w:after="0" w:line="240"/>
            </w:pPr>
            <w:r>
              <w:rPr>
                <w:rFonts w:ascii="Cascadia Mono" w:cs="Cascadia Mono" w:eastAsia="Cascadia Mono" w:hAnsi="Cascadia Mono"/>
                <w:color w:val="1F2937"/>
                <w:sz w:val="18"/>
                <w:szCs w:val="18"/>
              </w:rPr>
              <w:t xml:space="preserve">| extend rate = todouble(failures) / todouble(calls)</w:t>
            </w:r>
          </w:p>
          <w:p>
            <w:pPr>
              <w:spacing w:after="0" w:line="240"/>
            </w:pPr>
            <w:r>
              <w:rPr>
                <w:rFonts w:ascii="Cascadia Mono" w:cs="Cascadia Mono" w:eastAsia="Cascadia Mono" w:hAnsi="Cascadia Mono"/>
                <w:color w:val="1F2937"/>
                <w:sz w:val="18"/>
                <w:szCs w:val="18"/>
              </w:rPr>
              <w:t xml:space="preserve">| where rate &gt; 0</w:t>
            </w:r>
          </w:p>
          <w:p>
            <w:pPr>
              <w:spacing w:after="0" w:line="240"/>
            </w:pPr>
            <w:r>
              <w:rPr>
                <w:rFonts w:ascii="Cascadia Mono" w:cs="Cascadia Mono" w:eastAsia="Cascadia Mono" w:hAnsi="Cascadia Mono"/>
                <w:color w:val="1F2937"/>
                <w:sz w:val="18"/>
                <w:szCs w:val="18"/>
              </w:rPr>
              <w:t xml:space="preserve">| render timechart</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3. Alerting</w:t>
      </w:r>
    </w:p>
    <w:p>
      <w:pPr>
        <w:spacing w:after="140"/>
      </w:pPr>
      <w:r>
        <w:t xml:space="preserve">The five alerts every APEX deployment ships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ManifestDrift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Any </w:t>
            </w:r>
            <w:r>
              <w:rPr>
                <w:rFonts w:ascii="Cascadia Mono" w:cs="Cascadia Mono" w:eastAsia="Cascadia Mono" w:hAnsi="Cascadia Mono"/>
                <w:color w:val="2B2B2B"/>
                <w:sz w:val="18"/>
                <w:szCs w:val="18"/>
              </w:rPr>
              <w:t xml:space="preserve">manifest.validate.finding</w:t>
            </w:r>
            <w:r>
              <w:t xml:space="preserve"> with </w:t>
            </w:r>
            <w:r>
              <w:rPr>
                <w:rFonts w:ascii="Cascadia Mono" w:cs="Cascadia Mono" w:eastAsia="Cascadia Mono" w:hAnsi="Cascadia Mono"/>
                <w:color w:val="2B2B2B"/>
                <w:sz w:val="18"/>
                <w:szCs w:val="18"/>
              </w:rPr>
              <w:t xml:space="preserve">severity=critical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SRE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contract-level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SloBurnHITL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p95 &gt; service SLO for 3 consecutive 15-min windows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SRE + service owner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per-service SLO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SloBurnAgent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p95 response &gt; 8 s for 3 consecutive 15-min windows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owner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per-agent SLO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DecisionBacklog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queue depth &gt; threshold for &gt; 30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Gate owner (tenant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SLO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MCPToolFailureSpike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Tool failure rate &gt; 1 % over 15-min window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Tool owner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availability SLO</w:t>
            </w:r>
          </w:p>
        </w:tc>
      </w:tr>
    </w:tbl>
    <w:p>
      <w:pPr>
        <w:spacing w:after="120"/>
      </w:pPr>
      <w:r>
        <w:t xml:space="preserve"/>
      </w:r>
    </w:p>
    <w:p>
      <w:pPr>
        <w:spacing w:after="140"/>
      </w:pPr>
      <w:r>
        <w:t xml:space="preserve">Alerts use Action Groups configured per practice, notifying Teams channels and PagerDuty for on-call rotations.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4. Identity model</w:t>
      </w:r>
    </w:p>
    <w:p>
      <w:pPr>
        <w:pStyle w:val="Heading3"/>
        <w:spacing w:after="120" w:before="260"/>
      </w:pPr>
      <w:r>
        <w:rPr>
          <w:rFonts w:ascii="Aptos" w:cs="Aptos" w:eastAsia="Aptos" w:hAnsi="Aptos"/>
          <w:b/>
          <w:bCs/>
          <w:color w:val="0B111E"/>
          <w:sz w:val="24"/>
          <w:szCs w:val="24"/>
        </w:rPr>
        <w:t xml:space="preserve">4.1 Three classes, one picture</w:t>
      </w:r>
    </w:p>
    <w:p>
      <w:pPr>
        <w:spacing w:after="160" w:before="120"/>
        <w:jc w:val="center"/>
      </w:pPr>
      <w:r>
        <w:drawing>
          <wp:inline distT="0" distB="0" distL="0" distR="0">
            <wp:extent cx="609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286000"/>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4.2 Managed-identity wiring (code)</w:t>
      </w:r>
    </w:p>
    <w:p>
      <w:pPr>
        <w:spacing w:after="140"/>
      </w:pPr>
      <w:r>
        <w:rPr>
          <w:b/>
          <w:bCs/>
        </w:rPr>
        <w:t xml:space="preserve">Python — Agent Service → Fabric via MCP: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The Agent Service runtime sets X-APEX-Tenant-Id on every tool call.</w:t>
            </w:r>
          </w:p>
          <w:p>
            <w:pPr>
              <w:spacing w:after="0" w:line="240"/>
            </w:pPr>
            <w:r>
              <w:rPr>
                <w:rFonts w:ascii="Cascadia Mono" w:cs="Cascadia Mono" w:eastAsia="Cascadia Mono" w:hAnsi="Cascadia Mono"/>
                <w:color w:val="1F2937"/>
                <w:sz w:val="18"/>
                <w:szCs w:val="18"/>
              </w:rPr>
              <w:t xml:space="preserve"># The MCP server's managed identity handles the token exchange.</w:t>
            </w:r>
          </w:p>
          <w:p>
            <w:pPr>
              <w:spacing w:after="0" w:line="240"/>
            </w:pPr>
            <w:r>
              <w:rPr>
                <w:rFonts w:ascii="Cascadia Mono" w:cs="Cascadia Mono" w:eastAsia="Cascadia Mono" w:hAnsi="Cascadia Mono"/>
                <w:color w:val="1F2937"/>
                <w:sz w:val="18"/>
                <w:szCs w:val="18"/>
              </w:rPr>
              <w:t xml:space="preserve">from azure.identity.aio import DefaultAzureCredential</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credential = DefaultAzureCredential()  # uses mi-apex-rc-mcp</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async def query_fabric(sql, params, tenant_id):</w:t>
            </w:r>
          </w:p>
          <w:p>
            <w:pPr>
              <w:spacing w:after="0" w:line="240"/>
            </w:pPr>
            <w:r>
              <w:rPr>
                <w:rFonts w:ascii="Cascadia Mono" w:cs="Cascadia Mono" w:eastAsia="Cascadia Mono" w:hAnsi="Cascadia Mono"/>
                <w:color w:val="1F2937"/>
                <w:sz w:val="18"/>
                <w:szCs w:val="18"/>
              </w:rPr>
              <w:t xml:space="preserve">    token = await credential.get_token("https://api.fabric.microsoft.com/.default")</w:t>
            </w:r>
          </w:p>
          <w:p>
            <w:pPr>
              <w:spacing w:after="0" w:line="240"/>
            </w:pPr>
            <w:r>
              <w:rPr>
                <w:rFonts w:ascii="Cascadia Mono" w:cs="Cascadia Mono" w:eastAsia="Cascadia Mono" w:hAnsi="Cascadia Mono"/>
                <w:color w:val="1F2937"/>
                <w:sz w:val="18"/>
                <w:szCs w:val="18"/>
              </w:rPr>
              <w:t xml:space="preserve">    # Include tenant_id in the query's WHERE clause AND as an OTel attribute</w:t>
            </w:r>
          </w:p>
          <w:p>
            <w:pPr>
              <w:spacing w:after="0" w:line="240"/>
            </w:pPr>
            <w:r>
              <w:rPr>
                <w:rFonts w:ascii="Cascadia Mono" w:cs="Cascadia Mono" w:eastAsia="Cascadia Mono" w:hAnsi="Cascadia Mono"/>
                <w:color w:val="1F2937"/>
                <w:sz w:val="18"/>
                <w:szCs w:val="18"/>
              </w:rPr>
              <w:t xml:space="preserve">    ...</w:t>
            </w:r>
          </w:p>
        </w:tc>
      </w:tr>
    </w:tbl>
    <w:p>
      <w:pPr>
        <w:spacing w:after="140"/>
      </w:pPr>
      <w:r>
        <w:rPr>
          <w:b/>
          <w:bCs/>
        </w:rPr>
        <w:t xml:space="preserve">C# — same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private readonly TokenCredential _cred = new DefaultAzureCredential();</w:t>
            </w:r>
          </w:p>
          <w:p>
            <w:pPr>
              <w:spacing w:after="0" w:line="240"/>
            </w:pPr>
            <w:r>
              <w:rPr>
                <w:rFonts w:ascii="Cascadia Mono" w:cs="Cascadia Mono" w:eastAsia="Cascadia Mono" w:hAnsi="Cascadia Mono"/>
                <w:color w:val="1F2937"/>
                <w:sz w:val="18"/>
                <w:szCs w:val="18"/>
              </w:rPr>
              <w:t xml:space="preserve">public async Task&lt;IReadOnlyList&lt;T&gt;&gt; QueryAsync&lt;T&gt;(string sql, object parms, string tenantId)</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var token = await _cred.GetTokenAsync(</w:t>
            </w:r>
          </w:p>
          <w:p>
            <w:pPr>
              <w:spacing w:after="0" w:line="240"/>
            </w:pPr>
            <w:r>
              <w:rPr>
                <w:rFonts w:ascii="Cascadia Mono" w:cs="Cascadia Mono" w:eastAsia="Cascadia Mono" w:hAnsi="Cascadia Mono"/>
                <w:color w:val="1F2937"/>
                <w:sz w:val="18"/>
                <w:szCs w:val="18"/>
              </w:rPr>
              <w:t xml:space="preserve">        new TokenRequestContext(new[] { "https://api.fabric.microsoft.com/.default" }),</w:t>
            </w:r>
          </w:p>
          <w:p>
            <w:pPr>
              <w:spacing w:after="0" w:line="240"/>
            </w:pPr>
            <w:r>
              <w:rPr>
                <w:rFonts w:ascii="Cascadia Mono" w:cs="Cascadia Mono" w:eastAsia="Cascadia Mono" w:hAnsi="Cascadia Mono"/>
                <w:color w:val="1F2937"/>
                <w:sz w:val="18"/>
                <w:szCs w:val="18"/>
              </w:rPr>
              <w:t xml:space="preserve">        CancellationToken.None);</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4.3 Per-tenant identity segregation</w:t>
      </w:r>
    </w:p>
    <w:p>
      <w:pPr>
        <w:spacing w:after="140"/>
      </w:pPr>
      <w:r>
        <w:t xml:space="preserve">Each L4 tenant has its own managed identity too — </w:t>
      </w:r>
      <w:r>
        <w:rPr>
          <w:rFonts w:ascii="Cascadia Mono" w:cs="Cascadia Mono" w:eastAsia="Cascadia Mono" w:hAnsi="Cascadia Mono"/>
          <w:color w:val="2B2B2B"/>
          <w:sz w:val="18"/>
          <w:szCs w:val="18"/>
        </w:rPr>
        <w:t xml:space="preserve">mi-apex-&lt;tenant&gt;-mcp-read</w:t>
      </w:r>
      <w:r>
        <w:t xml:space="preserve"> — so a tenant's MCP requests carry a tenant-scoped identity, not a practice-wide one. This is belt-and-suspenders: even if the header-based scoping broke, the identity itself can't read another tenant's data.</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5. PII &amp; data protection</w:t>
      </w:r>
    </w:p>
    <w:p>
      <w:pPr>
        <w:pStyle w:val="Heading3"/>
        <w:spacing w:after="120" w:before="260"/>
      </w:pPr>
      <w:r>
        <w:rPr>
          <w:rFonts w:ascii="Aptos" w:cs="Aptos" w:eastAsia="Aptos" w:hAnsi="Aptos"/>
          <w:b/>
          <w:bCs/>
          <w:color w:val="0B111E"/>
          <w:sz w:val="24"/>
          <w:szCs w:val="24"/>
        </w:rPr>
        <w:t xml:space="preserve">5.1 Tokenisation contract</w:t>
      </w:r>
    </w:p>
    <w:p>
      <w:pPr>
        <w:pStyle w:val="ListParagraph"/>
        <w:numPr>
          <w:ilvl w:val="0"/>
          <w:numId w:val="1"/>
        </w:numPr>
        <w:spacing w:after="60"/>
      </w:pPr>
      <w:r>
        <w:rPr>
          <w:b/>
          <w:bCs/>
        </w:rPr>
        <w:t xml:space="preserve">Rule:</w:t>
      </w:r>
      <w:r>
        <w:t xml:space="preserve"> cleartext PII never crosses Bronze → Silver.</w:t>
      </w:r>
    </w:p>
    <w:p>
      <w:pPr>
        <w:pStyle w:val="ListParagraph"/>
        <w:numPr>
          <w:ilvl w:val="0"/>
          <w:numId w:val="1"/>
        </w:numPr>
        <w:spacing w:after="60"/>
      </w:pPr>
      <w:r>
        <w:rPr>
          <w:b/>
          <w:bCs/>
        </w:rPr>
        <w:t xml:space="preserve">Rule:</w:t>
      </w:r>
      <w:r>
        <w:t xml:space="preserve"> tokens are stable (same cleartext maps to same token across invocations).</w:t>
      </w:r>
    </w:p>
    <w:p>
      <w:pPr>
        <w:pStyle w:val="ListParagraph"/>
        <w:numPr>
          <w:ilvl w:val="0"/>
          <w:numId w:val="1"/>
        </w:numPr>
        <w:spacing w:after="60"/>
      </w:pPr>
      <w:r>
        <w:rPr>
          <w:b/>
          <w:bCs/>
        </w:rPr>
        <w:t xml:space="preserve">Rule:</w:t>
      </w:r>
      <w:r>
        <w:t xml:space="preserve"> reverse-tokenisation requires </w:t>
      </w:r>
      <w:r>
        <w:rPr>
          <w:rFonts w:ascii="Cascadia Mono" w:cs="Cascadia Mono" w:eastAsia="Cascadia Mono" w:hAnsi="Cascadia Mono"/>
          <w:color w:val="2B2B2B"/>
          <w:sz w:val="18"/>
          <w:szCs w:val="18"/>
        </w:rPr>
        <w:t xml:space="preserve">mi-apex-&lt;practice&gt;-pii-unlock</w:t>
      </w:r>
      <w:r>
        <w:t xml:space="preserve"> </w:t>
      </w:r>
      <w:r>
        <w:rPr>
          <w:b/>
          <w:bCs/>
        </w:rPr>
        <w:t xml:space="preserve">and</w:t>
      </w:r>
      <w:r>
        <w:t xml:space="preserve"> emits an audit row.</w:t>
      </w:r>
    </w:p>
    <w:p>
      <w:pPr>
        <w:pStyle w:val="Heading3"/>
        <w:spacing w:after="120" w:before="260"/>
      </w:pPr>
      <w:r>
        <w:rPr>
          <w:rFonts w:ascii="Aptos" w:cs="Aptos" w:eastAsia="Aptos" w:hAnsi="Aptos"/>
          <w:b/>
          <w:bCs/>
          <w:color w:val="0B111E"/>
          <w:sz w:val="24"/>
          <w:szCs w:val="24"/>
        </w:rPr>
        <w:t xml:space="preserve">5.2 Purview labels and DLP</w:t>
      </w:r>
    </w:p>
    <w:p>
      <w:pPr>
        <w:spacing w:after="140"/>
      </w:pPr>
      <w:r>
        <w:t xml:space="preserve">Every PII column carries a </w:t>
      </w:r>
      <w:r>
        <w:rPr>
          <w:b/>
          <w:bCs/>
        </w:rPr>
        <w:t xml:space="preserve">Purview sensitivity label</w:t>
      </w:r>
      <w:r>
        <w:t xml:space="preserve"> applied at Silver write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apex-rc/notebooks/silver/apply_purview_label.py</w:t>
            </w:r>
          </w:p>
          <w:p>
            <w:pPr>
              <w:spacing w:after="0" w:line="240"/>
            </w:pPr>
            <w:r>
              <w:rPr>
                <w:rFonts w:ascii="Cascadia Mono" w:cs="Cascadia Mono" w:eastAsia="Cascadia Mono" w:hAnsi="Cascadia Mono"/>
                <w:color w:val="1F2937"/>
                <w:sz w:val="18"/>
                <w:szCs w:val="18"/>
              </w:rPr>
              <w:t xml:space="preserve">from apex_purview import PurviewLabeler</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labeler = PurviewLabeler(workspace="apex-rc-practice-prod")</w:t>
            </w:r>
          </w:p>
          <w:p>
            <w:pPr>
              <w:spacing w:after="0" w:line="240"/>
            </w:pPr>
            <w:r>
              <w:rPr>
                <w:rFonts w:ascii="Cascadia Mono" w:cs="Cascadia Mono" w:eastAsia="Cascadia Mono" w:hAnsi="Cascadia Mono"/>
                <w:color w:val="1F2937"/>
                <w:sz w:val="18"/>
                <w:szCs w:val="18"/>
              </w:rPr>
              <w:t xml:space="preserve">labeler.label_table(</w:t>
            </w:r>
          </w:p>
          <w:p>
            <w:pPr>
              <w:spacing w:after="0" w:line="240"/>
            </w:pPr>
            <w:r>
              <w:rPr>
                <w:rFonts w:ascii="Cascadia Mono" w:cs="Cascadia Mono" w:eastAsia="Cascadia Mono" w:hAnsi="Cascadia Mono"/>
                <w:color w:val="1F2937"/>
                <w:sz w:val="18"/>
                <w:szCs w:val="18"/>
              </w:rPr>
              <w:t xml:space="preserve">    table="silver_customer_incident",</w:t>
            </w:r>
          </w:p>
          <w:p>
            <w:pPr>
              <w:spacing w:after="0" w:line="240"/>
            </w:pPr>
            <w:r>
              <w:rPr>
                <w:rFonts w:ascii="Cascadia Mono" w:cs="Cascadia Mono" w:eastAsia="Cascadia Mono" w:hAnsi="Cascadia Mono"/>
                <w:color w:val="1F2937"/>
                <w:sz w:val="18"/>
                <w:szCs w:val="18"/>
              </w:rPr>
              <w:t xml:space="preserve">    label="confidential-pii-tokenised",</w:t>
            </w:r>
          </w:p>
          <w:p>
            <w:pPr>
              <w:spacing w:after="0" w:line="240"/>
            </w:pPr>
            <w:r>
              <w:rPr>
                <w:rFonts w:ascii="Cascadia Mono" w:cs="Cascadia Mono" w:eastAsia="Cascadia Mono" w:hAnsi="Cascadia Mono"/>
                <w:color w:val="1F2937"/>
                <w:sz w:val="18"/>
                <w:szCs w:val="18"/>
              </w:rPr>
              <w:t xml:space="preserve">    properties={ "regulation": "GDPR,CCPA",</w:t>
            </w:r>
          </w:p>
          <w:p>
            <w:pPr>
              <w:spacing w:after="0" w:line="240"/>
            </w:pPr>
            <w:r>
              <w:rPr>
                <w:rFonts w:ascii="Cascadia Mono" w:cs="Cascadia Mono" w:eastAsia="Cascadia Mono" w:hAnsi="Cascadia Mono"/>
                <w:color w:val="1F2937"/>
                <w:sz w:val="18"/>
                <w:szCs w:val="18"/>
              </w:rPr>
              <w:t xml:space="preserve">                 "retention_years": 7 })</w:t>
            </w:r>
          </w:p>
        </w:tc>
      </w:tr>
    </w:tbl>
    <w:p>
      <w:pPr>
        <w:spacing w:after="140"/>
      </w:pPr>
      <w:r>
        <w:t xml:space="preserve">When an agent tries to return cleartext customer data in an outbound response, Purview DLP </w:t>
      </w:r>
      <w:r>
        <w:rPr>
          <w:b/>
          <w:bCs/>
        </w:rPr>
        <w:t xml:space="preserve">blocks the response</w:t>
      </w:r>
      <w:r>
        <w:t xml:space="preserve"> and the agent gets a </w:t>
      </w:r>
      <w:r>
        <w:rPr>
          <w:rFonts w:ascii="Cascadia Mono" w:cs="Cascadia Mono" w:eastAsia="Cascadia Mono" w:hAnsi="Cascadia Mono"/>
          <w:color w:val="2B2B2B"/>
          <w:sz w:val="18"/>
          <w:szCs w:val="18"/>
        </w:rPr>
        <w:t xml:space="preserve">-32003 DLP_VIOLATION</w:t>
      </w:r>
      <w:r>
        <w:t xml:space="preserve"> error instead.</w:t>
      </w:r>
    </w:p>
    <w:p>
      <w:pPr>
        <w:pStyle w:val="Heading3"/>
        <w:spacing w:after="120" w:before="260"/>
      </w:pPr>
      <w:r>
        <w:rPr>
          <w:rFonts w:ascii="Aptos" w:cs="Aptos" w:eastAsia="Aptos" w:hAnsi="Aptos"/>
          <w:b/>
          <w:bCs/>
          <w:color w:val="0B111E"/>
          <w:sz w:val="24"/>
          <w:szCs w:val="24"/>
        </w:rPr>
        <w:t xml:space="preserve">5.3 Right-to-erasure (GDPR / CCPA replay pattern)</w:t>
      </w:r>
    </w:p>
    <w:p>
      <w:pPr>
        <w:spacing w:after="140"/>
      </w:pPr>
      <w:r>
        <w:t xml:space="preserve">1. Customer exercises right to erasure — identifies by PII (email or phone). 2. </w:t>
      </w:r>
      <w:r>
        <w:rPr>
          <w:rFonts w:ascii="Cascadia Mono" w:cs="Cascadia Mono" w:eastAsia="Cascadia Mono" w:hAnsi="Cascadia Mono"/>
          <w:color w:val="2B2B2B"/>
          <w:sz w:val="18"/>
          <w:szCs w:val="18"/>
        </w:rPr>
        <w:t xml:space="preserve">tokenizer-mcp.reverse_lookup</w:t>
      </w:r>
      <w:r>
        <w:t xml:space="preserve"> finds the stable token with audit. 3. Retention-aware erasure workflow:</w:t>
      </w:r>
    </w:p>
    <w:p>
      <w:pPr>
        <w:pStyle w:val="ListParagraph"/>
        <w:numPr>
          <w:ilvl w:val="0"/>
          <w:numId w:val="1"/>
        </w:numPr>
        <w:spacing w:after="60"/>
      </w:pPr>
      <w:r>
        <w:t xml:space="preserve">Mark all rows referencing that token as </w:t>
      </w:r>
      <w:r>
        <w:rPr>
          <w:rFonts w:ascii="Cascadia Mono" w:cs="Cascadia Mono" w:eastAsia="Cascadia Mono" w:hAnsi="Cascadia Mono"/>
          <w:color w:val="2B2B2B"/>
          <w:sz w:val="18"/>
          <w:szCs w:val="18"/>
        </w:rPr>
        <w:t xml:space="preserve">erasure_requested_ts = now()</w:t>
      </w:r>
    </w:p>
    <w:p>
      <w:pPr>
        <w:pStyle w:val="ListParagraph"/>
        <w:numPr>
          <w:ilvl w:val="0"/>
          <w:numId w:val="1"/>
        </w:numPr>
        <w:spacing w:after="60"/>
      </w:pPr>
      <w:r>
        <w:t xml:space="preserve">For rows past regulatory retention, delete in place</w:t>
      </w:r>
    </w:p>
    <w:p>
      <w:pPr>
        <w:pStyle w:val="ListParagraph"/>
        <w:numPr>
          <w:ilvl w:val="0"/>
          <w:numId w:val="1"/>
        </w:numPr>
        <w:spacing w:after="60"/>
      </w:pPr>
      <w:r>
        <w:t xml:space="preserve">For rows still within retention (e.g., 7-year financial), re-tokenise with an unrelated token and mark the original token as "tombstoned"</w:t>
      </w:r>
    </w:p>
    <w:p>
      <w:pPr>
        <w:spacing w:after="140"/>
      </w:pPr>
      <w:r>
        <w:t xml:space="preserve">4. Replay affected orchestrations (last 30 days) with the new token — check no decision outputs depend on now-erased cleartext references 5. Log the erasure in </w:t>
      </w:r>
      <w:r>
        <w:rPr>
          <w:rFonts w:ascii="Cascadia Mono" w:cs="Cascadia Mono" w:eastAsia="Cascadia Mono" w:hAnsi="Cascadia Mono"/>
          <w:color w:val="2B2B2B"/>
          <w:sz w:val="18"/>
          <w:szCs w:val="18"/>
        </w:rPr>
        <w:t xml:space="preserve">apex_audit_log</w:t>
      </w:r>
      <w:r>
        <w:t xml:space="preserve"> with a retention-exempt flag</w:t>
      </w:r>
    </w:p>
    <w:p>
      <w:pPr>
        <w:spacing w:after="140"/>
      </w:pPr>
      <w:r>
        <w:t xml:space="preserve">Agents never touch the reverse-lookup. They see tokens. Erasure is a pipeline-level concern.</w:t>
      </w:r>
    </w:p>
    <w:p>
      <w:pPr>
        <w:pStyle w:val="Heading3"/>
        <w:spacing w:after="120" w:before="260"/>
      </w:pPr>
      <w:r>
        <w:rPr>
          <w:rFonts w:ascii="Aptos" w:cs="Aptos" w:eastAsia="Aptos" w:hAnsi="Aptos"/>
          <w:b/>
          <w:bCs/>
          <w:color w:val="0B111E"/>
          <w:sz w:val="24"/>
          <w:szCs w:val="24"/>
        </w:rPr>
        <w:t xml:space="preserve">5.4 "Consent-gated" field convention</w:t>
      </w:r>
    </w:p>
    <w:p>
      <w:pPr>
        <w:spacing w:after="140"/>
      </w:pPr>
      <w:r>
        <w:t xml:space="preserve">Some fields are read-only when consent is absent. E.g., </w:t>
      </w:r>
      <w:r>
        <w:rPr>
          <w:rFonts w:ascii="Cascadia Mono" w:cs="Cascadia Mono" w:eastAsia="Cascadia Mono" w:hAnsi="Cascadia Mono"/>
          <w:color w:val="2B2B2B"/>
          <w:sz w:val="18"/>
          <w:szCs w:val="18"/>
        </w:rPr>
        <w:t xml:space="preserve">loyalty_state.consent_contact</w:t>
      </w:r>
      <w:r>
        <w:t xml:space="preserve"> — if false, tools that would generate customer outreach refuse to return the token. Implemented in the tokenizer-mcp's lookup path, not in each agent.</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6. Compliance posture</w:t>
      </w:r>
    </w:p>
    <w:p>
      <w:pPr>
        <w:pStyle w:val="Heading3"/>
        <w:spacing w:after="120" w:before="260"/>
      </w:pPr>
      <w:r>
        <w:rPr>
          <w:rFonts w:ascii="Aptos" w:cs="Aptos" w:eastAsia="Aptos" w:hAnsi="Aptos"/>
          <w:b/>
          <w:bCs/>
          <w:color w:val="0B111E"/>
          <w:sz w:val="24"/>
          <w:szCs w:val="24"/>
        </w:rPr>
        <w:t xml:space="preserve">6.1 Practice × regulation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HIPAA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SOX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partial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PCI DSS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GDPR / CCPA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FDA 21 CFR Part 11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partial (recalls)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partial (recalls)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FERC reliability standards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ISO 27001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required</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6.2 Controls per regulation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HIPAA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PHI tokenisation + </w:t>
            </w:r>
            <w:r>
              <w:rPr>
                <w:rFonts w:ascii="Cascadia Mono" w:cs="Cascadia Mono" w:eastAsia="Cascadia Mono" w:hAnsi="Cascadia Mono"/>
                <w:color w:val="2B2B2B"/>
                <w:sz w:val="18"/>
                <w:szCs w:val="18"/>
              </w:rPr>
              <w:t xml:space="preserve">mi-*-pii-unlock</w:t>
            </w:r>
            <w:r>
              <w:t xml:space="preserve">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transforms + tokenizer-mcp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SOX</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 log (immutable, 7y retention, customer-managed keys)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silver_decision_audit</w:t>
            </w:r>
            <w:r>
              <w:t xml:space="preserve"> with Fabric CMK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PCI DSS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 card data in schemas; segregated card data lives in a PCI enclave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Practice-level; enforced by </w:t>
            </w:r>
            <w:r>
              <w:rPr>
                <w:rFonts w:ascii="Cascadia Mono" w:cs="Cascadia Mono" w:eastAsia="Cascadia Mono" w:hAnsi="Cascadia Mono"/>
                <w:color w:val="2B2B2B"/>
                <w:sz w:val="18"/>
                <w:szCs w:val="18"/>
              </w:rPr>
              <w:t xml:space="preserve">validate-manifest.js</w:t>
            </w:r>
            <w:r>
              <w:t xml:space="preserve"> rule </w:t>
            </w:r>
            <w:r>
              <w:rPr>
                <w:rFonts w:ascii="Cascadia Mono" w:cs="Cascadia Mono" w:eastAsia="Cascadia Mono" w:hAnsi="Cascadia Mono"/>
                <w:color w:val="2B2B2B"/>
                <w:sz w:val="18"/>
                <w:szCs w:val="18"/>
              </w:rPr>
              <w:t xml:space="preserve">MANIFEST-PCI-FORBIDDEN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GDPR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Right-to-erasure replay; consent-gated fields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tokenizer-mcp + erasure workflow</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FDA 21 CFR Part 11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Electronic signature on every HITL approval; system-generated audit trail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 row + Entra signed-in identity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Access logs + change control for grid-anomaly orchestrations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Practice-level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ISO 27001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management via Fabric Git + manifest validation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Cross-cutting</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6.3 Audit log retention &amp; immutability</w:t>
      </w:r>
    </w:p>
    <w:p>
      <w:pPr>
        <w:pStyle w:val="ListParagraph"/>
        <w:numPr>
          <w:ilvl w:val="0"/>
          <w:numId w:val="1"/>
        </w:numPr>
        <w:spacing w:after="60"/>
      </w:pPr>
      <w:r>
        <w:rPr>
          <w:rFonts w:ascii="Cascadia Mono" w:cs="Cascadia Mono" w:eastAsia="Cascadia Mono" w:hAnsi="Cascadia Mono"/>
          <w:color w:val="2B2B2B"/>
          <w:sz w:val="18"/>
          <w:szCs w:val="18"/>
        </w:rPr>
        <w:t xml:space="preserve">silver_decision_audit</w:t>
      </w:r>
      <w:r>
        <w:t xml:space="preserve"> table — </w:t>
      </w:r>
      <w:r>
        <w:rPr>
          <w:b/>
          <w:bCs/>
        </w:rPr>
        <w:t xml:space="preserve">append-only</w:t>
      </w:r>
      <w:r>
        <w:t xml:space="preserve"> (no UPDATE, no DELETE), ACL write-once, </w:t>
      </w:r>
      <w:r>
        <w:rPr>
          <w:b/>
          <w:bCs/>
        </w:rPr>
        <w:t xml:space="preserve">customer-managed keys</w:t>
      </w:r>
      <w:r>
        <w:t xml:space="preserve"> (Fabric CMK), retention per practice compliance policy (7 years for HLS/ER, 5 years for RC/AXLE unless regulation requires longer).</w:t>
      </w:r>
    </w:p>
    <w:p>
      <w:pPr>
        <w:pStyle w:val="ListParagraph"/>
        <w:numPr>
          <w:ilvl w:val="0"/>
          <w:numId w:val="1"/>
        </w:numPr>
        <w:spacing w:after="60"/>
      </w:pPr>
      <w:r>
        <w:t xml:space="preserve">Monthly Purview audit reports are auto-generated and delivered to compliance officers.</w:t>
      </w:r>
    </w:p>
    <w:p>
      <w:pPr>
        <w:pStyle w:val="Heading3"/>
        <w:spacing w:after="120" w:before="260"/>
      </w:pPr>
      <w:r>
        <w:rPr>
          <w:rFonts w:ascii="Aptos" w:cs="Aptos" w:eastAsia="Aptos" w:hAnsi="Aptos"/>
          <w:b/>
          <w:bCs/>
          <w:color w:val="0B111E"/>
          <w:sz w:val="24"/>
          <w:szCs w:val="24"/>
        </w:rPr>
        <w:t xml:space="preserve">6.4 Independence (Deloitte) notes</w:t>
      </w:r>
    </w:p>
    <w:p>
      <w:pPr>
        <w:pStyle w:val="ListParagraph"/>
        <w:numPr>
          <w:ilvl w:val="0"/>
          <w:numId w:val="1"/>
        </w:numPr>
        <w:spacing w:after="60"/>
      </w:pPr>
      <w:r>
        <w:t xml:space="preserve">Deloitte personnel deploying/operating APEX on client tenants use </w:t>
      </w:r>
      <w:r>
        <w:rPr>
          <w:b/>
          <w:bCs/>
        </w:rPr>
        <w:t xml:space="preserve">client-issued identities</w:t>
      </w:r>
      <w:r>
        <w:t xml:space="preserve">, not Deloitte SPs.</w:t>
      </w:r>
    </w:p>
    <w:p>
      <w:pPr>
        <w:pStyle w:val="ListParagraph"/>
        <w:numPr>
          <w:ilvl w:val="0"/>
          <w:numId w:val="1"/>
        </w:numPr>
        <w:spacing w:after="60"/>
      </w:pPr>
      <w:r>
        <w:t xml:space="preserve">Code artifacts owned by Deloitte (apex-core, apex-&lt;practice&gt; source) are Deloitte IP; the deployed manifests and tenant data are client-owned.</w:t>
      </w:r>
    </w:p>
    <w:p>
      <w:pPr>
        <w:pStyle w:val="ListParagraph"/>
        <w:numPr>
          <w:ilvl w:val="0"/>
          <w:numId w:val="1"/>
        </w:numPr>
        <w:spacing w:after="60"/>
      </w:pPr>
      <w:r>
        <w:rPr>
          <w:rFonts w:ascii="Cascadia Mono" w:cs="Cascadia Mono" w:eastAsia="Cascadia Mono" w:hAnsi="Cascadia Mono"/>
          <w:color w:val="2B2B2B"/>
          <w:sz w:val="18"/>
          <w:szCs w:val="18"/>
        </w:rPr>
        <w:t xml:space="preserve">validate-practice.js</w:t>
      </w:r>
      <w:r>
        <w:t xml:space="preserve"> rule </w:t>
      </w:r>
      <w:r>
        <w:rPr>
          <w:rFonts w:ascii="Cascadia Mono" w:cs="Cascadia Mono" w:eastAsia="Cascadia Mono" w:hAnsi="Cascadia Mono"/>
          <w:color w:val="2B2B2B"/>
          <w:sz w:val="18"/>
          <w:szCs w:val="18"/>
        </w:rPr>
        <w:t xml:space="preserve">PRACTICE-ACCOUNT-ID</w:t>
      </w:r>
      <w:r>
        <w:t xml:space="preserve"> enforces opaque account IDs to keep client identity out of code artifacts and logs.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7. Cross-references</w:t>
      </w:r>
    </w:p>
    <w:p>
      <w:pPr>
        <w:pStyle w:val="ListParagraph"/>
        <w:numPr>
          <w:ilvl w:val="0"/>
          <w:numId w:val="1"/>
        </w:numPr>
        <w:spacing w:after="60"/>
      </w:pPr>
      <w:r>
        <w:t xml:space="preserve">Where tenant data physically lives: </w:t>
      </w:r>
      <w:hyperlink w:history="1" r:id="rIdfx4tnm-ti16w7odvkkqo7">
        <w:r>
          <w:rPr>
            <w:rStyle w:val="Hyperlink"/>
            <w:color w:val="0563C1"/>
            <w:u w:val="single"/>
          </w:rPr>
          <w:t xml:space="preserve">Companion 01 — Fabric Layering</w:t>
        </w:r>
      </w:hyperlink>
      <w:r>
        <w:t xml:space="preserve"> §4</w:t>
      </w:r>
    </w:p>
    <w:p>
      <w:pPr>
        <w:pStyle w:val="ListParagraph"/>
        <w:numPr>
          <w:ilvl w:val="0"/>
          <w:numId w:val="1"/>
        </w:numPr>
        <w:spacing w:after="60"/>
      </w:pPr>
      <w:r>
        <w:t xml:space="preserve">Where PII tokenisation happens in the pipeline: </w:t>
      </w:r>
      <w:hyperlink w:history="1" r:id="rIdnxmm5ziwwc2ttag9nhelb">
        <w:r>
          <w:rPr>
            <w:rStyle w:val="Hyperlink"/>
            <w:color w:val="0563C1"/>
            <w:u w:val="single"/>
          </w:rPr>
          <w:t xml:space="preserve">Companion 02 — Medallion + SOR</w:t>
        </w:r>
      </w:hyperlink>
      <w:r>
        <w:t xml:space="preserve"> §3.2</w:t>
      </w:r>
    </w:p>
    <w:p>
      <w:pPr>
        <w:pStyle w:val="ListParagraph"/>
        <w:numPr>
          <w:ilvl w:val="0"/>
          <w:numId w:val="1"/>
        </w:numPr>
        <w:spacing w:after="60"/>
      </w:pPr>
      <w:r>
        <w:t xml:space="preserve">How MCP tools acquire tokens: </w:t>
      </w:r>
      <w:hyperlink w:history="1" r:id="rIdnmkxmgdg0jpeuzraz_u6c">
        <w:r>
          <w:rPr>
            <w:rStyle w:val="Hyperlink"/>
            <w:color w:val="0563C1"/>
            <w:u w:val="single"/>
          </w:rPr>
          <w:t xml:space="preserve">Companion 03 — MCP Servers</w:t>
        </w:r>
      </w:hyperlink>
      <w:r>
        <w:t xml:space="preserve"> §4</w:t>
      </w:r>
    </w:p>
    <w:p>
      <w:pPr>
        <w:pStyle w:val="ListParagraph"/>
        <w:numPr>
          <w:ilvl w:val="0"/>
          <w:numId w:val="1"/>
        </w:numPr>
        <w:spacing w:after="60"/>
      </w:pPr>
      <w:r>
        <w:t xml:space="preserve">Decision audit row schema: </w:t>
      </w:r>
      <w:hyperlink w:history="1" r:id="rIdanoppi7uvhpglnqh7p2zj">
        <w:r>
          <w:rPr>
            <w:rStyle w:val="Hyperlink"/>
            <w:color w:val="0563C1"/>
            <w:u w:val="single"/>
          </w:rPr>
          <w:t xml:space="preserve">Companion 04 — Agent Lifecycle</w:t>
        </w:r>
      </w:hyperlink>
      <w:r>
        <w:t xml:space="preserve"> §5.3</w:t>
      </w:r>
    </w:p>
    <w:p>
      <w:pPr>
        <w:pStyle w:val="ListParagraph"/>
        <w:numPr>
          <w:ilvl w:val="0"/>
          <w:numId w:val="1"/>
        </w:numPr>
        <w:spacing w:after="60"/>
      </w:pPr>
      <w:r>
        <w:t xml:space="preserve">Testing the observability instrumentation: </w:t>
      </w:r>
      <w:hyperlink w:history="1" r:id="rIdumhasaqo1t5134h0hqune">
        <w:r>
          <w:rPr>
            <w:rStyle w:val="Hyperlink"/>
            <w:color w:val="0563C1"/>
            <w:u w:val="single"/>
          </w:rPr>
          <w:t xml:space="preserve">Companion 06 — Testing &amp; Topology</w:t>
        </w:r>
      </w:hyperlink>
    </w:p>
    <w:p>
      <w:pPr>
        <w:pStyle w:val="ListParagraph"/>
        <w:numPr>
          <w:ilvl w:val="0"/>
          <w:numId w:val="1"/>
        </w:numPr>
        <w:spacing w:after="60"/>
      </w:pPr>
      <w:r>
        <w:t xml:space="preserve">Per-service SLO commitments: </w:t>
      </w:r>
      <w:hyperlink w:history="1" r:id="rIdjunxbndymloyedu6xxsvc">
        <w:r>
          <w:rPr>
            <w:rStyle w:val="Hyperlink"/>
            <w:color w:val="0563C1"/>
            <w:u w:val="single"/>
          </w:rPr>
          <w:t xml:space="preserve">Companion 07 — Service Catalog</w:t>
        </w:r>
      </w:hyperlink>
    </w:p>
    <w:p>
      <w:r>
        <w:r>
          <w:br w:type="page"/>
        </w:r>
      </w:r>
    </w:p>
    <w:p>
      <w:pPr>
        <w:spacing w:after="120" w:before="600"/>
        <w:jc w:val="left"/>
      </w:pPr>
      <w:r>
        <w:rPr>
          <w:rFonts w:ascii="Aptos Display" w:cs="Aptos Display" w:eastAsia="Aptos Display" w:hAnsi="Aptos Display"/>
          <w:b/>
          <w:bCs/>
          <w:color w:val="2DD4BF"/>
          <w:sz w:val="44"/>
          <w:szCs w:val="44"/>
        </w:rPr>
        <w:t xml:space="preserve">Part VII — Companion 06: Testing &amp; Environment Topology</w:t>
      </w:r>
    </w:p>
    <w:p>
      <w:pPr>
        <w:pBdr>
          <w:bottom w:val="single" w:color="1A2339" w:sz="18" w:space="12"/>
        </w:pBdr>
        <w:spacing w:after="360"/>
        <w:jc w:val="left"/>
      </w:pPr>
      <w:r>
        <w:t xml:space="preserve"/>
      </w:r>
    </w:p>
    <w:p>
      <w:pPr>
        <w:pStyle w:val="Heading1"/>
        <w:spacing w:after="160" w:before="340"/>
      </w:pPr>
      <w:r>
        <w:rPr>
          <w:rFonts w:ascii="Aptos Display" w:cs="Aptos Display" w:eastAsia="Aptos Display" w:hAnsi="Aptos Display"/>
          <w:b/>
          <w:bCs/>
          <w:color w:val="1A2339"/>
          <w:sz w:val="40"/>
          <w:szCs w:val="40"/>
        </w:rPr>
        <w:t xml:space="preserve">Companion 06 — Testing &amp; Environment Topology</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7nepenb7kgl6mxf7n_lea">
        <w:r>
          <w:rPr>
            <w:rStyle w:val="Hyperlink"/>
            <w:color w:val="0563C1"/>
            <w:u w:val="single"/>
          </w:rPr>
          <w:t xml:space="preserve">`APEX-developer-guide.md`</w:t>
        </w:r>
      </w:hyperlink>
      <w:r>
        <w:t xml:space="preserve"> · </w:t>
      </w:r>
      <w:r>
        <w:rPr>
          <w:b/>
          <w:bCs/>
        </w:rPr>
        <w:t xml:space="preserve">Previous:</w:t>
      </w:r>
      <w:r>
        <w:t xml:space="preserve"> </w:t>
      </w:r>
      <w:hyperlink w:history="1" r:id="rId3nde1e35vabrnvuphqbeh">
        <w:r>
          <w:rPr>
            <w:rStyle w:val="Hyperlink"/>
            <w:color w:val="0563C1"/>
            <w:u w:val="single"/>
          </w:rPr>
          <w:t xml:space="preserve">05 Observability &amp; Security</w:t>
        </w:r>
      </w:hyperlink>
      <w:r>
        <w:t xml:space="preserve"> · </w:t>
      </w:r>
      <w:r>
        <w:rPr>
          <w:b/>
          <w:bCs/>
        </w:rPr>
        <w:t xml:space="preserve">Next:</w:t>
      </w:r>
      <w:r>
        <w:t xml:space="preserve"> </w:t>
      </w:r>
      <w:hyperlink w:history="1" r:id="rIdupzr8l4wc3i26ekmhgnef">
        <w:r>
          <w:rPr>
            <w:rStyle w:val="Hyperlink"/>
            <w:color w:val="0563C1"/>
            <w:u w:val="single"/>
          </w:rPr>
          <w:t xml:space="preserve">07 Service Catalog</w:t>
        </w:r>
      </w:hyperlink>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TL;DR</w:t>
      </w:r>
    </w:p>
    <w:p>
      <w:pPr>
        <w:spacing w:after="140"/>
      </w:pPr>
      <w:r>
        <w:t xml:space="preserve">APEX has a </w:t>
      </w:r>
      <w:r>
        <w:rPr>
          <w:b/>
          <w:bCs/>
        </w:rPr>
        <w:t xml:space="preserve">five-layer test pyramid</w:t>
      </w:r>
      <w:r>
        <w:t xml:space="preserve"> (unit → contract → integration → end-to-end → synthetic-load shift-replay) and a matching </w:t>
      </w:r>
      <w:r>
        <w:rPr>
          <w:b/>
          <w:bCs/>
        </w:rPr>
        <w:t xml:space="preserve">three-environment workspace topology</w:t>
      </w:r>
      <w:r>
        <w:t xml:space="preserve"> (Dev / Test / Prod) multiplied across Practice + Tenant workspaces. The "shift-replay" synthetic-load pattern is unique to APEX — it replays a real 9-hour shift of anonymised events in 5 minutes to stress-test orchestrations and agent throughput. This companion gives you the pyramid, the fixtures, the workspace-topology rules, the L3 Practice → L4 Tenant binding mechanism, and three production runbooks.</w:t>
      </w:r>
    </w:p>
    <w:p>
      <w:pPr>
        <w:spacing w:after="140"/>
      </w:pPr>
      <w:r>
        <w:rPr>
          <w:b/>
          <w:bCs/>
        </w:rPr>
        <w:t xml:space="preserve">What you'll leave with:</w:t>
      </w:r>
    </w:p>
    <w:p>
      <w:pPr>
        <w:pStyle w:val="ListParagraph"/>
        <w:numPr>
          <w:ilvl w:val="0"/>
          <w:numId w:val="1"/>
        </w:numPr>
        <w:spacing w:after="60"/>
      </w:pPr>
      <w:r>
        <w:t xml:space="preserve">A concrete test-pyramid scaffold in Python (pytest) and C# (xUnit)</w:t>
      </w:r>
    </w:p>
    <w:p>
      <w:pPr>
        <w:pStyle w:val="ListParagraph"/>
        <w:numPr>
          <w:ilvl w:val="0"/>
          <w:numId w:val="1"/>
        </w:numPr>
        <w:spacing w:after="60"/>
      </w:pPr>
      <w:r>
        <w:t xml:space="preserve">Fixture-recording, anonymisation, and mock-server patterns</w:t>
      </w:r>
    </w:p>
    <w:p>
      <w:pPr>
        <w:pStyle w:val="ListParagraph"/>
        <w:numPr>
          <w:ilvl w:val="0"/>
          <w:numId w:val="1"/>
        </w:numPr>
        <w:spacing w:after="60"/>
      </w:pPr>
      <w:r>
        <w:t xml:space="preserve">The dev/test/prod workspace topology and how Fabric Git bridges them</w:t>
      </w:r>
    </w:p>
    <w:p>
      <w:pPr>
        <w:pStyle w:val="ListParagraph"/>
        <w:numPr>
          <w:ilvl w:val="0"/>
          <w:numId w:val="1"/>
        </w:numPr>
        <w:spacing w:after="60"/>
      </w:pPr>
      <w:r>
        <w:t xml:space="preserve">The L3→L4 binding rules (pin, override, drift detection)</w:t>
      </w:r>
    </w:p>
    <w:p>
      <w:pPr>
        <w:pStyle w:val="ListParagraph"/>
        <w:numPr>
          <w:ilvl w:val="0"/>
          <w:numId w:val="1"/>
        </w:numPr>
        <w:spacing w:after="60"/>
      </w:pPr>
      <w:r>
        <w:t xml:space="preserve">Fabric capacity sizing and per-tenant cost allocation</w:t>
      </w:r>
    </w:p>
    <w:p>
      <w:pPr>
        <w:pStyle w:val="ListParagraph"/>
        <w:numPr>
          <w:ilvl w:val="0"/>
          <w:numId w:val="1"/>
        </w:numPr>
        <w:spacing w:after="60"/>
      </w:pPr>
      <w:r>
        <w:t xml:space="preserve">Three runbooks for the operations you'll do most often</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 The APEX test pyramid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shift-replay      │   ← p95 load + long-tail discovery</w:t>
            </w:r>
          </w:p>
          <w:p>
            <w:pPr>
              <w:spacing w:after="0" w:line="240"/>
            </w:pPr>
            <w:r>
              <w:rPr>
                <w:rFonts w:ascii="Cascadia Mono" w:cs="Cascadia Mono" w:eastAsia="Cascadia Mono" w:hAnsi="Cascadia Mono"/>
                <w:color w:val="1F2937"/>
                <w:sz w:val="18"/>
                <w:szCs w:val="18"/>
              </w:rPr>
              <w:t xml:space="preserve">           │   synthetic-load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end-to-end        │   ← full orchestration in dev workspace</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integration      │   ← Medallion transforms; agent+MCP harness</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contract       │   ← manifest roundtrip; bump classification</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        unit         │   ← validators; MCP pure fns; orch step logic</w:t>
            </w:r>
          </w:p>
          <w:p>
            <w:pPr>
              <w:spacing w:after="0" w:line="240"/>
            </w:pPr>
            <w:r>
              <w:rPr>
                <w:rFonts w:ascii="Cascadia Mono" w:cs="Cascadia Mono" w:eastAsia="Cascadia Mono" w:hAnsi="Cascadia Mono"/>
                <w:color w:val="1F2937"/>
                <w:sz w:val="18"/>
                <w:szCs w:val="18"/>
              </w:rPr>
              <w:t xml:space="preserve">           │                     │</w:t>
            </w:r>
          </w:p>
          <w:p>
            <w:pPr>
              <w:spacing w:after="0" w:line="240"/>
            </w:pPr>
            <w:r>
              <w:rPr>
                <w:rFonts w:ascii="Cascadia Mono" w:cs="Cascadia Mono" w:eastAsia="Cascadia Mono" w:hAnsi="Cascadia Mono"/>
                <w:color w:val="1F2937"/>
                <w:sz w:val="18"/>
                <w:szCs w:val="18"/>
              </w:rPr>
              <w:t xml:space="preserve">           └─────────────────────┘</w:t>
            </w:r>
          </w:p>
        </w:tc>
      </w:tr>
    </w:tbl>
    <w:p>
      <w:pPr>
        <w:spacing w:after="140"/>
      </w:pPr>
      <w:r>
        <w:rPr>
          <w:b/>
          <w:bCs/>
        </w:rPr>
        <w:t xml:space="preserve">Rule of thumb on proportions:</w:t>
      </w:r>
      <w:r>
        <w:t xml:space="preserve"> 70 % unit, 15 % contract, 10 % integration, 4 % e2e, 1 % shift-replay. Every layer catches a different failure mode. Skipping any tier guarantees you'll pay for it in prod.</w:t>
      </w:r>
    </w:p>
    <w:p>
      <w:pPr>
        <w:pStyle w:val="Heading3"/>
        <w:spacing w:after="120" w:before="260"/>
      </w:pPr>
      <w:r>
        <w:rPr>
          <w:rFonts w:ascii="Aptos" w:cs="Aptos" w:eastAsia="Aptos" w:hAnsi="Aptos"/>
          <w:b/>
          <w:bCs/>
          <w:color w:val="0B111E"/>
          <w:sz w:val="24"/>
          <w:szCs w:val="24"/>
        </w:rPr>
        <w:t xml:space="preserve">1.1 Unit — pure functions</w:t>
      </w:r>
    </w:p>
    <w:p>
      <w:pPr>
        <w:spacing w:after="140"/>
      </w:pPr>
      <w:r>
        <w:rPr>
          <w:b/>
          <w:bCs/>
        </w:rPr>
        <w:t xml:space="preserve">Python (pytest):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apex-core/tools/test_classify_bump.py</w:t>
            </w:r>
          </w:p>
          <w:p>
            <w:pPr>
              <w:spacing w:after="0" w:line="240"/>
            </w:pPr>
            <w:r>
              <w:rPr>
                <w:rFonts w:ascii="Cascadia Mono" w:cs="Cascadia Mono" w:eastAsia="Cascadia Mono" w:hAnsi="Cascadia Mono"/>
                <w:color w:val="1F2937"/>
                <w:sz w:val="18"/>
                <w:szCs w:val="18"/>
              </w:rPr>
              <w:t xml:space="preserve">import pytest</w:t>
            </w:r>
          </w:p>
          <w:p>
            <w:pPr>
              <w:spacing w:after="0" w:line="240"/>
            </w:pPr>
            <w:r>
              <w:rPr>
                <w:rFonts w:ascii="Cascadia Mono" w:cs="Cascadia Mono" w:eastAsia="Cascadia Mono" w:hAnsi="Cascadia Mono"/>
                <w:color w:val="1F2937"/>
                <w:sz w:val="18"/>
                <w:szCs w:val="18"/>
              </w:rPr>
              <w:t xml:space="preserve">from classify_bump import classify_bump</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def test_add_nullable_column_is_minor():</w:t>
            </w:r>
          </w:p>
          <w:p>
            <w:pPr>
              <w:spacing w:after="0" w:line="240"/>
            </w:pPr>
            <w:r>
              <w:rPr>
                <w:rFonts w:ascii="Cascadia Mono" w:cs="Cascadia Mono" w:eastAsia="Cascadia Mono" w:hAnsi="Cascadia Mono"/>
                <w:color w:val="1F2937"/>
                <w:sz w:val="18"/>
                <w:szCs w:val="18"/>
              </w:rPr>
              <w:t xml:space="preserve">    before = {"entities": [{"name": "X", "columns": [{"name": "a"}]}]}</w:t>
            </w:r>
          </w:p>
          <w:p>
            <w:pPr>
              <w:spacing w:after="0" w:line="240"/>
            </w:pPr>
            <w:r>
              <w:rPr>
                <w:rFonts w:ascii="Cascadia Mono" w:cs="Cascadia Mono" w:eastAsia="Cascadia Mono" w:hAnsi="Cascadia Mono"/>
                <w:color w:val="1F2937"/>
                <w:sz w:val="18"/>
                <w:szCs w:val="18"/>
              </w:rPr>
              <w:t xml:space="preserve">    after  = {"entities": [{"name": "X",</w:t>
            </w:r>
          </w:p>
          <w:p>
            <w:pPr>
              <w:spacing w:after="0" w:line="240"/>
            </w:pPr>
            <w:r>
              <w:rPr>
                <w:rFonts w:ascii="Cascadia Mono" w:cs="Cascadia Mono" w:eastAsia="Cascadia Mono" w:hAnsi="Cascadia Mono"/>
                <w:color w:val="1F2937"/>
                <w:sz w:val="18"/>
                <w:szCs w:val="18"/>
              </w:rPr>
              <w:t xml:space="preserve">                            "columns": [{"name": "a"}, {"name": "b", "nullable": True}]}]}</w:t>
            </w:r>
          </w:p>
          <w:p>
            <w:pPr>
              <w:spacing w:after="0" w:line="240"/>
            </w:pPr>
            <w:r>
              <w:rPr>
                <w:rFonts w:ascii="Cascadia Mono" w:cs="Cascadia Mono" w:eastAsia="Cascadia Mono" w:hAnsi="Cascadia Mono"/>
                <w:color w:val="1F2937"/>
                <w:sz w:val="18"/>
                <w:szCs w:val="18"/>
              </w:rPr>
              <w:t xml:space="preserve">    assert classify_bump(before, after) == "MINOR"</w:t>
            </w:r>
          </w:p>
        </w:tc>
      </w:tr>
    </w:tbl>
    <w:p>
      <w:pPr>
        <w:spacing w:after="140"/>
      </w:pPr>
      <w:r>
        <w:rPr>
          <w:b/>
          <w:bCs/>
        </w:rPr>
        <w:t xml:space="preserve">C# (xUnit):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 ApexCore.Tests/ClassifyBumpTests.cs</w:t>
            </w:r>
          </w:p>
          <w:p>
            <w:pPr>
              <w:spacing w:after="0" w:line="240"/>
            </w:pPr>
            <w:r>
              <w:rPr>
                <w:rFonts w:ascii="Cascadia Mono" w:cs="Cascadia Mono" w:eastAsia="Cascadia Mono" w:hAnsi="Cascadia Mono"/>
                <w:color w:val="1F2937"/>
                <w:sz w:val="18"/>
                <w:szCs w:val="18"/>
              </w:rPr>
              <w:t xml:space="preserve">[Fact]</w:t>
            </w:r>
          </w:p>
          <w:p>
            <w:pPr>
              <w:spacing w:after="0" w:line="240"/>
            </w:pPr>
            <w:r>
              <w:rPr>
                <w:rFonts w:ascii="Cascadia Mono" w:cs="Cascadia Mono" w:eastAsia="Cascadia Mono" w:hAnsi="Cascadia Mono"/>
                <w:color w:val="1F2937"/>
                <w:sz w:val="18"/>
                <w:szCs w:val="18"/>
              </w:rPr>
              <w:t xml:space="preserve">public void AddNullableColumn_IsMinor() {</w:t>
            </w:r>
          </w:p>
          <w:p>
            <w:pPr>
              <w:spacing w:after="0" w:line="240"/>
            </w:pPr>
            <w:r>
              <w:rPr>
                <w:rFonts w:ascii="Cascadia Mono" w:cs="Cascadia Mono" w:eastAsia="Cascadia Mono" w:hAnsi="Cascadia Mono"/>
                <w:color w:val="1F2937"/>
                <w:sz w:val="18"/>
                <w:szCs w:val="18"/>
              </w:rPr>
              <w:t xml:space="preserve">    var before = new { entities = new[] { new { name = "X", columns = new[] { new { name = "a" } } } } };</w:t>
            </w:r>
          </w:p>
          <w:p>
            <w:pPr>
              <w:spacing w:after="0" w:line="240"/>
            </w:pPr>
            <w:r>
              <w:rPr>
                <w:rFonts w:ascii="Cascadia Mono" w:cs="Cascadia Mono" w:eastAsia="Cascadia Mono" w:hAnsi="Cascadia Mono"/>
                <w:color w:val="1F2937"/>
                <w:sz w:val="18"/>
                <w:szCs w:val="18"/>
              </w:rPr>
              <w:t xml:space="preserve">    var after  = new { entities = new[] {</w:t>
            </w:r>
          </w:p>
          <w:p>
            <w:pPr>
              <w:spacing w:after="0" w:line="240"/>
            </w:pPr>
            <w:r>
              <w:rPr>
                <w:rFonts w:ascii="Cascadia Mono" w:cs="Cascadia Mono" w:eastAsia="Cascadia Mono" w:hAnsi="Cascadia Mono"/>
                <w:color w:val="1F2937"/>
                <w:sz w:val="18"/>
                <w:szCs w:val="18"/>
              </w:rPr>
              <w:t xml:space="preserve">        new { name = "X", columns = new[] { new { name = "a" }, new { name = "b", nullable = true } } }</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Assert.Equal("MINOR", ClassifyBump.Classify(before, after));</w:t>
            </w:r>
          </w:p>
          <w:p>
            <w:pPr>
              <w:spacing w:after="0" w:line="240"/>
            </w:pPr>
            <w:r>
              <w:rPr>
                <w:rFonts w:ascii="Cascadia Mono" w:cs="Cascadia Mono" w:eastAsia="Cascadia Mono" w:hAnsi="Cascadia Mono"/>
                <w:color w:val="1F2937"/>
                <w:sz w:val="18"/>
                <w:szCs w:val="18"/>
              </w:rPr>
              <w:t xml:space="preserve">}</w:t>
            </w:r>
          </w:p>
        </w:tc>
      </w:tr>
    </w:tbl>
    <w:p>
      <w:pPr>
        <w:spacing w:after="140"/>
      </w:pPr>
      <w:r>
        <w:rPr>
          <w:b/>
          <w:bCs/>
        </w:rPr>
        <w:t xml:space="preserve">Coverage expectations:</w:t>
      </w:r>
      <w:r>
        <w:t xml:space="preserve"> every validator rule has one positive and one negative test. Every MCP tool has tests for happy-path, invalid-arg, tenant-scope-violation, and data-not-found. Use </w:t>
      </w:r>
      <w:r>
        <w:rPr>
          <w:rFonts w:ascii="Cascadia Mono" w:cs="Cascadia Mono" w:eastAsia="Cascadia Mono" w:hAnsi="Cascadia Mono"/>
          <w:color w:val="2B2B2B"/>
          <w:sz w:val="18"/>
          <w:szCs w:val="18"/>
        </w:rPr>
        <w:t xml:space="preserve">node --test</w:t>
      </w:r>
      <w:r>
        <w:t xml:space="preserve"> (Node) and pytest/xUnit for Python/C# components.</w:t>
      </w:r>
    </w:p>
    <w:p>
      <w:pPr>
        <w:pStyle w:val="Heading3"/>
        <w:spacing w:after="120" w:before="260"/>
      </w:pPr>
      <w:r>
        <w:rPr>
          <w:rFonts w:ascii="Aptos" w:cs="Aptos" w:eastAsia="Aptos" w:hAnsi="Aptos"/>
          <w:b/>
          <w:bCs/>
          <w:color w:val="0B111E"/>
          <w:sz w:val="24"/>
          <w:szCs w:val="24"/>
        </w:rPr>
        <w:t xml:space="preserve">1.2 Contract — manifest roundtrip + bump classification</w:t>
      </w:r>
    </w:p>
    <w:p>
      <w:pPr>
        <w:pStyle w:val="ListParagraph"/>
        <w:numPr>
          <w:ilvl w:val="0"/>
          <w:numId w:val="1"/>
        </w:numPr>
        <w:spacing w:after="60"/>
      </w:pPr>
      <w:r>
        <w:t xml:space="preserve">Every practice manifest must round-trip through </w:t>
      </w:r>
      <w:r>
        <w:rPr>
          <w:rFonts w:ascii="Cascadia Mono" w:cs="Cascadia Mono" w:eastAsia="Cascadia Mono" w:hAnsi="Cascadia Mono"/>
          <w:color w:val="2B2B2B"/>
          <w:sz w:val="18"/>
          <w:szCs w:val="18"/>
        </w:rPr>
        <w:t xml:space="preserve">validate-practice</w:t>
      </w:r>
      <w:r>
        <w:t xml:space="preserve"> with zero critical findings.</w:t>
      </w:r>
    </w:p>
    <w:p>
      <w:pPr>
        <w:pStyle w:val="ListParagraph"/>
        <w:numPr>
          <w:ilvl w:val="0"/>
          <w:numId w:val="1"/>
        </w:numPr>
        <w:spacing w:after="60"/>
      </w:pPr>
      <w:r>
        <w:t xml:space="preserve">Every schema bump must classify deterministically (same input → same bump).</w:t>
      </w:r>
    </w:p>
    <w:p>
      <w:pPr>
        <w:pStyle w:val="ListParagraph"/>
        <w:numPr>
          <w:ilvl w:val="0"/>
          <w:numId w:val="1"/>
        </w:numPr>
        <w:spacing w:after="60"/>
      </w:pPr>
      <w:r>
        <w:t xml:space="preserve">Every cross-practice reference (e.g., a service referring to an agent and a schema) must resolve.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JAVASCRIPT</w:t>
            </w:r>
          </w:p>
          <w:p>
            <w:pPr>
              <w:spacing w:after="0" w:line="240"/>
            </w:pPr>
            <w:r>
              <w:rPr>
                <w:rFonts w:ascii="Cascadia Mono" w:cs="Cascadia Mono" w:eastAsia="Cascadia Mono" w:hAnsi="Cascadia Mono"/>
                <w:color w:val="1F2937"/>
                <w:sz w:val="18"/>
                <w:szCs w:val="18"/>
              </w:rPr>
              <w:t xml:space="preserve">// apex-core/tools/contract.test.js (Node)</w:t>
            </w:r>
          </w:p>
          <w:p>
            <w:pPr>
              <w:spacing w:after="0" w:line="240"/>
            </w:pPr>
            <w:r>
              <w:rPr>
                <w:rFonts w:ascii="Cascadia Mono" w:cs="Cascadia Mono" w:eastAsia="Cascadia Mono" w:hAnsi="Cascadia Mono"/>
                <w:color w:val="1F2937"/>
                <w:sz w:val="18"/>
                <w:szCs w:val="18"/>
              </w:rPr>
              <w:t xml:space="preserve">import { test } from 'node:test';</w:t>
            </w:r>
          </w:p>
          <w:p>
            <w:pPr>
              <w:spacing w:after="0" w:line="240"/>
            </w:pPr>
            <w:r>
              <w:rPr>
                <w:rFonts w:ascii="Cascadia Mono" w:cs="Cascadia Mono" w:eastAsia="Cascadia Mono" w:hAnsi="Cascadia Mono"/>
                <w:color w:val="1F2937"/>
                <w:sz w:val="18"/>
                <w:szCs w:val="18"/>
              </w:rPr>
              <w:t xml:space="preserve">import assert from 'node:assert/strict';</w:t>
            </w:r>
          </w:p>
          <w:p>
            <w:pPr>
              <w:spacing w:after="0" w:line="240"/>
            </w:pPr>
            <w:r>
              <w:rPr>
                <w:rFonts w:ascii="Cascadia Mono" w:cs="Cascadia Mono" w:eastAsia="Cascadia Mono" w:hAnsi="Cascadia Mono"/>
                <w:color w:val="1F2937"/>
                <w:sz w:val="18"/>
                <w:szCs w:val="18"/>
              </w:rPr>
              <w:t xml:space="preserve">import { readFileSync, readdirSync } from 'node:fs';</w:t>
            </w:r>
          </w:p>
          <w:p>
            <w:pPr>
              <w:spacing w:after="0" w:line="240"/>
            </w:pPr>
            <w:r>
              <w:rPr>
                <w:rFonts w:ascii="Cascadia Mono" w:cs="Cascadia Mono" w:eastAsia="Cascadia Mono" w:hAnsi="Cascadia Mono"/>
                <w:color w:val="1F2937"/>
                <w:sz w:val="18"/>
                <w:szCs w:val="18"/>
              </w:rPr>
              <w:t xml:space="preserve">import { validateServiceManifest } from './validate-service-manifest.js';</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test('every service fixture validates against its practice manifest', () =&gt; {</w:t>
            </w:r>
          </w:p>
          <w:p>
            <w:pPr>
              <w:spacing w:after="0" w:line="240"/>
            </w:pPr>
            <w:r>
              <w:rPr>
                <w:rFonts w:ascii="Cascadia Mono" w:cs="Cascadia Mono" w:eastAsia="Cascadia Mono" w:hAnsi="Cascadia Mono"/>
                <w:color w:val="1F2937"/>
                <w:sz w:val="18"/>
                <w:szCs w:val="18"/>
              </w:rPr>
              <w:t xml:space="preserve">  const fixtures = readdirSync('apex-rc/data/services');</w:t>
            </w:r>
          </w:p>
          <w:p>
            <w:pPr>
              <w:spacing w:after="0" w:line="240"/>
            </w:pPr>
            <w:r>
              <w:rPr>
                <w:rFonts w:ascii="Cascadia Mono" w:cs="Cascadia Mono" w:eastAsia="Cascadia Mono" w:hAnsi="Cascadia Mono"/>
                <w:color w:val="1F2937"/>
                <w:sz w:val="18"/>
                <w:szCs w:val="18"/>
              </w:rPr>
              <w:t xml:space="preserve">  for (const f of fixtures) {</w:t>
            </w:r>
          </w:p>
          <w:p>
            <w:pPr>
              <w:spacing w:after="0" w:line="240"/>
            </w:pPr>
            <w:r>
              <w:rPr>
                <w:rFonts w:ascii="Cascadia Mono" w:cs="Cascadia Mono" w:eastAsia="Cascadia Mono" w:hAnsi="Cascadia Mono"/>
                <w:color w:val="1F2937"/>
                <w:sz w:val="18"/>
                <w:szCs w:val="18"/>
              </w:rPr>
              <w:t xml:space="preserve">    const svc = JSON.parse(readFileSync(`apex-rc/data/services/${f}`, 'utf8'));</w:t>
            </w:r>
          </w:p>
          <w:p>
            <w:pPr>
              <w:spacing w:after="0" w:line="240"/>
            </w:pPr>
            <w:r>
              <w:rPr>
                <w:rFonts w:ascii="Cascadia Mono" w:cs="Cascadia Mono" w:eastAsia="Cascadia Mono" w:hAnsi="Cascadia Mono"/>
                <w:color w:val="1F2937"/>
                <w:sz w:val="18"/>
                <w:szCs w:val="18"/>
              </w:rPr>
              <w:t xml:space="preserve">    const { findings } = validateServiceManifest(svc);</w:t>
            </w:r>
          </w:p>
          <w:p>
            <w:pPr>
              <w:spacing w:after="0" w:line="240"/>
            </w:pPr>
            <w:r>
              <w:rPr>
                <w:rFonts w:ascii="Cascadia Mono" w:cs="Cascadia Mono" w:eastAsia="Cascadia Mono" w:hAnsi="Cascadia Mono"/>
                <w:color w:val="1F2937"/>
                <w:sz w:val="18"/>
                <w:szCs w:val="18"/>
              </w:rPr>
              <w:t xml:space="preserve">    assert.equal(findings.filter(x =&gt; x.severity === 'critical').length, 0, f);</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1.3 Integration — Medallion transforms against fixtures</w:t>
      </w:r>
    </w:p>
    <w:p>
      <w:pPr>
        <w:spacing w:after="140"/>
      </w:pPr>
      <w:r>
        <w:rPr>
          <w:b/>
          <w:bCs/>
        </w:rPr>
        <w:t xml:space="preserve">Python (pytest + PySpark `SparkSession.builder.master("local")`):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apex-rc/notebooks/silver/test_merml_store_inventory.py</w:t>
            </w:r>
          </w:p>
          <w:p>
            <w:pPr>
              <w:spacing w:after="0" w:line="240"/>
            </w:pPr>
            <w:r>
              <w:rPr>
                <w:rFonts w:ascii="Cascadia Mono" w:cs="Cascadia Mono" w:eastAsia="Cascadia Mono" w:hAnsi="Cascadia Mono"/>
                <w:color w:val="1F2937"/>
                <w:sz w:val="18"/>
                <w:szCs w:val="18"/>
              </w:rPr>
              <w:t xml:space="preserve">import pytest</w:t>
            </w:r>
          </w:p>
          <w:p>
            <w:pPr>
              <w:spacing w:after="0" w:line="240"/>
            </w:pPr>
            <w:r>
              <w:rPr>
                <w:rFonts w:ascii="Cascadia Mono" w:cs="Cascadia Mono" w:eastAsia="Cascadia Mono" w:hAnsi="Cascadia Mono"/>
                <w:color w:val="1F2937"/>
                <w:sz w:val="18"/>
                <w:szCs w:val="18"/>
              </w:rPr>
              <w:t xml:space="preserve">from pyspark.sql import SparkSession</w:t>
            </w:r>
          </w:p>
          <w:p>
            <w:pPr>
              <w:spacing w:after="0" w:line="240"/>
            </w:pPr>
            <w:r>
              <w:rPr>
                <w:rFonts w:ascii="Cascadia Mono" w:cs="Cascadia Mono" w:eastAsia="Cascadia Mono" w:hAnsi="Cascadia Mono"/>
                <w:color w:val="1F2937"/>
                <w:sz w:val="18"/>
                <w:szCs w:val="18"/>
              </w:rPr>
              <w:t xml:space="preserve">from transforms.merml_store_inventory_position import transform</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@pytest.fixture(scope="session")</w:t>
            </w:r>
          </w:p>
          <w:p>
            <w:pPr>
              <w:spacing w:after="0" w:line="240"/>
            </w:pPr>
            <w:r>
              <w:rPr>
                <w:rFonts w:ascii="Cascadia Mono" w:cs="Cascadia Mono" w:eastAsia="Cascadia Mono" w:hAnsi="Cascadia Mono"/>
                <w:color w:val="1F2937"/>
                <w:sz w:val="18"/>
                <w:szCs w:val="18"/>
              </w:rPr>
              <w:t xml:space="preserve">def spark():</w:t>
            </w:r>
          </w:p>
          <w:p>
            <w:pPr>
              <w:spacing w:after="0" w:line="240"/>
            </w:pPr>
            <w:r>
              <w:rPr>
                <w:rFonts w:ascii="Cascadia Mono" w:cs="Cascadia Mono" w:eastAsia="Cascadia Mono" w:hAnsi="Cascadia Mono"/>
                <w:color w:val="1F2937"/>
                <w:sz w:val="18"/>
                <w:szCs w:val="18"/>
              </w:rPr>
              <w:t xml:space="preserve">    return SparkSession.builder.master("local[2]").getOrCreate()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def test_inventory_transform_produces_canonical_envelope(spark):</w:t>
            </w:r>
          </w:p>
          <w:p>
            <w:pPr>
              <w:spacing w:after="0" w:line="240"/>
            </w:pPr>
            <w:r>
              <w:rPr>
                <w:rFonts w:ascii="Cascadia Mono" w:cs="Cascadia Mono" w:eastAsia="Cascadia Mono" w:hAnsi="Cascadia Mono"/>
                <w:color w:val="1F2937"/>
                <w:sz w:val="18"/>
                <w:szCs w:val="18"/>
              </w:rPr>
              <w:t xml:space="preserve">    bronze = spark.read.json("fixtures/bronze/manhattan_inventory_snapshot.json")</w:t>
            </w:r>
          </w:p>
          <w:p>
            <w:pPr>
              <w:spacing w:after="0" w:line="240"/>
            </w:pPr>
            <w:r>
              <w:rPr>
                <w:rFonts w:ascii="Cascadia Mono" w:cs="Cascadia Mono" w:eastAsia="Cascadia Mono" w:hAnsi="Cascadia Mono"/>
                <w:color w:val="1F2937"/>
                <w:sz w:val="18"/>
                <w:szCs w:val="18"/>
              </w:rPr>
              <w:t xml:space="preserve">    silver = transform(bronze)</w:t>
            </w:r>
          </w:p>
          <w:p>
            <w:pPr>
              <w:spacing w:after="0" w:line="240"/>
            </w:pPr>
            <w:r>
              <w:rPr>
                <w:rFonts w:ascii="Cascadia Mono" w:cs="Cascadia Mono" w:eastAsia="Cascadia Mono" w:hAnsi="Cascadia Mono"/>
                <w:color w:val="1F2937"/>
                <w:sz w:val="18"/>
                <w:szCs w:val="18"/>
              </w:rPr>
              <w:t xml:space="preserve">    assert set(silver.columns) &gt;= {</w:t>
            </w:r>
          </w:p>
          <w:p>
            <w:pPr>
              <w:spacing w:after="0" w:line="240"/>
            </w:pPr>
            <w:r>
              <w:rPr>
                <w:rFonts w:ascii="Cascadia Mono" w:cs="Cascadia Mono" w:eastAsia="Cascadia Mono" w:hAnsi="Cascadia Mono"/>
                <w:color w:val="1F2937"/>
                <w:sz w:val="18"/>
                <w:szCs w:val="18"/>
              </w:rPr>
              <w:t xml:space="preserve">        "event_id", "event_ts", "entity_id", "source_system",</w:t>
            </w:r>
          </w:p>
          <w:p>
            <w:pPr>
              <w:spacing w:after="0" w:line="240"/>
            </w:pPr>
            <w:r>
              <w:rPr>
                <w:rFonts w:ascii="Cascadia Mono" w:cs="Cascadia Mono" w:eastAsia="Cascadia Mono" w:hAnsi="Cascadia Mono"/>
                <w:color w:val="1F2937"/>
                <w:sz w:val="18"/>
                <w:szCs w:val="18"/>
              </w:rPr>
              <w:t xml:space="preserve">        "source_system_ts", "pii_tokenized", "on_hand", "on_shelf", "in_backroom"</w:t>
            </w:r>
          </w:p>
          <w:p>
            <w:pPr>
              <w:spacing w:after="0" w:line="240"/>
            </w:pPr>
            <w:r>
              <w:rPr>
                <w:rFonts w:ascii="Cascadia Mono" w:cs="Cascadia Mono" w:eastAsia="Cascadia Mono" w:hAnsi="Cascadia Mono"/>
                <w:color w:val="1F2937"/>
                <w:sz w:val="18"/>
                <w:szCs w:val="18"/>
              </w:rPr>
              <w:t xml:space="preserve">    }</w:t>
            </w:r>
          </w:p>
        </w:tc>
      </w:tr>
    </w:tbl>
    <w:p>
      <w:pPr>
        <w:spacing w:after="140"/>
      </w:pPr>
      <w:r>
        <w:rPr>
          <w:b/>
          <w:bCs/>
        </w:rPr>
        <w:t xml:space="preserve">C# equivalent uses Microsoft.Spark or calls the PySpark transform as a black box; mix is OK.</w:t>
      </w:r>
    </w:p>
    <w:p>
      <w:pPr>
        <w:pStyle w:val="Heading3"/>
        <w:spacing w:after="120" w:before="260"/>
      </w:pPr>
      <w:r>
        <w:rPr>
          <w:rFonts w:ascii="Aptos" w:cs="Aptos" w:eastAsia="Aptos" w:hAnsi="Aptos"/>
          <w:b/>
          <w:bCs/>
          <w:color w:val="0B111E"/>
          <w:sz w:val="24"/>
          <w:szCs w:val="24"/>
        </w:rPr>
        <w:t xml:space="preserve">1.4 End-to-end — full orchestration in Dev workspace</w:t>
      </w:r>
    </w:p>
    <w:p>
      <w:pPr>
        <w:spacing w:after="140"/>
      </w:pPr>
      <w:r>
        <w:t xml:space="preserve">Tests that a trigger event → orchestration → HITL card → audit row, measured inside a dev Fabric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tests/e2e/test_cold_chain_excursion.py</w:t>
            </w:r>
          </w:p>
          <w:p>
            <w:pPr>
              <w:spacing w:after="0" w:line="240"/>
            </w:pPr>
            <w:r>
              <w:rPr>
                <w:rFonts w:ascii="Cascadia Mono" w:cs="Cascadia Mono" w:eastAsia="Cascadia Mono" w:hAnsi="Cascadia Mono"/>
                <w:color w:val="1F2937"/>
                <w:sz w:val="18"/>
                <w:szCs w:val="18"/>
              </w:rPr>
              <w:t xml:space="preserve">import pytest</w:t>
            </w:r>
          </w:p>
          <w:p>
            <w:pPr>
              <w:spacing w:after="0" w:line="240"/>
            </w:pPr>
            <w:r>
              <w:rPr>
                <w:rFonts w:ascii="Cascadia Mono" w:cs="Cascadia Mono" w:eastAsia="Cascadia Mono" w:hAnsi="Cascadia Mono"/>
                <w:color w:val="1F2937"/>
                <w:sz w:val="18"/>
                <w:szCs w:val="18"/>
              </w:rPr>
              <w:t xml:space="preserve">from apex_harness.e2e import seed_event, wait_for_card, approve_card, assert_audit_row</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@pytest.mark.e2e</w:t>
            </w:r>
          </w:p>
          <w:p>
            <w:pPr>
              <w:spacing w:after="0" w:line="240"/>
            </w:pPr>
            <w:r>
              <w:rPr>
                <w:rFonts w:ascii="Cascadia Mono" w:cs="Cascadia Mono" w:eastAsia="Cascadia Mono" w:hAnsi="Cascadia Mono"/>
                <w:color w:val="1F2937"/>
                <w:sz w:val="18"/>
                <w:szCs w:val="18"/>
              </w:rPr>
              <w:t xml:space="preserve">async def test_cold_chain_e2e_happy_path():</w:t>
            </w:r>
          </w:p>
          <w:p>
            <w:pPr>
              <w:spacing w:after="0" w:line="240"/>
            </w:pPr>
            <w:r>
              <w:rPr>
                <w:rFonts w:ascii="Cascadia Mono" w:cs="Cascadia Mono" w:eastAsia="Cascadia Mono" w:hAnsi="Cascadia Mono"/>
                <w:color w:val="1F2937"/>
                <w:sz w:val="18"/>
                <w:szCs w:val="18"/>
              </w:rPr>
              <w:t xml:space="preserve">    trace_id = await seed_event(</w:t>
            </w:r>
          </w:p>
          <w:p>
            <w:pPr>
              <w:spacing w:after="0" w:line="240"/>
            </w:pPr>
            <w:r>
              <w:rPr>
                <w:rFonts w:ascii="Cascadia Mono" w:cs="Cascadia Mono" w:eastAsia="Cascadia Mono" w:hAnsi="Cascadia Mono"/>
                <w:color w:val="1F2937"/>
                <w:sz w:val="18"/>
                <w:szCs w:val="18"/>
              </w:rPr>
              <w:t xml:space="preserve">        workspace="apex-rc-practice-dev",</w:t>
            </w:r>
          </w:p>
          <w:p>
            <w:pPr>
              <w:spacing w:after="0" w:line="240"/>
            </w:pPr>
            <w:r>
              <w:rPr>
                <w:rFonts w:ascii="Cascadia Mono" w:cs="Cascadia Mono" w:eastAsia="Cascadia Mono" w:hAnsi="Cascadia Mono"/>
                <w:color w:val="1F2937"/>
                <w:sz w:val="18"/>
                <w:szCs w:val="18"/>
              </w:rPr>
              <w:t xml:space="preserve">        service="APEX-RC-CXP-01",</w:t>
            </w:r>
          </w:p>
          <w:p>
            <w:pPr>
              <w:spacing w:after="0" w:line="240"/>
            </w:pPr>
            <w:r>
              <w:rPr>
                <w:rFonts w:ascii="Cascadia Mono" w:cs="Cascadia Mono" w:eastAsia="Cascadia Mono" w:hAnsi="Cascadia Mono"/>
                <w:color w:val="1F2937"/>
                <w:sz w:val="18"/>
                <w:szCs w:val="18"/>
              </w:rPr>
              <w:t xml:space="preserve">        fixture="fixtures/excursions/reefer14_single.json")</w:t>
            </w:r>
          </w:p>
          <w:p>
            <w:pPr>
              <w:spacing w:after="0" w:line="240"/>
            </w:pPr>
            <w:r>
              <w:rPr>
                <w:rFonts w:ascii="Cascadia Mono" w:cs="Cascadia Mono" w:eastAsia="Cascadia Mono" w:hAnsi="Cascadia Mono"/>
                <w:color w:val="1F2937"/>
                <w:sz w:val="18"/>
                <w:szCs w:val="18"/>
              </w:rPr>
              <w:t xml:space="preserve">    card = await wait_for_card(trace_id, timeout_sec=60)</w:t>
            </w:r>
          </w:p>
          <w:p>
            <w:pPr>
              <w:spacing w:after="0" w:line="240"/>
            </w:pPr>
            <w:r>
              <w:rPr>
                <w:rFonts w:ascii="Cascadia Mono" w:cs="Cascadia Mono" w:eastAsia="Cascadia Mono" w:hAnsi="Cascadia Mono"/>
                <w:color w:val="1F2937"/>
                <w:sz w:val="18"/>
                <w:szCs w:val="18"/>
              </w:rPr>
              <w:t xml:space="preserve">    await approve_card(card, decision="approve")</w:t>
            </w:r>
          </w:p>
          <w:p>
            <w:pPr>
              <w:spacing w:after="0" w:line="240"/>
            </w:pPr>
            <w:r>
              <w:rPr>
                <w:rFonts w:ascii="Cascadia Mono" w:cs="Cascadia Mono" w:eastAsia="Cascadia Mono" w:hAnsi="Cascadia Mono"/>
                <w:color w:val="1F2937"/>
                <w:sz w:val="18"/>
                <w:szCs w:val="18"/>
              </w:rPr>
              <w:t xml:space="preserve">    audit = await assert_audit_row(trace_id, decision="approve", gate_kind="HITL")</w:t>
            </w:r>
          </w:p>
          <w:p>
            <w:pPr>
              <w:spacing w:after="0" w:line="240"/>
            </w:pPr>
            <w:r>
              <w:rPr>
                <w:rFonts w:ascii="Cascadia Mono" w:cs="Cascadia Mono" w:eastAsia="Cascadia Mono" w:hAnsi="Cascadia Mono"/>
                <w:color w:val="1F2937"/>
                <w:sz w:val="18"/>
                <w:szCs w:val="18"/>
              </w:rPr>
              <w:t xml:space="preserve">    assert audit["rollback_pointer"] is not None</w:t>
            </w:r>
          </w:p>
        </w:tc>
      </w:tr>
    </w:tbl>
    <w:p>
      <w:pPr>
        <w:pStyle w:val="Heading3"/>
        <w:spacing w:after="120" w:before="260"/>
      </w:pPr>
      <w:r>
        <w:rPr>
          <w:rFonts w:ascii="Aptos" w:cs="Aptos" w:eastAsia="Aptos" w:hAnsi="Aptos"/>
          <w:b/>
          <w:bCs/>
          <w:color w:val="0B111E"/>
          <w:sz w:val="24"/>
          <w:szCs w:val="24"/>
        </w:rPr>
        <w:t xml:space="preserve">1.5 Shift-replay — the APEX signature test</w:t>
      </w:r>
    </w:p>
    <w:p>
      <w:pPr>
        <w:spacing w:after="140"/>
      </w:pPr>
      <w:r>
        <w:t xml:space="preserve">Replays </w:t>
      </w:r>
      <w:r>
        <w:rPr>
          <w:b/>
          <w:bCs/>
        </w:rPr>
        <w:t xml:space="preserve">9 hours of a real anonymised shift</w:t>
      </w:r>
      <w:r>
        <w:t xml:space="preserve"> at </w:t>
      </w:r>
      <w:r>
        <w:rPr>
          <w:b/>
          <w:bCs/>
        </w:rPr>
        <w:t xml:space="preserve">100× speed</w:t>
      </w:r>
      <w:r>
        <w:t xml:space="preserve"> through the dev workspace. Intended to surface:</w:t>
      </w:r>
    </w:p>
    <w:p>
      <w:pPr>
        <w:pStyle w:val="ListParagraph"/>
        <w:numPr>
          <w:ilvl w:val="0"/>
          <w:numId w:val="1"/>
        </w:numPr>
        <w:spacing w:after="60"/>
      </w:pPr>
      <w:r>
        <w:t xml:space="preserve">Orchestration contention (multiple excursions at the same minute)</w:t>
      </w:r>
    </w:p>
    <w:p>
      <w:pPr>
        <w:pStyle w:val="ListParagraph"/>
        <w:numPr>
          <w:ilvl w:val="0"/>
          <w:numId w:val="1"/>
        </w:numPr>
        <w:spacing w:after="60"/>
      </w:pPr>
      <w:r>
        <w:t xml:space="preserve">Agent concurrency bugs (identity collisions, cache poisoning)</w:t>
      </w:r>
    </w:p>
    <w:p>
      <w:pPr>
        <w:pStyle w:val="ListParagraph"/>
        <w:numPr>
          <w:ilvl w:val="0"/>
          <w:numId w:val="1"/>
        </w:numPr>
        <w:spacing w:after="60"/>
      </w:pPr>
      <w:r>
        <w:t xml:space="preserve">Long-tail HITL queue behaviour</w:t>
      </w:r>
    </w:p>
    <w:p>
      <w:pPr>
        <w:pStyle w:val="ListParagraph"/>
        <w:numPr>
          <w:ilvl w:val="0"/>
          <w:numId w:val="1"/>
        </w:numPr>
        <w:spacing w:after="60"/>
      </w:pPr>
      <w:r>
        <w:t xml:space="preserve">Cost-envelope drift (token spend per shift)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tests/shift_replay/test_store_100_shift.py</w:t>
            </w:r>
          </w:p>
          <w:p>
            <w:pPr>
              <w:spacing w:after="0" w:line="240"/>
            </w:pPr>
            <w:r>
              <w:rPr>
                <w:rFonts w:ascii="Cascadia Mono" w:cs="Cascadia Mono" w:eastAsia="Cascadia Mono" w:hAnsi="Cascadia Mono"/>
                <w:color w:val="1F2937"/>
                <w:sz w:val="18"/>
                <w:szCs w:val="18"/>
              </w:rPr>
              <w:t xml:space="preserve">from apex_harness.replay import ShiftReplay</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def test_store_100_shift_9h_at_100x():</w:t>
            </w:r>
          </w:p>
          <w:p>
            <w:pPr>
              <w:spacing w:after="0" w:line="240"/>
            </w:pPr>
            <w:r>
              <w:rPr>
                <w:rFonts w:ascii="Cascadia Mono" w:cs="Cascadia Mono" w:eastAsia="Cascadia Mono" w:hAnsi="Cascadia Mono"/>
                <w:color w:val="1F2937"/>
                <w:sz w:val="18"/>
                <w:szCs w:val="18"/>
              </w:rPr>
              <w:t xml:space="preserve">    replay = ShiftReplay(</w:t>
            </w:r>
          </w:p>
          <w:p>
            <w:pPr>
              <w:spacing w:after="0" w:line="240"/>
            </w:pPr>
            <w:r>
              <w:rPr>
                <w:rFonts w:ascii="Cascadia Mono" w:cs="Cascadia Mono" w:eastAsia="Cascadia Mono" w:hAnsi="Cascadia Mono"/>
                <w:color w:val="1F2937"/>
                <w:sz w:val="18"/>
                <w:szCs w:val="18"/>
              </w:rPr>
              <w:t xml:space="preserve">        workspace="apex-rc-practice-dev",</w:t>
            </w:r>
          </w:p>
          <w:p>
            <w:pPr>
              <w:spacing w:after="0" w:line="240"/>
            </w:pPr>
            <w:r>
              <w:rPr>
                <w:rFonts w:ascii="Cascadia Mono" w:cs="Cascadia Mono" w:eastAsia="Cascadia Mono" w:hAnsi="Cascadia Mono"/>
                <w:color w:val="1F2937"/>
                <w:sz w:val="18"/>
                <w:szCs w:val="18"/>
              </w:rPr>
              <w:t xml:space="preserve">        fixture_dir="fixtures/shifts/store_100_2026_04_14",</w:t>
            </w:r>
          </w:p>
          <w:p>
            <w:pPr>
              <w:spacing w:after="0" w:line="240"/>
            </w:pPr>
            <w:r>
              <w:rPr>
                <w:rFonts w:ascii="Cascadia Mono" w:cs="Cascadia Mono" w:eastAsia="Cascadia Mono" w:hAnsi="Cascadia Mono"/>
                <w:color w:val="1F2937"/>
                <w:sz w:val="18"/>
                <w:szCs w:val="18"/>
              </w:rPr>
              <w:t xml:space="preserve">        speedup=100,</w:t>
            </w:r>
          </w:p>
          <w:p>
            <w:pPr>
              <w:spacing w:after="0" w:line="240"/>
            </w:pPr>
            <w:r>
              <w:rPr>
                <w:rFonts w:ascii="Cascadia Mono" w:cs="Cascadia Mono" w:eastAsia="Cascadia Mono" w:hAnsi="Cascadia Mono"/>
                <w:color w:val="1F2937"/>
                <w:sz w:val="18"/>
                <w:szCs w:val="18"/>
              </w:rPr>
              <w:t xml:space="preserve">        expected_events=8)</w:t>
            </w:r>
          </w:p>
          <w:p>
            <w:pPr>
              <w:spacing w:after="0" w:line="240"/>
            </w:pPr>
            <w:r>
              <w:rPr>
                <w:rFonts w:ascii="Cascadia Mono" w:cs="Cascadia Mono" w:eastAsia="Cascadia Mono" w:hAnsi="Cascadia Mono"/>
                <w:color w:val="1F2937"/>
                <w:sz w:val="18"/>
                <w:szCs w:val="18"/>
              </w:rPr>
              <w:t xml:space="preserve">    result = replay.run()</w:t>
            </w:r>
          </w:p>
          <w:p>
            <w:pPr>
              <w:spacing w:after="0" w:line="240"/>
            </w:pPr>
            <w:r>
              <w:rPr>
                <w:rFonts w:ascii="Cascadia Mono" w:cs="Cascadia Mono" w:eastAsia="Cascadia Mono" w:hAnsi="Cascadia Mono"/>
                <w:color w:val="1F2937"/>
                <w:sz w:val="18"/>
                <w:szCs w:val="18"/>
              </w:rPr>
              <w:t xml:space="preserve">    assert result.orchestrations_succeeded &gt;= 7    # allow 1 canary failure</w:t>
            </w:r>
          </w:p>
          <w:p>
            <w:pPr>
              <w:spacing w:after="0" w:line="240"/>
            </w:pPr>
            <w:r>
              <w:rPr>
                <w:rFonts w:ascii="Cascadia Mono" w:cs="Cascadia Mono" w:eastAsia="Cascadia Mono" w:hAnsi="Cascadia Mono"/>
                <w:color w:val="1F2937"/>
                <w:sz w:val="18"/>
                <w:szCs w:val="18"/>
              </w:rPr>
              <w:t xml:space="preserve">    assert result.p95_decision_sec &lt;= 480           # SLO guard</w:t>
            </w:r>
          </w:p>
          <w:p>
            <w:pPr>
              <w:spacing w:after="0" w:line="240"/>
            </w:pPr>
            <w:r>
              <w:rPr>
                <w:rFonts w:ascii="Cascadia Mono" w:cs="Cascadia Mono" w:eastAsia="Cascadia Mono" w:hAnsi="Cascadia Mono"/>
                <w:color w:val="1F2937"/>
                <w:sz w:val="18"/>
                <w:szCs w:val="18"/>
              </w:rPr>
              <w:t xml:space="preserve">    assert result.token_spend_usd &lt;= 4.50           # cost envelope</w:t>
            </w:r>
          </w:p>
        </w:tc>
      </w:tr>
    </w:tbl>
    <w:p>
      <w:pPr>
        <w:spacing w:after="140"/>
      </w:pPr>
      <w:r>
        <w:t xml:space="preserve">The shift-replay harness writes its report to </w:t>
      </w:r>
      <w:r>
        <w:rPr>
          <w:rFonts w:ascii="Cascadia Mono" w:cs="Cascadia Mono" w:eastAsia="Cascadia Mono" w:hAnsi="Cascadia Mono"/>
          <w:color w:val="2B2B2B"/>
          <w:sz w:val="18"/>
          <w:szCs w:val="18"/>
        </w:rPr>
        <w:t xml:space="preserve">dist/shift-replay-&lt;date&gt;.json</w:t>
      </w:r>
      <w:r>
        <w:t xml:space="preserve"> for trend tracking.</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2. Fixtures &amp; mocks</w:t>
      </w:r>
    </w:p>
    <w:p>
      <w:pPr>
        <w:pStyle w:val="Heading3"/>
        <w:spacing w:after="120" w:before="260"/>
      </w:pPr>
      <w:r>
        <w:rPr>
          <w:rFonts w:ascii="Aptos" w:cs="Aptos" w:eastAsia="Aptos" w:hAnsi="Aptos"/>
          <w:b/>
          <w:bCs/>
          <w:color w:val="0B111E"/>
          <w:sz w:val="24"/>
          <w:szCs w:val="24"/>
        </w:rPr>
        <w:t xml:space="preserve">2.1 Recording real SOR payloads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 tools/record-fixture.py</w:t>
            </w:r>
          </w:p>
          <w:p>
            <w:pPr>
              <w:spacing w:after="0" w:line="240"/>
            </w:pPr>
            <w:r>
              <w:rPr>
                <w:rFonts w:ascii="Cascadia Mono" w:cs="Cascadia Mono" w:eastAsia="Cascadia Mono" w:hAnsi="Cascadia Mono"/>
                <w:color w:val="1F2937"/>
                <w:sz w:val="18"/>
                <w:szCs w:val="18"/>
              </w:rPr>
              <w:t xml:space="preserve"># Capture a live SOR payload, anonymise, save as fixture.</w:t>
            </w:r>
          </w:p>
          <w:p>
            <w:pPr>
              <w:spacing w:after="0" w:line="240"/>
            </w:pPr>
            <w:r>
              <w:rPr>
                <w:rFonts w:ascii="Cascadia Mono" w:cs="Cascadia Mono" w:eastAsia="Cascadia Mono" w:hAnsi="Cascadia Mono"/>
                <w:color w:val="1F2937"/>
                <w:sz w:val="18"/>
                <w:szCs w:val="18"/>
              </w:rPr>
              <w:t xml:space="preserve">from apex_anonymise import Anonymiser</w:t>
            </w:r>
          </w:p>
          <w:p>
            <w:pPr>
              <w:spacing w:after="0" w:line="240"/>
            </w:pPr>
            <w:r>
              <w:rPr>
                <w:rFonts w:ascii="Cascadia Mono" w:cs="Cascadia Mono" w:eastAsia="Cascadia Mono" w:hAnsi="Cascadia Mono"/>
                <w:color w:val="1F2937"/>
                <w:sz w:val="18"/>
                <w:szCs w:val="18"/>
              </w:rPr>
              <w:t xml:space="preserve">import httpx, json, pathlib</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async def record(sor, endpoint, outpath):</w:t>
            </w:r>
          </w:p>
          <w:p>
            <w:pPr>
              <w:spacing w:after="0" w:line="240"/>
            </w:pPr>
            <w:r>
              <w:rPr>
                <w:rFonts w:ascii="Cascadia Mono" w:cs="Cascadia Mono" w:eastAsia="Cascadia Mono" w:hAnsi="Cascadia Mono"/>
                <w:color w:val="1F2937"/>
                <w:sz w:val="18"/>
                <w:szCs w:val="18"/>
              </w:rPr>
              <w:t xml:space="preserve">    data = await httpx.get(endpoint).json()</w:t>
            </w:r>
          </w:p>
          <w:p>
            <w:pPr>
              <w:spacing w:after="0" w:line="240"/>
            </w:pPr>
            <w:r>
              <w:rPr>
                <w:rFonts w:ascii="Cascadia Mono" w:cs="Cascadia Mono" w:eastAsia="Cascadia Mono" w:hAnsi="Cascadia Mono"/>
                <w:color w:val="1F2937"/>
                <w:sz w:val="18"/>
                <w:szCs w:val="18"/>
              </w:rPr>
              <w:t xml:space="preserve">    anonymised = Anonymiser(</w:t>
            </w:r>
          </w:p>
          <w:p>
            <w:pPr>
              <w:spacing w:after="0" w:line="240"/>
            </w:pPr>
            <w:r>
              <w:rPr>
                <w:rFonts w:ascii="Cascadia Mono" w:cs="Cascadia Mono" w:eastAsia="Cascadia Mono" w:hAnsi="Cascadia Mono"/>
                <w:color w:val="1F2937"/>
                <w:sz w:val="18"/>
                <w:szCs w:val="18"/>
              </w:rPr>
              <w:t xml:space="preserve">        pii_fields=["customer_email", "customer_phone", "mrn", "ssn"],</w:t>
            </w:r>
          </w:p>
          <w:p>
            <w:pPr>
              <w:spacing w:after="0" w:line="240"/>
            </w:pPr>
            <w:r>
              <w:rPr>
                <w:rFonts w:ascii="Cascadia Mono" w:cs="Cascadia Mono" w:eastAsia="Cascadia Mono" w:hAnsi="Cascadia Mono"/>
                <w:color w:val="1F2937"/>
                <w:sz w:val="18"/>
                <w:szCs w:val="18"/>
              </w:rPr>
              <w:t xml:space="preserve">        id_fields=["store_id", "patient_id"],</w:t>
            </w:r>
          </w:p>
          <w:p>
            <w:pPr>
              <w:spacing w:after="0" w:line="240"/>
            </w:pPr>
            <w:r>
              <w:rPr>
                <w:rFonts w:ascii="Cascadia Mono" w:cs="Cascadia Mono" w:eastAsia="Cascadia Mono" w:hAnsi="Cascadia Mono"/>
                <w:color w:val="1F2937"/>
                <w:sz w:val="18"/>
                <w:szCs w:val="18"/>
              </w:rPr>
              <w:t xml:space="preserve">        preserve_timing=True).apply(data)</w:t>
            </w:r>
          </w:p>
          <w:p>
            <w:pPr>
              <w:spacing w:after="0" w:line="240"/>
            </w:pPr>
            <w:r>
              <w:rPr>
                <w:rFonts w:ascii="Cascadia Mono" w:cs="Cascadia Mono" w:eastAsia="Cascadia Mono" w:hAnsi="Cascadia Mono"/>
                <w:color w:val="1F2937"/>
                <w:sz w:val="18"/>
                <w:szCs w:val="18"/>
              </w:rPr>
              <w:t xml:space="preserve">    pathlib.Path(outpath).write_text(json.dumps(anonymised, indent=2))</w:t>
            </w:r>
          </w:p>
        </w:tc>
      </w:tr>
    </w:tbl>
    <w:p>
      <w:pPr>
        <w:spacing w:after="140"/>
      </w:pPr>
      <w:r>
        <w:rPr>
          <w:b/>
          <w:bCs/>
        </w:rPr>
        <w:t xml:space="preserve">Anonymisation rules:</w:t>
      </w:r>
    </w:p>
    <w:p>
      <w:pPr>
        <w:pStyle w:val="ListParagraph"/>
        <w:numPr>
          <w:ilvl w:val="0"/>
          <w:numId w:val="1"/>
        </w:numPr>
        <w:spacing w:after="60"/>
      </w:pPr>
      <w:r>
        <w:t xml:space="preserve">PII fields → replaced with realistic but synthetic values (names from a faker library, phone numbers from a reserved block)</w:t>
      </w:r>
    </w:p>
    <w:p>
      <w:pPr>
        <w:pStyle w:val="ListParagraph"/>
        <w:numPr>
          <w:ilvl w:val="0"/>
          <w:numId w:val="1"/>
        </w:numPr>
        <w:spacing w:after="60"/>
      </w:pPr>
      <w:r>
        <w:t xml:space="preserve">ID fields → hashed with a seeded HMAC so fixture-to-fixture joins still work</w:t>
      </w:r>
    </w:p>
    <w:p>
      <w:pPr>
        <w:pStyle w:val="ListParagraph"/>
        <w:numPr>
          <w:ilvl w:val="0"/>
          <w:numId w:val="1"/>
        </w:numPr>
        <w:spacing w:after="60"/>
      </w:pPr>
      <w:r>
        <w:t xml:space="preserve">Timestamps → preserved exactly (so replay timing matches reality)</w:t>
      </w:r>
    </w:p>
    <w:p>
      <w:pPr>
        <w:pStyle w:val="Heading3"/>
        <w:spacing w:after="120" w:before="260"/>
      </w:pPr>
      <w:r>
        <w:rPr>
          <w:rFonts w:ascii="Aptos" w:cs="Aptos" w:eastAsia="Aptos" w:hAnsi="Aptos"/>
          <w:b/>
          <w:bCs/>
          <w:color w:val="0B111E"/>
          <w:sz w:val="24"/>
          <w:szCs w:val="24"/>
        </w:rPr>
        <w:t xml:space="preserve">2.2 MCP-server mocks</w:t>
      </w:r>
    </w:p>
    <w:p>
      <w:pPr>
        <w:spacing w:after="140"/>
      </w:pPr>
      <w:r>
        <w:t xml:space="preserve">For agent tests, run a lightweight MCP mock server:</w:t>
      </w:r>
    </w:p>
    <w:p>
      <w:pPr>
        <w:spacing w:after="140"/>
      </w:pPr>
      <w:r>
        <w:rPr>
          <w:b/>
          <w:bCs/>
        </w:rPr>
        <w:t xml:space="preserve">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PYTHON</w:t>
            </w:r>
          </w:p>
          <w:p>
            <w:pPr>
              <w:spacing w:after="0" w:line="240"/>
            </w:pPr>
            <w:r>
              <w:rPr>
                <w:rFonts w:ascii="Cascadia Mono" w:cs="Cascadia Mono" w:eastAsia="Cascadia Mono" w:hAnsi="Cascadia Mono"/>
                <w:color w:val="1F2937"/>
                <w:sz w:val="18"/>
                <w:szCs w:val="18"/>
              </w:rPr>
              <w:t xml:space="preserve">from apex_harness.mocks import MockMcpServer</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mcp = MockMcpServer("fabric-mcp")</w:t>
            </w:r>
          </w:p>
          <w:p>
            <w:pPr>
              <w:spacing w:after="0" w:line="240"/>
            </w:pPr>
            <w:r>
              <w:rPr>
                <w:rFonts w:ascii="Cascadia Mono" w:cs="Cascadia Mono" w:eastAsia="Cascadia Mono" w:hAnsi="Cascadia Mono"/>
                <w:color w:val="1F2937"/>
                <w:sz w:val="18"/>
                <w:szCs w:val="18"/>
              </w:rPr>
              <w:t xml:space="preserve">mcp.when("read_cold_chain_telemetry").with_args(store_id="acct-a7f2c-001").returns([</w:t>
            </w:r>
          </w:p>
          <w:p>
            <w:pPr>
              <w:spacing w:after="0" w:line="240"/>
            </w:pPr>
            <w:r>
              <w:rPr>
                <w:rFonts w:ascii="Cascadia Mono" w:cs="Cascadia Mono" w:eastAsia="Cascadia Mono" w:hAnsi="Cascadia Mono"/>
                <w:color w:val="1F2937"/>
                <w:sz w:val="18"/>
                <w:szCs w:val="18"/>
              </w:rPr>
              <w:t xml:space="preserve">    {"sensor_id":"S1","lot_id":"L1","temp_f":52.3,"threshold_f":41,</w:t>
            </w:r>
          </w:p>
          <w:p>
            <w:pPr>
              <w:spacing w:after="0" w:line="240"/>
            </w:pPr>
            <w:r>
              <w:rPr>
                <w:rFonts w:ascii="Cascadia Mono" w:cs="Cascadia Mono" w:eastAsia="Cascadia Mono" w:hAnsi="Cascadia Mono"/>
                <w:color w:val="1F2937"/>
                <w:sz w:val="18"/>
                <w:szCs w:val="18"/>
              </w:rPr>
              <w:t xml:space="preserve">     "event_ts":"2026-04-14T06:00:00Z","is_breaching":True}</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Agent harness picks up MCP_MOCK_ENDPOINT env var</w:t>
            </w:r>
          </w:p>
        </w:tc>
      </w:tr>
    </w:tbl>
    <w:p>
      <w:pPr>
        <w:spacing w:after="140"/>
      </w:pPr>
      <w:r>
        <w:rPr>
          <w:b/>
          <w:bCs/>
        </w:rPr>
        <w:t xml:space="preserv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CSHARP</w:t>
            </w:r>
          </w:p>
          <w:p>
            <w:pPr>
              <w:spacing w:after="0" w:line="240"/>
            </w:pPr>
            <w:r>
              <w:rPr>
                <w:rFonts w:ascii="Cascadia Mono" w:cs="Cascadia Mono" w:eastAsia="Cascadia Mono" w:hAnsi="Cascadia Mono"/>
                <w:color w:val="1F2937"/>
                <w:sz w:val="18"/>
                <w:szCs w:val="18"/>
              </w:rPr>
              <w:t xml:space="preserve">var mcp = new MockMcpServer("fabric-mcp");</w:t>
            </w:r>
          </w:p>
          <w:p>
            <w:pPr>
              <w:spacing w:after="0" w:line="240"/>
            </w:pPr>
            <w:r>
              <w:rPr>
                <w:rFonts w:ascii="Cascadia Mono" w:cs="Cascadia Mono" w:eastAsia="Cascadia Mono" w:hAnsi="Cascadia Mono"/>
                <w:color w:val="1F2937"/>
                <w:sz w:val="18"/>
                <w:szCs w:val="18"/>
              </w:rPr>
              <w:t xml:space="preserve">mcp.When("read_cold_chain_telemetry").WithArgs(new { storeId = "acct-a7f2c-001" })</w:t>
            </w:r>
          </w:p>
          <w:p>
            <w:pPr>
              <w:spacing w:after="0" w:line="240"/>
            </w:pPr>
            <w:r>
              <w:rPr>
                <w:rFonts w:ascii="Cascadia Mono" w:cs="Cascadia Mono" w:eastAsia="Cascadia Mono" w:hAnsi="Cascadia Mono"/>
                <w:color w:val="1F2937"/>
                <w:sz w:val="18"/>
                <w:szCs w:val="18"/>
              </w:rPr>
              <w:t xml:space="preserve">   .Returns(new[] {</w:t>
            </w:r>
          </w:p>
          <w:p>
            <w:pPr>
              <w:spacing w:after="0" w:line="240"/>
            </w:pPr>
            <w:r>
              <w:rPr>
                <w:rFonts w:ascii="Cascadia Mono" w:cs="Cascadia Mono" w:eastAsia="Cascadia Mono" w:hAnsi="Cascadia Mono"/>
                <w:color w:val="1F2937"/>
                <w:sz w:val="18"/>
                <w:szCs w:val="18"/>
              </w:rPr>
              <w:t xml:space="preserve">       new TelemetryReading("S1","L1",52.3m,41m,</w:t>
            </w:r>
          </w:p>
          <w:p>
            <w:pPr>
              <w:spacing w:after="0" w:line="240"/>
            </w:pPr>
            <w:r>
              <w:rPr>
                <w:rFonts w:ascii="Cascadia Mono" w:cs="Cascadia Mono" w:eastAsia="Cascadia Mono" w:hAnsi="Cascadia Mono"/>
                <w:color w:val="1F2937"/>
                <w:sz w:val="18"/>
                <w:szCs w:val="18"/>
              </w:rPr>
              <w:t xml:space="preserve">                            DateTimeOffset.Parse("2026-04-14T06:00:00Z"), true)</w:t>
            </w:r>
          </w:p>
          <w:p>
            <w:pPr>
              <w:spacing w:after="0" w:line="240"/>
            </w:pPr>
            <w:r>
              <w:rPr>
                <w:rFonts w:ascii="Cascadia Mono" w:cs="Cascadia Mono" w:eastAsia="Cascadia Mono" w:hAnsi="Cascadia Mono"/>
                <w:color w:val="1F2937"/>
                <w:sz w:val="18"/>
                <w:szCs w:val="18"/>
              </w:rPr>
              <w:t xml:space="preserve">   });</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3. Environment topology</w:t>
      </w:r>
    </w:p>
    <w:p>
      <w:pPr>
        <w:pStyle w:val="Heading3"/>
        <w:spacing w:after="120" w:before="260"/>
      </w:pPr>
      <w:r>
        <w:rPr>
          <w:rFonts w:ascii="Aptos" w:cs="Aptos" w:eastAsia="Aptos" w:hAnsi="Aptos"/>
          <w:b/>
          <w:bCs/>
          <w:color w:val="0B111E"/>
          <w:sz w:val="24"/>
          <w:szCs w:val="24"/>
        </w:rPr>
        <w:t xml:space="preserve">3.1 The three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Dev</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apex-*-practice-dev</w:t>
            </w:r>
            <w:r>
              <w:t xml:space="preserve">, personal branch workspaces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Synthetic + anonymised fixtures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Dev SP 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Gates in dry-run mode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Test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apex-*-practice-test</w:t>
            </w:r>
            <w:r>
              <w:t xml:space="preserve">, </w:t>
            </w:r>
            <w:r>
              <w:rPr>
                <w:rFonts w:ascii="Cascadia Mono" w:cs="Cascadia Mono" w:eastAsia="Cascadia Mono" w:hAnsi="Cascadia Mono"/>
                <w:color w:val="2B2B2B"/>
                <w:sz w:val="18"/>
                <w:szCs w:val="18"/>
              </w:rPr>
              <w:t xml:space="preserve">apex-*-tenant-test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Synthetic + periodic anonymised prod replay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Test SP + test user group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Gates full-run against test identity group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Prod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apex-*-practice-prod</w:t>
            </w:r>
            <w:r>
              <w:t xml:space="preserve">, </w:t>
            </w:r>
            <w:r>
              <w:rPr>
                <w:rFonts w:ascii="Cascadia Mono" w:cs="Cascadia Mono" w:eastAsia="Cascadia Mono" w:hAnsi="Cascadia Mono"/>
                <w:color w:val="2B2B2B"/>
                <w:sz w:val="18"/>
                <w:szCs w:val="18"/>
              </w:rPr>
              <w:t xml:space="preserve">apex-*-tenant-prod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 tenant data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 tenant identity groups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gates enforced; real HITL</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3.2 Promotion rules</w:t>
      </w:r>
    </w:p>
    <w:p>
      <w:pPr>
        <w:spacing w:after="140"/>
      </w:pPr>
      <w:r>
        <w:t xml:space="preserve">1. </w:t>
      </w:r>
      <w:r>
        <w:rPr>
          <w:b/>
          <w:bCs/>
        </w:rPr>
        <w:t xml:space="preserve">Dev → Test:</w:t>
      </w:r>
      <w:r>
        <w:t xml:space="preserve"> Fabric Git merge + pipeline re-run. Data replays an anonymised 7-day prod window. 2. </w:t>
      </w:r>
      <w:r>
        <w:rPr>
          <w:b/>
          <w:bCs/>
        </w:rPr>
        <w:t xml:space="preserve">Test → Prod:</w:t>
      </w:r>
      <w:r>
        <w:t xml:space="preserve"> manual release-bundler invocation + tenant pin update. No code change is needed on the tenant side — manifests pin a Practice release. 3. </w:t>
      </w:r>
      <w:r>
        <w:rPr>
          <w:b/>
          <w:bCs/>
        </w:rPr>
        <w:t xml:space="preserve">Never:</w:t>
      </w:r>
      <w:r>
        <w:t xml:space="preserve"> copy data from Prod to Dev. Use anonymised replays.</w:t>
      </w:r>
    </w:p>
    <w:p>
      <w:pPr>
        <w:pStyle w:val="Heading3"/>
        <w:spacing w:after="120" w:before="260"/>
      </w:pPr>
      <w:r>
        <w:rPr>
          <w:rFonts w:ascii="Aptos" w:cs="Aptos" w:eastAsia="Aptos" w:hAnsi="Aptos"/>
          <w:b/>
          <w:bCs/>
          <w:color w:val="0B111E"/>
          <w:sz w:val="24"/>
          <w:szCs w:val="24"/>
        </w:rPr>
        <w:t xml:space="preserve">3.3 Dev branch workspaces (per-developer)</w:t>
      </w:r>
    </w:p>
    <w:p>
      <w:pPr>
        <w:spacing w:after="140"/>
      </w:pPr>
      <w:r>
        <w:t xml:space="preserve">Each developer gets an ephemeral branch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apex-rc-practice-dev-&lt;git-branch&gt;-&lt;dev-initial&gt;</w:t>
            </w:r>
          </w:p>
          <w:p>
            <w:pPr>
              <w:spacing w:after="0" w:line="240"/>
            </w:pPr>
            <w:r>
              <w:rPr>
                <w:rFonts w:ascii="Cascadia Mono" w:cs="Cascadia Mono" w:eastAsia="Cascadia Mono" w:hAnsi="Cascadia Mono"/>
                <w:color w:val="1F2937"/>
                <w:sz w:val="18"/>
                <w:szCs w:val="18"/>
              </w:rPr>
              <w:t xml:space="preserve">e.g., apex-rc-practice-dev-feat-cxp-cold-chain-threshold-km</w:t>
            </w:r>
          </w:p>
        </w:tc>
      </w:tr>
    </w:tbl>
    <w:p>
      <w:pPr>
        <w:spacing w:after="140"/>
      </w:pPr>
      <w:r>
        <w:t xml:space="preserve">Fabric Git creates these on push, tears them down when the branch is deleted. Don't point them at shared capacity — use a separate small Fabric capacity for dev.</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4. L3 Practice → L4 Tenant binding</w:t>
      </w:r>
    </w:p>
    <w:p>
      <w:pPr>
        <w:pStyle w:val="Heading3"/>
        <w:spacing w:after="120" w:before="260"/>
      </w:pPr>
      <w:r>
        <w:rPr>
          <w:rFonts w:ascii="Aptos" w:cs="Aptos" w:eastAsia="Aptos" w:hAnsi="Aptos"/>
          <w:b/>
          <w:bCs/>
          <w:color w:val="0B111E"/>
          <w:sz w:val="24"/>
          <w:szCs w:val="24"/>
        </w:rPr>
        <w:t xml:space="preserve">4.1 Pin model</w:t>
      </w:r>
    </w:p>
    <w:p>
      <w:pPr>
        <w:spacing w:after="140"/>
      </w:pPr>
      <w:r>
        <w:t xml:space="preserve">A tenant-manifest </w:t>
      </w:r>
      <w:r>
        <w:rPr>
          <w:i/>
          <w:iCs/>
        </w:rPr>
        <w:t xml:space="preserve">pins</w:t>
      </w:r>
      <w:r>
        <w:t xml:space="preserve"> a specific Practice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JSON</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"tenant_id": "acct-a7f2c-001",</w:t>
            </w:r>
          </w:p>
          <w:p>
            <w:pPr>
              <w:spacing w:after="0" w:line="240"/>
            </w:pPr>
            <w:r>
              <w:rPr>
                <w:rFonts w:ascii="Cascadia Mono" w:cs="Cascadia Mono" w:eastAsia="Cascadia Mono" w:hAnsi="Cascadia Mono"/>
                <w:color w:val="1F2937"/>
                <w:sz w:val="18"/>
                <w:szCs w:val="18"/>
              </w:rPr>
              <w:t xml:space="preserve">  "practice": "RC",</w:t>
            </w:r>
          </w:p>
          <w:p>
            <w:pPr>
              <w:spacing w:after="0" w:line="240"/>
            </w:pPr>
            <w:r>
              <w:rPr>
                <w:rFonts w:ascii="Cascadia Mono" w:cs="Cascadia Mono" w:eastAsia="Cascadia Mono" w:hAnsi="Cascadia Mono"/>
                <w:color w:val="1F2937"/>
                <w:sz w:val="18"/>
                <w:szCs w:val="18"/>
              </w:rPr>
              <w:t xml:space="preserve">  "practice_pinned_version": "1.2.0",</w:t>
            </w:r>
          </w:p>
          <w:p>
            <w:pPr>
              <w:spacing w:after="0" w:line="240"/>
            </w:pPr>
            <w:r>
              <w:rPr>
                <w:rFonts w:ascii="Cascadia Mono" w:cs="Cascadia Mono" w:eastAsia="Cascadia Mono" w:hAnsi="Cascadia Mono"/>
                <w:color w:val="1F2937"/>
                <w:sz w:val="18"/>
                <w:szCs w:val="18"/>
              </w:rPr>
              <w:t xml:space="preserve">  "subscribed_services": ["APEX-RC-CXP-01", "APEX-RC-ESL-03"]</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The pin is the contract. Upgrading happens by the tenant flipping the pin (with policy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node apex-core/tools/apex-sync.js \</w:t>
            </w:r>
          </w:p>
          <w:p>
            <w:pPr>
              <w:spacing w:after="0" w:line="240"/>
            </w:pPr>
            <w:r>
              <w:rPr>
                <w:rFonts w:ascii="Cascadia Mono" w:cs="Cascadia Mono" w:eastAsia="Cascadia Mono" w:hAnsi="Cascadia Mono"/>
                <w:color w:val="1F2937"/>
                <w:sz w:val="18"/>
                <w:szCs w:val="18"/>
              </w:rPr>
              <w:t xml:space="preserve">    --tenant acct-a7f2c-001 \</w:t>
            </w:r>
          </w:p>
          <w:p>
            <w:pPr>
              <w:spacing w:after="0" w:line="240"/>
            </w:pPr>
            <w:r>
              <w:rPr>
                <w:rFonts w:ascii="Cascadia Mono" w:cs="Cascadia Mono" w:eastAsia="Cascadia Mono" w:hAnsi="Cascadia Mono"/>
                <w:color w:val="1F2937"/>
                <w:sz w:val="18"/>
                <w:szCs w:val="18"/>
              </w:rPr>
              <w:t xml:space="preserve">    --practice rc \</w:t>
            </w:r>
          </w:p>
          <w:p>
            <w:pPr>
              <w:spacing w:after="0" w:line="240"/>
            </w:pPr>
            <w:r>
              <w:rPr>
                <w:rFonts w:ascii="Cascadia Mono" w:cs="Cascadia Mono" w:eastAsia="Cascadia Mono" w:hAnsi="Cascadia Mono"/>
                <w:color w:val="1F2937"/>
                <w:sz w:val="18"/>
                <w:szCs w:val="18"/>
              </w:rPr>
              <w:t xml:space="preserve">    --pin 1.3.0</w:t>
            </w:r>
          </w:p>
        </w:tc>
      </w:tr>
    </w:tbl>
    <w:p>
      <w:pPr>
        <w:pStyle w:val="Heading3"/>
        <w:spacing w:after="120" w:before="260"/>
      </w:pPr>
      <w:r>
        <w:rPr>
          <w:rFonts w:ascii="Aptos" w:cs="Aptos" w:eastAsia="Aptos" w:hAnsi="Aptos"/>
          <w:b/>
          <w:bCs/>
          <w:color w:val="0B111E"/>
          <w:sz w:val="24"/>
          <w:szCs w:val="24"/>
        </w:rPr>
        <w:t xml:space="preserve">4.2 Tenant overrides (sparingly)</w:t>
      </w:r>
    </w:p>
    <w:p>
      <w:pPr>
        <w:spacing w:after="140"/>
      </w:pPr>
      <w:r>
        <w:t xml:space="preserve">Tenants can override narrow settings without forking the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JSON</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"practice_pinned_version": "1.2.0",</w:t>
            </w:r>
          </w:p>
          <w:p>
            <w:pPr>
              <w:spacing w:after="0" w:line="240"/>
            </w:pPr>
            <w:r>
              <w:rPr>
                <w:rFonts w:ascii="Cascadia Mono" w:cs="Cascadia Mono" w:eastAsia="Cascadia Mono" w:hAnsi="Cascadia Mono"/>
                <w:color w:val="1F2937"/>
                <w:sz w:val="18"/>
                <w:szCs w:val="18"/>
              </w:rPr>
              <w:t xml:space="preserve">  "overrides": {</w:t>
            </w:r>
          </w:p>
          <w:p>
            <w:pPr>
              <w:spacing w:after="0" w:line="240"/>
            </w:pPr>
            <w:r>
              <w:rPr>
                <w:rFonts w:ascii="Cascadia Mono" w:cs="Cascadia Mono" w:eastAsia="Cascadia Mono" w:hAnsi="Cascadia Mono"/>
                <w:color w:val="1F2937"/>
                <w:sz w:val="18"/>
                <w:szCs w:val="18"/>
              </w:rPr>
              <w:t xml:space="preserve">    "agents.SCM-A04.model": "gpt-4.1-reasoning",</w:t>
            </w:r>
          </w:p>
          <w:p>
            <w:pPr>
              <w:spacing w:after="0" w:line="240"/>
            </w:pPr>
            <w:r>
              <w:rPr>
                <w:rFonts w:ascii="Cascadia Mono" w:cs="Cascadia Mono" w:eastAsia="Cascadia Mono" w:hAnsi="Cascadia Mono"/>
                <w:color w:val="1F2937"/>
                <w:sz w:val="18"/>
                <w:szCs w:val="18"/>
              </w:rPr>
              <w:t xml:space="preserve">    "slos.APEX-RC-CXP-01.decision_p95_min": 5</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w:t>
            </w:r>
          </w:p>
        </w:tc>
      </w:tr>
    </w:tbl>
    <w:p>
      <w:pPr>
        <w:spacing w:after="140"/>
      </w:pPr>
      <w:r>
        <w:t xml:space="preserve">Overrides are validated by </w:t>
      </w:r>
      <w:r>
        <w:rPr>
          <w:rFonts w:ascii="Cascadia Mono" w:cs="Cascadia Mono" w:eastAsia="Cascadia Mono" w:hAnsi="Cascadia Mono"/>
          <w:color w:val="2B2B2B"/>
          <w:sz w:val="18"/>
          <w:szCs w:val="18"/>
        </w:rPr>
        <w:t xml:space="preserve">apex-validate</w:t>
      </w:r>
      <w:r>
        <w:t xml:space="preserve">. Only specific fields are overridable (model family, SLO targets, gate-kind upgrades — never the output schema or tool allow-list).</w:t>
      </w:r>
    </w:p>
    <w:p>
      <w:pPr>
        <w:pStyle w:val="Heading3"/>
        <w:spacing w:after="120" w:before="260"/>
      </w:pPr>
      <w:r>
        <w:rPr>
          <w:rFonts w:ascii="Aptos" w:cs="Aptos" w:eastAsia="Aptos" w:hAnsi="Aptos"/>
          <w:b/>
          <w:bCs/>
          <w:color w:val="0B111E"/>
          <w:sz w:val="24"/>
          <w:szCs w:val="24"/>
        </w:rPr>
        <w:t xml:space="preserve">4.3 Drift detection</w:t>
      </w:r>
    </w:p>
    <w:p>
      <w:pPr>
        <w:spacing w:after="140"/>
      </w:pPr>
      <w:r>
        <w:t xml:space="preserve">Daily job compares deployed state of each tenant against the pinned release manifest. Any divergence → a Silver row in </w:t>
      </w:r>
      <w:r>
        <w:rPr>
          <w:rFonts w:ascii="Cascadia Mono" w:cs="Cascadia Mono" w:eastAsia="Cascadia Mono" w:hAnsi="Cascadia Mono"/>
          <w:color w:val="2B2B2B"/>
          <w:sz w:val="18"/>
          <w:szCs w:val="18"/>
        </w:rPr>
        <w:t xml:space="preserve">apex_drift_log</w:t>
      </w:r>
      <w:r>
        <w:t xml:space="preserve"> + a Teams alert to the practice SRE.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5. Capacity &amp; cost allocation</w:t>
      </w:r>
    </w:p>
    <w:p>
      <w:pPr>
        <w:pStyle w:val="Heading3"/>
        <w:spacing w:after="120" w:before="260"/>
      </w:pPr>
      <w:r>
        <w:rPr>
          <w:rFonts w:ascii="Aptos" w:cs="Aptos" w:eastAsia="Aptos" w:hAnsi="Aptos"/>
          <w:b/>
          <w:bCs/>
          <w:color w:val="0B111E"/>
          <w:sz w:val="24"/>
          <w:szCs w:val="24"/>
        </w:rPr>
        <w:t xml:space="preserve">5.1 Right-sizing Fabric capacity</w:t>
      </w:r>
    </w:p>
    <w:p>
      <w:pPr>
        <w:spacing w:after="140"/>
      </w:pPr>
      <w:r>
        <w:t xml:space="preserve">Rule of thumb, per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 base during shift peaks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F16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 during shift peaks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F32 + per-tenant F4 add-ons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Smoothing debt accrues</w:t>
            </w:r>
          </w:p>
        </w:tc>
      </w:tr>
    </w:tbl>
    <w:p>
      <w:pPr>
        <w:spacing w:after="120"/>
      </w:pPr>
      <w:r>
        <w:t xml:space="preserve"/>
      </w:r>
    </w:p>
    <w:p>
      <w:pPr>
        <w:spacing w:after="140"/>
      </w:pPr>
      <w:r>
        <w:t xml:space="preserve">For HLS and ER practices, </w:t>
      </w:r>
      <w:r>
        <w:rPr>
          <w:b/>
          <w:bCs/>
        </w:rPr>
        <w:t xml:space="preserve">double these</w:t>
      </w:r>
      <w:r>
        <w:t xml:space="preserve"> (higher compute per decision due to reasoning-model use).</w:t>
      </w:r>
    </w:p>
    <w:p>
      <w:pPr>
        <w:pStyle w:val="Heading3"/>
        <w:spacing w:after="120" w:before="260"/>
      </w:pPr>
      <w:r>
        <w:rPr>
          <w:rFonts w:ascii="Aptos" w:cs="Aptos" w:eastAsia="Aptos" w:hAnsi="Aptos"/>
          <w:b/>
          <w:bCs/>
          <w:color w:val="0B111E"/>
          <w:sz w:val="24"/>
          <w:szCs w:val="24"/>
        </w:rPr>
        <w:t xml:space="preserve">5.2 Per-tenant cost tagging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YAML</w:t>
            </w:r>
          </w:p>
          <w:p>
            <w:pPr>
              <w:spacing w:after="0" w:line="240"/>
            </w:pPr>
            <w:r>
              <w:rPr>
                <w:rFonts w:ascii="Cascadia Mono" w:cs="Cascadia Mono" w:eastAsia="Cascadia Mono" w:hAnsi="Cascadia Mono"/>
                <w:color w:val="1F2937"/>
                <w:sz w:val="18"/>
                <w:szCs w:val="18"/>
              </w:rPr>
              <w:t xml:space="preserve"># Azure resource tags (applied at deploy time)</w:t>
            </w:r>
          </w:p>
          <w:p>
            <w:pPr>
              <w:spacing w:after="0" w:line="240"/>
            </w:pPr>
            <w:r>
              <w:rPr>
                <w:rFonts w:ascii="Cascadia Mono" w:cs="Cascadia Mono" w:eastAsia="Cascadia Mono" w:hAnsi="Cascadia Mono"/>
                <w:color w:val="1F2937"/>
                <w:sz w:val="18"/>
                <w:szCs w:val="18"/>
              </w:rPr>
              <w:t xml:space="preserve">apex-practice: rc</w:t>
            </w:r>
          </w:p>
          <w:p>
            <w:pPr>
              <w:spacing w:after="0" w:line="240"/>
            </w:pPr>
            <w:r>
              <w:rPr>
                <w:rFonts w:ascii="Cascadia Mono" w:cs="Cascadia Mono" w:eastAsia="Cascadia Mono" w:hAnsi="Cascadia Mono"/>
                <w:color w:val="1F2937"/>
                <w:sz w:val="18"/>
                <w:szCs w:val="18"/>
              </w:rPr>
              <w:t xml:space="preserve">apex-tenant:   acct-a7f2c-001</w:t>
            </w:r>
          </w:p>
          <w:p>
            <w:pPr>
              <w:spacing w:after="0" w:line="240"/>
            </w:pPr>
            <w:r>
              <w:rPr>
                <w:rFonts w:ascii="Cascadia Mono" w:cs="Cascadia Mono" w:eastAsia="Cascadia Mono" w:hAnsi="Cascadia Mono"/>
                <w:color w:val="1F2937"/>
                <w:sz w:val="18"/>
                <w:szCs w:val="18"/>
              </w:rPr>
              <w:t xml:space="preserve">apex-env:      prod</w:t>
            </w:r>
          </w:p>
          <w:p>
            <w:pPr>
              <w:spacing w:after="0" w:line="240"/>
            </w:pPr>
            <w:r>
              <w:rPr>
                <w:rFonts w:ascii="Cascadia Mono" w:cs="Cascadia Mono" w:eastAsia="Cascadia Mono" w:hAnsi="Cascadia Mono"/>
                <w:color w:val="1F2937"/>
                <w:sz w:val="18"/>
                <w:szCs w:val="18"/>
              </w:rPr>
              <w:t xml:space="preserve">apex-service:  APEX-RC-CXP-01   # when resource is service-specific</w:t>
            </w:r>
          </w:p>
        </w:tc>
      </w:tr>
    </w:tbl>
    <w:p>
      <w:pPr>
        <w:spacing w:after="140"/>
      </w:pPr>
      <w:r>
        <w:t xml:space="preserve">Cost Management + Power BI generates per-tenant monthly bills from these tags.</w:t>
      </w:r>
    </w:p>
    <w:p>
      <w:pPr>
        <w:pStyle w:val="Heading3"/>
        <w:spacing w:after="120" w:before="260"/>
      </w:pPr>
      <w:r>
        <w:rPr>
          <w:rFonts w:ascii="Aptos" w:cs="Aptos" w:eastAsia="Aptos" w:hAnsi="Aptos"/>
          <w:b/>
          <w:bCs/>
          <w:color w:val="0B111E"/>
          <w:sz w:val="24"/>
          <w:szCs w:val="24"/>
        </w:rPr>
        <w:t xml:space="preserve">5.3 Agent invocation cost envelope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LLM tokens (gpt-4.1)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$0.02 – $0.10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LLM tokens (reasoning tier)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$0.15 – $0.80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Fabric SQL reads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$0.001 – $0.005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analyst 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 sec → $1.50 fully-loaded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Total (RC, std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~$0.05 per invocation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Total (HLS, reasoning)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~$0.80 per invocation</w:t>
            </w:r>
          </w:p>
        </w:tc>
      </w:tr>
    </w:tbl>
    <w:p>
      <w:pPr>
        <w:spacing w:after="120"/>
      </w:pPr>
      <w:r>
        <w:t xml:space="preserve"/>
      </w:r>
    </w:p>
    <w:p>
      <w:pPr>
        <w:spacing w:after="140"/>
      </w:pPr>
      <w:r>
        <w:t xml:space="preserve">Services bill at a margin on top of this cost envelope (exact pricing in Companion 07).</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6. Runbook — "Deploy a new agent version to one tenant"</w:t>
      </w:r>
    </w:p>
    <w:p>
      <w:pPr>
        <w:spacing w:after="140"/>
      </w:pPr>
      <w:r>
        <w:rPr>
          <w:b/>
          <w:bCs/>
        </w:rPr>
        <w:t xml:space="preserve">Context:</w:t>
      </w:r>
      <w:r>
        <w:t xml:space="preserve"> </w:t>
      </w:r>
      <w:r>
        <w:rPr>
          <w:rFonts w:ascii="Cascadia Mono" w:cs="Cascadia Mono" w:eastAsia="Cascadia Mono" w:hAnsi="Cascadia Mono"/>
          <w:color w:val="2B2B2B"/>
          <w:sz w:val="18"/>
          <w:szCs w:val="18"/>
        </w:rPr>
        <w:t xml:space="preserve">SCM-A04 v1.2.0</w:t>
      </w:r>
      <w:r>
        <w:t xml:space="preserve"> is ready. Tenant </w:t>
      </w:r>
      <w:r>
        <w:rPr>
          <w:rFonts w:ascii="Cascadia Mono" w:cs="Cascadia Mono" w:eastAsia="Cascadia Mono" w:hAnsi="Cascadia Mono"/>
          <w:color w:val="2B2B2B"/>
          <w:sz w:val="18"/>
          <w:szCs w:val="18"/>
        </w:rPr>
        <w:t xml:space="preserve">acct-a7f2c-001</w:t>
      </w:r>
      <w:r>
        <w:t xml:space="preserve"> wants it rolled out ahead of the broad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 1. Sanity-check the bundle</w:t>
            </w:r>
          </w:p>
          <w:p>
            <w:pPr>
              <w:spacing w:after="0" w:line="240"/>
            </w:pPr>
            <w:r>
              <w:rPr>
                <w:rFonts w:ascii="Cascadia Mono" w:cs="Cascadia Mono" w:eastAsia="Cascadia Mono" w:hAnsi="Cascadia Mono"/>
                <w:color w:val="1F2937"/>
                <w:sz w:val="18"/>
                <w:szCs w:val="18"/>
              </w:rPr>
              <w:t xml:space="preserve">node apex-core/tools/apex-validate.js --bundle dist/apex-rc-1.2.0.tar.gz</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2. Update the tenant manifest override (pin SCM-A04 to 1.2.0 only)</w:t>
            </w:r>
          </w:p>
          <w:p>
            <w:pPr>
              <w:spacing w:after="0" w:line="240"/>
            </w:pPr>
            <w:r>
              <w:rPr>
                <w:rFonts w:ascii="Cascadia Mono" w:cs="Cascadia Mono" w:eastAsia="Cascadia Mono" w:hAnsi="Cascadia Mono"/>
                <w:color w:val="1F2937"/>
                <w:sz w:val="18"/>
                <w:szCs w:val="18"/>
              </w:rPr>
              <w:t xml:space="preserve">cat &gt; tenant-override.json &lt;&lt;EOF</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"agents": { "SCM-A04": { "pinned_version": "1.2.0" }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EOF</w:t>
            </w:r>
          </w:p>
          <w:p>
            <w:pPr>
              <w:spacing w:after="0" w:line="240"/>
            </w:pPr>
            <w:r>
              <w:rPr>
                <w:rFonts w:ascii="Cascadia Mono" w:cs="Cascadia Mono" w:eastAsia="Cascadia Mono" w:hAnsi="Cascadia Mono"/>
                <w:color w:val="1F2937"/>
                <w:sz w:val="18"/>
                <w:szCs w:val="18"/>
              </w:rPr>
              <w:t xml:space="preserve">node apex-core/tools/apex-sync.js \</w:t>
            </w:r>
          </w:p>
          <w:p>
            <w:pPr>
              <w:spacing w:after="0" w:line="240"/>
            </w:pPr>
            <w:r>
              <w:rPr>
                <w:rFonts w:ascii="Cascadia Mono" w:cs="Cascadia Mono" w:eastAsia="Cascadia Mono" w:hAnsi="Cascadia Mono"/>
                <w:color w:val="1F2937"/>
                <w:sz w:val="18"/>
                <w:szCs w:val="18"/>
              </w:rPr>
              <w:t xml:space="preserve">    --tenant acct-a7f2c-001 \</w:t>
            </w:r>
          </w:p>
          <w:p>
            <w:pPr>
              <w:spacing w:after="0" w:line="240"/>
            </w:pPr>
            <w:r>
              <w:rPr>
                <w:rFonts w:ascii="Cascadia Mono" w:cs="Cascadia Mono" w:eastAsia="Cascadia Mono" w:hAnsi="Cascadia Mono"/>
                <w:color w:val="1F2937"/>
                <w:sz w:val="18"/>
                <w:szCs w:val="18"/>
              </w:rPr>
              <w:t xml:space="preserve">    --override-file tenant-override.json</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3. Verify</w:t>
            </w:r>
          </w:p>
          <w:p>
            <w:pPr>
              <w:spacing w:after="0" w:line="240"/>
            </w:pPr>
            <w:r>
              <w:rPr>
                <w:rFonts w:ascii="Cascadia Mono" w:cs="Cascadia Mono" w:eastAsia="Cascadia Mono" w:hAnsi="Cascadia Mono"/>
                <w:color w:val="1F2937"/>
                <w:sz w:val="18"/>
                <w:szCs w:val="18"/>
              </w:rPr>
              <w:t xml:space="preserve">node apex-core/tools/apex-validate.js --tenant acct-a7f2c-001</w:t>
            </w:r>
          </w:p>
          <w:p>
            <w:pPr>
              <w:spacing w:after="0" w:line="240"/>
            </w:pPr>
            <w:r>
              <w:rPr>
                <w:rFonts w:ascii="Cascadia Mono" w:cs="Cascadia Mono" w:eastAsia="Cascadia Mono" w:hAnsi="Cascadia Mono"/>
                <w:color w:val="1F2937"/>
                <w:sz w:val="18"/>
                <w:szCs w:val="18"/>
              </w:rPr>
              <w:t xml:space="preserve"># → expect: deployed SCM-A04 version = 1.2.0; all other agents unchanged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4. Smoke test: seed one synthetic excursion</w:t>
            </w:r>
          </w:p>
          <w:p>
            <w:pPr>
              <w:spacing w:after="0" w:line="240"/>
            </w:pPr>
            <w:r>
              <w:rPr>
                <w:rFonts w:ascii="Cascadia Mono" w:cs="Cascadia Mono" w:eastAsia="Cascadia Mono" w:hAnsi="Cascadia Mono"/>
                <w:color w:val="1F2937"/>
                <w:sz w:val="18"/>
                <w:szCs w:val="18"/>
              </w:rPr>
              <w:t xml:space="preserve">python tools/seed-event.py --tenant acct-a7f2c-001 --fixture cold_chain_minor</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5. Watch App Insights for the agent invoke span; verify version label = 1.2.0</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7. Runbook — "Re-bake Gold views after a schema MINOR bump"</w:t>
      </w:r>
    </w:p>
    <w:p>
      <w:pPr>
        <w:spacing w:after="140"/>
      </w:pPr>
      <w:r>
        <w:rPr>
          <w:b/>
          <w:bCs/>
        </w:rPr>
        <w:t xml:space="preserve">Context:</w:t>
      </w:r>
      <w:r>
        <w:t xml:space="preserve"> </w:t>
      </w:r>
      <w:r>
        <w:rPr>
          <w:rFonts w:ascii="Cascadia Mono" w:cs="Cascadia Mono" w:eastAsia="Cascadia Mono" w:hAnsi="Cascadia Mono"/>
          <w:color w:val="2B2B2B"/>
          <w:sz w:val="18"/>
          <w:szCs w:val="18"/>
        </w:rPr>
        <w:t xml:space="preserve">SCML.COLD_CHAIN_TELEMETRY</w:t>
      </w:r>
      <w:r>
        <w:t xml:space="preserve"> added a </w:t>
      </w:r>
      <w:r>
        <w:rPr>
          <w:rFonts w:ascii="Cascadia Mono" w:cs="Cascadia Mono" w:eastAsia="Cascadia Mono" w:hAnsi="Cascadia Mono"/>
          <w:color w:val="2B2B2B"/>
          <w:sz w:val="18"/>
          <w:szCs w:val="18"/>
        </w:rPr>
        <w:t xml:space="preserve">humidity</w:t>
      </w:r>
      <w:r>
        <w:t xml:space="preserve"> column (MINOR). Gold views need to expose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 1. Regenerate the Gold DDL from the updated manifest</w:t>
            </w:r>
          </w:p>
          <w:p>
            <w:pPr>
              <w:spacing w:after="0" w:line="240"/>
            </w:pPr>
            <w:r>
              <w:rPr>
                <w:rFonts w:ascii="Cascadia Mono" w:cs="Cascadia Mono" w:eastAsia="Cascadia Mono" w:hAnsi="Cascadia Mono"/>
                <w:color w:val="1F2937"/>
                <w:sz w:val="18"/>
                <w:szCs w:val="18"/>
              </w:rPr>
              <w:t xml:space="preserve">node apex-core/tools/ddl-driver.js \</w:t>
            </w:r>
          </w:p>
          <w:p>
            <w:pPr>
              <w:spacing w:after="0" w:line="240"/>
            </w:pPr>
            <w:r>
              <w:rPr>
                <w:rFonts w:ascii="Cascadia Mono" w:cs="Cascadia Mono" w:eastAsia="Cascadia Mono" w:hAnsi="Cascadia Mono"/>
                <w:color w:val="1F2937"/>
                <w:sz w:val="18"/>
                <w:szCs w:val="18"/>
              </w:rPr>
              <w:t xml:space="preserve">    --practice rc \</w:t>
            </w:r>
          </w:p>
          <w:p>
            <w:pPr>
              <w:spacing w:after="0" w:line="240"/>
            </w:pPr>
            <w:r>
              <w:rPr>
                <w:rFonts w:ascii="Cascadia Mono" w:cs="Cascadia Mono" w:eastAsia="Cascadia Mono" w:hAnsi="Cascadia Mono"/>
                <w:color w:val="1F2937"/>
                <w:sz w:val="18"/>
                <w:szCs w:val="18"/>
              </w:rPr>
              <w:t xml:space="preserve">    --layer gold \</w:t>
            </w:r>
          </w:p>
          <w:p>
            <w:pPr>
              <w:spacing w:after="0" w:line="240"/>
            </w:pPr>
            <w:r>
              <w:rPr>
                <w:rFonts w:ascii="Cascadia Mono" w:cs="Cascadia Mono" w:eastAsia="Cascadia Mono" w:hAnsi="Cascadia Mono"/>
                <w:color w:val="1F2937"/>
                <w:sz w:val="18"/>
                <w:szCs w:val="18"/>
              </w:rPr>
              <w:t xml:space="preserve">    --out dist/ddl/gold/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2. Diff against the deployed views</w:t>
            </w:r>
          </w:p>
          <w:p>
            <w:pPr>
              <w:spacing w:after="0" w:line="240"/>
            </w:pPr>
            <w:r>
              <w:rPr>
                <w:rFonts w:ascii="Cascadia Mono" w:cs="Cascadia Mono" w:eastAsia="Cascadia Mono" w:hAnsi="Cascadia Mono"/>
                <w:color w:val="1F2937"/>
                <w:sz w:val="18"/>
                <w:szCs w:val="18"/>
              </w:rPr>
              <w:t xml:space="preserve">node apex-core/tools/ddl-driver.js --diff \</w:t>
            </w:r>
          </w:p>
          <w:p>
            <w:pPr>
              <w:spacing w:after="0" w:line="240"/>
            </w:pPr>
            <w:r>
              <w:rPr>
                <w:rFonts w:ascii="Cascadia Mono" w:cs="Cascadia Mono" w:eastAsia="Cascadia Mono" w:hAnsi="Cascadia Mono"/>
                <w:color w:val="1F2937"/>
                <w:sz w:val="18"/>
                <w:szCs w:val="18"/>
              </w:rPr>
              <w:t xml:space="preserve">    --deployed apex-rc-practice-prod \</w:t>
            </w:r>
          </w:p>
          <w:p>
            <w:pPr>
              <w:spacing w:after="0" w:line="240"/>
            </w:pPr>
            <w:r>
              <w:rPr>
                <w:rFonts w:ascii="Cascadia Mono" w:cs="Cascadia Mono" w:eastAsia="Cascadia Mono" w:hAnsi="Cascadia Mono"/>
                <w:color w:val="1F2937"/>
                <w:sz w:val="18"/>
                <w:szCs w:val="18"/>
              </w:rPr>
              <w:t xml:space="preserve">    --generated dist/ddl/gold/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3. Apply the new DDL to the practice workspace's Warehouse</w:t>
            </w:r>
          </w:p>
          <w:p>
            <w:pPr>
              <w:spacing w:after="0" w:line="240"/>
            </w:pPr>
            <w:r>
              <w:rPr>
                <w:rFonts w:ascii="Cascadia Mono" w:cs="Cascadia Mono" w:eastAsia="Cascadia Mono" w:hAnsi="Cascadia Mono"/>
                <w:color w:val="1F2937"/>
                <w:sz w:val="18"/>
                <w:szCs w:val="18"/>
              </w:rPr>
              <w:t xml:space="preserve">#    (one tenant at a time in prod)</w:t>
            </w:r>
          </w:p>
          <w:p>
            <w:pPr>
              <w:spacing w:after="0" w:line="240"/>
            </w:pPr>
            <w:r>
              <w:rPr>
                <w:rFonts w:ascii="Cascadia Mono" w:cs="Cascadia Mono" w:eastAsia="Cascadia Mono" w:hAnsi="Cascadia Mono"/>
                <w:color w:val="1F2937"/>
                <w:sz w:val="18"/>
                <w:szCs w:val="18"/>
              </w:rPr>
              <w:t xml:space="preserve">az synapse-spark run ...    # or use the Fabric SQL endpoint</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4. Recycle the SQL endpoint connections (schemas are cached)</w:t>
            </w:r>
          </w:p>
          <w:p>
            <w:pPr>
              <w:spacing w:after="0" w:line="240"/>
            </w:pPr>
            <w:r>
              <w:rPr>
                <w:rFonts w:ascii="Cascadia Mono" w:cs="Cascadia Mono" w:eastAsia="Cascadia Mono" w:hAnsi="Cascadia Mono"/>
                <w:color w:val="1F2937"/>
                <w:sz w:val="18"/>
                <w:szCs w:val="18"/>
              </w:rPr>
              <w:t xml:space="preserve">node apex-core/tools/apex-sync.js \</w:t>
            </w:r>
          </w:p>
          <w:p>
            <w:pPr>
              <w:spacing w:after="0" w:line="240"/>
            </w:pPr>
            <w:r>
              <w:rPr>
                <w:rFonts w:ascii="Cascadia Mono" w:cs="Cascadia Mono" w:eastAsia="Cascadia Mono" w:hAnsi="Cascadia Mono"/>
                <w:color w:val="1F2937"/>
                <w:sz w:val="18"/>
                <w:szCs w:val="18"/>
              </w:rPr>
              <w:t xml:space="preserve">    --tenant acct-a7f2c-001 \</w:t>
            </w:r>
          </w:p>
          <w:p>
            <w:pPr>
              <w:spacing w:after="0" w:line="240"/>
            </w:pPr>
            <w:r>
              <w:rPr>
                <w:rFonts w:ascii="Cascadia Mono" w:cs="Cascadia Mono" w:eastAsia="Cascadia Mono" w:hAnsi="Cascadia Mono"/>
                <w:color w:val="1F2937"/>
                <w:sz w:val="18"/>
                <w:szCs w:val="18"/>
              </w:rPr>
              <w:t xml:space="preserve">    --sql-endpoint-recycle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5. Verify agent invocations read the new column</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8. Runbook — "Rollback a failed orchestration change"</w:t>
      </w:r>
    </w:p>
    <w:p>
      <w:pPr>
        <w:spacing w:after="140"/>
      </w:pPr>
      <w:r>
        <w:rPr>
          <w:b/>
          <w:bCs/>
        </w:rPr>
        <w:t xml:space="preserve">Context:</w:t>
      </w:r>
      <w:r>
        <w:t xml:space="preserve"> </w:t>
      </w:r>
      <w:r>
        <w:rPr>
          <w:rFonts w:ascii="Cascadia Mono" w:cs="Cascadia Mono" w:eastAsia="Cascadia Mono" w:hAnsi="Cascadia Mono"/>
          <w:color w:val="2B2B2B"/>
          <w:sz w:val="18"/>
          <w:szCs w:val="18"/>
        </w:rPr>
        <w:t xml:space="preserve">ORCH-03 v1.3.0</w:t>
      </w:r>
      <w:r>
        <w:t xml:space="preserve"> was released; canary criteria tripped at 14 hours (false-positive rate &gt; 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ascadia Mono" w:cs="Cascadia Mono" w:eastAsia="Cascadia Mono" w:hAnsi="Cascadia Mono"/>
                <w:b/>
                <w:bCs/>
                <w:color w:val="64748B"/>
                <w:sz w:val="14"/>
                <w:szCs w:val="14"/>
              </w:rPr>
              <w:t xml:space="preserve">BASH</w:t>
            </w:r>
          </w:p>
          <w:p>
            <w:pPr>
              <w:spacing w:after="0" w:line="240"/>
            </w:pPr>
            <w:r>
              <w:rPr>
                <w:rFonts w:ascii="Cascadia Mono" w:cs="Cascadia Mono" w:eastAsia="Cascadia Mono" w:hAnsi="Cascadia Mono"/>
                <w:color w:val="1F2937"/>
                <w:sz w:val="18"/>
                <w:szCs w:val="18"/>
              </w:rPr>
              <w:t xml:space="preserve"># 1. Agent Service auto-rolls the weight back to 0, but you need to pin tenants</w:t>
            </w:r>
          </w:p>
          <w:p>
            <w:pPr>
              <w:spacing w:after="0" w:line="240"/>
            </w:pPr>
            <w:r>
              <w:rPr>
                <w:rFonts w:ascii="Cascadia Mono" w:cs="Cascadia Mono" w:eastAsia="Cascadia Mono" w:hAnsi="Cascadia Mono"/>
                <w:color w:val="1F2937"/>
                <w:sz w:val="18"/>
                <w:szCs w:val="18"/>
              </w:rPr>
              <w:t xml:space="preserve">for tenant in $(cat rc-tenants.txt); do</w:t>
            </w:r>
          </w:p>
          <w:p>
            <w:pPr>
              <w:spacing w:after="0" w:line="240"/>
            </w:pPr>
            <w:r>
              <w:rPr>
                <w:rFonts w:ascii="Cascadia Mono" w:cs="Cascadia Mono" w:eastAsia="Cascadia Mono" w:hAnsi="Cascadia Mono"/>
                <w:color w:val="1F2937"/>
                <w:sz w:val="18"/>
                <w:szCs w:val="18"/>
              </w:rPr>
              <w:t xml:space="preserve">    node apex-core/tools/apex-sync.js \</w:t>
            </w:r>
          </w:p>
          <w:p>
            <w:pPr>
              <w:spacing w:after="0" w:line="240"/>
            </w:pPr>
            <w:r>
              <w:rPr>
                <w:rFonts w:ascii="Cascadia Mono" w:cs="Cascadia Mono" w:eastAsia="Cascadia Mono" w:hAnsi="Cascadia Mono"/>
                <w:color w:val="1F2937"/>
                <w:sz w:val="18"/>
                <w:szCs w:val="18"/>
              </w:rPr>
              <w:t xml:space="preserve">        --tenant $tenant \</w:t>
            </w:r>
          </w:p>
          <w:p>
            <w:pPr>
              <w:spacing w:after="0" w:line="240"/>
            </w:pPr>
            <w:r>
              <w:rPr>
                <w:rFonts w:ascii="Cascadia Mono" w:cs="Cascadia Mono" w:eastAsia="Cascadia Mono" w:hAnsi="Cascadia Mono"/>
                <w:color w:val="1F2937"/>
                <w:sz w:val="18"/>
                <w:szCs w:val="18"/>
              </w:rPr>
              <w:t xml:space="preserve">        --pin-orch "ORCH-03@1.2.0"</w:t>
            </w:r>
          </w:p>
          <w:p>
            <w:pPr>
              <w:spacing w:after="0" w:line="240"/>
            </w:pPr>
            <w:r>
              <w:rPr>
                <w:rFonts w:ascii="Cascadia Mono" w:cs="Cascadia Mono" w:eastAsia="Cascadia Mono" w:hAnsi="Cascadia Mono"/>
                <w:color w:val="1F2937"/>
                <w:sz w:val="18"/>
                <w:szCs w:val="18"/>
              </w:rPr>
              <w:t xml:space="preserve">done</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2. Invalidate the 5 % of decisions made under v1.3.0 during the canary window</w:t>
            </w:r>
          </w:p>
          <w:p>
            <w:pPr>
              <w:spacing w:after="0" w:line="240"/>
            </w:pPr>
            <w:r>
              <w:rPr>
                <w:rFonts w:ascii="Cascadia Mono" w:cs="Cascadia Mono" w:eastAsia="Cascadia Mono" w:hAnsi="Cascadia Mono"/>
                <w:color w:val="1F2937"/>
                <w:sz w:val="18"/>
                <w:szCs w:val="18"/>
              </w:rPr>
              <w:t xml:space="preserve">#    by running compensating orchestrations where appropriate</w:t>
            </w:r>
          </w:p>
          <w:p>
            <w:pPr>
              <w:spacing w:after="0" w:line="240"/>
            </w:pPr>
            <w:r>
              <w:rPr>
                <w:rFonts w:ascii="Cascadia Mono" w:cs="Cascadia Mono" w:eastAsia="Cascadia Mono" w:hAnsi="Cascadia Mono"/>
                <w:color w:val="1F2937"/>
                <w:sz w:val="18"/>
                <w:szCs w:val="18"/>
              </w:rPr>
              <w:t xml:space="preserve">python tools/compensate-canary.py \</w:t>
            </w:r>
          </w:p>
          <w:p>
            <w:pPr>
              <w:spacing w:after="0" w:line="240"/>
            </w:pPr>
            <w:r>
              <w:rPr>
                <w:rFonts w:ascii="Cascadia Mono" w:cs="Cascadia Mono" w:eastAsia="Cascadia Mono" w:hAnsi="Cascadia Mono"/>
                <w:color w:val="1F2937"/>
                <w:sz w:val="18"/>
                <w:szCs w:val="18"/>
              </w:rPr>
              <w:t xml:space="preserve">    --orch ORCH-03 --from-version 1.3.0 --to-version 1.2.0 \</w:t>
            </w:r>
          </w:p>
          <w:p>
            <w:pPr>
              <w:spacing w:after="0" w:line="240"/>
            </w:pPr>
            <w:r>
              <w:rPr>
                <w:rFonts w:ascii="Cascadia Mono" w:cs="Cascadia Mono" w:eastAsia="Cascadia Mono" w:hAnsi="Cascadia Mono"/>
                <w:color w:val="1F2937"/>
                <w:sz w:val="18"/>
                <w:szCs w:val="18"/>
              </w:rPr>
              <w:t xml:space="preserve">    --window "2026-04-14T00:00Z/2026-04-14T14:00Z"</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3. Post-mortem: write a minimal fixture that reproduces the false positive</w:t>
            </w:r>
          </w:p>
          <w:p>
            <w:pPr>
              <w:spacing w:after="0" w:line="240"/>
            </w:pPr>
            <w:r>
              <w:rPr>
                <w:rFonts w:ascii="Cascadia Mono" w:cs="Cascadia Mono" w:eastAsia="Cascadia Mono" w:hAnsi="Cascadia Mono"/>
                <w:color w:val="1F2937"/>
                <w:sz w:val="18"/>
                <w:szCs w:val="18"/>
              </w:rPr>
              <w:t xml:space="preserve">#    and add it to the fixture-replay test suite as a regression guard</w:t>
            </w:r>
          </w:p>
          <w:p>
            <w:pPr>
              <w:spacing w:after="0" w:line="240"/>
            </w:pPr>
            <w:r>
              <w:rPr>
                <w:rFonts w:ascii="Cascadia Mono" w:cs="Cascadia Mono" w:eastAsia="Cascadia Mono" w:hAnsi="Cascadia Mono"/>
                <w:color w:val="1F2937"/>
                <w:sz w:val="18"/>
                <w:szCs w:val="18"/>
              </w:rPr>
              <w:t xml:space="preserve"> </w:t>
            </w:r>
          </w:p>
          <w:p>
            <w:pPr>
              <w:spacing w:after="0" w:line="240"/>
            </w:pPr>
            <w:r>
              <w:rPr>
                <w:rFonts w:ascii="Cascadia Mono" w:cs="Cascadia Mono" w:eastAsia="Cascadia Mono" w:hAnsi="Cascadia Mono"/>
                <w:color w:val="1F2937"/>
                <w:sz w:val="18"/>
                <w:szCs w:val="18"/>
              </w:rPr>
              <w:t xml:space="preserve"># 4. Unblock future v1.3.x: fix the bug; re-ship as v1.3.1 with</w:t>
            </w:r>
          </w:p>
          <w:p>
            <w:pPr>
              <w:spacing w:after="0" w:line="240"/>
            </w:pPr>
            <w:r>
              <w:rPr>
                <w:rFonts w:ascii="Cascadia Mono" w:cs="Cascadia Mono" w:eastAsia="Cascadia Mono" w:hAnsi="Cascadia Mono"/>
                <w:color w:val="1F2937"/>
                <w:sz w:val="18"/>
                <w:szCs w:val="18"/>
              </w:rPr>
              <w:t xml:space="preserve">#    the new fixture passing</w:t>
            </w:r>
          </w:p>
        </w:tc>
      </w:tr>
    </w:tbl>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9. Cross-references</w:t>
      </w:r>
    </w:p>
    <w:p>
      <w:pPr>
        <w:pStyle w:val="ListParagraph"/>
        <w:numPr>
          <w:ilvl w:val="0"/>
          <w:numId w:val="1"/>
        </w:numPr>
        <w:spacing w:after="60"/>
      </w:pPr>
      <w:r>
        <w:t xml:space="preserve">Shim test that proves backward-compat of the L3 rename: </w:t>
      </w:r>
      <w:r>
        <w:rPr>
          <w:rFonts w:ascii="Cascadia Mono" w:cs="Cascadia Mono" w:eastAsia="Cascadia Mono" w:hAnsi="Cascadia Mono"/>
          <w:color w:val="2B2B2B"/>
          <w:sz w:val="18"/>
          <w:szCs w:val="18"/>
        </w:rPr>
        <w:t xml:space="preserve">apex-core/tools/validate-fleet.test.js</w:t>
      </w:r>
    </w:p>
    <w:p>
      <w:pPr>
        <w:pStyle w:val="ListParagraph"/>
        <w:numPr>
          <w:ilvl w:val="0"/>
          <w:numId w:val="1"/>
        </w:numPr>
        <w:spacing w:after="60"/>
      </w:pPr>
      <w:r>
        <w:t xml:space="preserve">How the deployed workspace is created: </w:t>
      </w:r>
      <w:hyperlink w:history="1" r:id="rId0rpoljrxcaoj1ci26xysa">
        <w:r>
          <w:rPr>
            <w:rStyle w:val="Hyperlink"/>
            <w:color w:val="0563C1"/>
            <w:u w:val="single"/>
          </w:rPr>
          <w:t xml:space="preserve">Companion 01 — Fabric Layering</w:t>
        </w:r>
      </w:hyperlink>
    </w:p>
    <w:p>
      <w:pPr>
        <w:pStyle w:val="ListParagraph"/>
        <w:numPr>
          <w:ilvl w:val="0"/>
          <w:numId w:val="1"/>
        </w:numPr>
        <w:spacing w:after="60"/>
      </w:pPr>
      <w:r>
        <w:t xml:space="preserve">Silver fixture recording: </w:t>
      </w:r>
      <w:hyperlink w:history="1" r:id="rIdphrdnh3oqjdhf67pirzs8">
        <w:r>
          <w:rPr>
            <w:rStyle w:val="Hyperlink"/>
            <w:color w:val="0563C1"/>
            <w:u w:val="single"/>
          </w:rPr>
          <w:t xml:space="preserve">Companion 02 — Medallion + SOR</w:t>
        </w:r>
      </w:hyperlink>
    </w:p>
    <w:p>
      <w:pPr>
        <w:pStyle w:val="ListParagraph"/>
        <w:numPr>
          <w:ilvl w:val="0"/>
          <w:numId w:val="1"/>
        </w:numPr>
        <w:spacing w:after="60"/>
      </w:pPr>
      <w:r>
        <w:t xml:space="preserve">MCP-server mock pattern: </w:t>
      </w:r>
      <w:hyperlink w:history="1" r:id="rIdkdmcoz1ses4kj3ms-diyr">
        <w:r>
          <w:rPr>
            <w:rStyle w:val="Hyperlink"/>
            <w:color w:val="0563C1"/>
            <w:u w:val="single"/>
          </w:rPr>
          <w:t xml:space="preserve">Companion 03 — MCP Servers</w:t>
        </w:r>
      </w:hyperlink>
    </w:p>
    <w:p>
      <w:pPr>
        <w:pStyle w:val="ListParagraph"/>
        <w:numPr>
          <w:ilvl w:val="0"/>
          <w:numId w:val="1"/>
        </w:numPr>
        <w:spacing w:after="60"/>
      </w:pPr>
      <w:r>
        <w:t xml:space="preserve">Canary-release rollback criteria: </w:t>
      </w:r>
      <w:hyperlink w:history="1" r:id="rId8xdggejjnq8sqepr4hcgd">
        <w:r>
          <w:rPr>
            <w:rStyle w:val="Hyperlink"/>
            <w:color w:val="0563C1"/>
            <w:u w:val="single"/>
          </w:rPr>
          <w:t xml:space="preserve">Companion 04 — Agent Lifecycle</w:t>
        </w:r>
      </w:hyperlink>
      <w:r>
        <w:t xml:space="preserve"> §6.2</w:t>
      </w:r>
    </w:p>
    <w:p>
      <w:pPr>
        <w:pStyle w:val="ListParagraph"/>
        <w:numPr>
          <w:ilvl w:val="0"/>
          <w:numId w:val="1"/>
        </w:numPr>
        <w:spacing w:after="60"/>
      </w:pPr>
      <w:r>
        <w:t xml:space="preserve">Telemetry that powers the drift-detection job: </w:t>
      </w:r>
      <w:hyperlink w:history="1" r:id="rIdor3cps_hgaf-v9gv2okv2">
        <w:r>
          <w:rPr>
            <w:rStyle w:val="Hyperlink"/>
            <w:color w:val="0563C1"/>
            <w:u w:val="single"/>
          </w:rPr>
          <w:t xml:space="preserve">Companion 05 — Observability &amp; Security</w:t>
        </w:r>
      </w:hyperlink>
    </w:p>
    <w:p>
      <w:pPr>
        <w:pStyle w:val="ListParagraph"/>
        <w:numPr>
          <w:ilvl w:val="0"/>
          <w:numId w:val="1"/>
        </w:numPr>
        <w:spacing w:after="60"/>
      </w:pPr>
      <w:r>
        <w:t xml:space="preserve">Per-service SLO targets used in runbooks: </w:t>
      </w:r>
      <w:hyperlink w:history="1" r:id="rIdlecwc6yw_fzkpt0gaoy_a">
        <w:r>
          <w:rPr>
            <w:rStyle w:val="Hyperlink"/>
            <w:color w:val="0563C1"/>
            <w:u w:val="single"/>
          </w:rPr>
          <w:t xml:space="preserve">Companion 07 — Service Catalog</w:t>
        </w:r>
      </w:hyperlink>
    </w:p>
    <w:p>
      <w:r>
        <w:r>
          <w:br w:type="page"/>
        </w:r>
      </w:r>
    </w:p>
    <w:p>
      <w:pPr>
        <w:spacing w:after="120" w:before="600"/>
        <w:jc w:val="left"/>
      </w:pPr>
      <w:r>
        <w:rPr>
          <w:rFonts w:ascii="Aptos Display" w:cs="Aptos Display" w:eastAsia="Aptos Display" w:hAnsi="Aptos Display"/>
          <w:b/>
          <w:bCs/>
          <w:color w:val="2DD4BF"/>
          <w:sz w:val="44"/>
          <w:szCs w:val="44"/>
        </w:rPr>
        <w:t xml:space="preserve">Part VIII — Companion 07: Service Catalog</w:t>
      </w:r>
    </w:p>
    <w:p>
      <w:pPr>
        <w:pBdr>
          <w:bottom w:val="single" w:color="1A2339" w:sz="18" w:space="12"/>
        </w:pBdr>
        <w:spacing w:after="360"/>
        <w:jc w:val="left"/>
      </w:pPr>
      <w:r>
        <w:t xml:space="preserve"/>
      </w:r>
    </w:p>
    <w:p>
      <w:pPr>
        <w:pStyle w:val="Heading1"/>
        <w:spacing w:after="160" w:before="340"/>
      </w:pPr>
      <w:r>
        <w:rPr>
          <w:rFonts w:ascii="Aptos Display" w:cs="Aptos Display" w:eastAsia="Aptos Display" w:hAnsi="Aptos Display"/>
          <w:b/>
          <w:bCs/>
          <w:color w:val="1A2339"/>
          <w:sz w:val="40"/>
          <w:szCs w:val="40"/>
        </w:rPr>
        <w:t xml:space="preserve">Companion 07 — Service Catalog</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eel116u0ovzduioggi7kv">
        <w:r>
          <w:rPr>
            <w:rStyle w:val="Hyperlink"/>
            <w:color w:val="0563C1"/>
            <w:u w:val="single"/>
          </w:rPr>
          <w:t xml:space="preserve">`APEX-developer-guide.md`</w:t>
        </w:r>
      </w:hyperlink>
      <w:r>
        <w:t xml:space="preserve"> · </w:t>
      </w:r>
      <w:r>
        <w:rPr>
          <w:b/>
          <w:bCs/>
        </w:rPr>
        <w:t xml:space="preserve">Previous:</w:t>
      </w:r>
      <w:r>
        <w:t xml:space="preserve"> </w:t>
      </w:r>
      <w:hyperlink w:history="1" r:id="rIdc5e4vclpskcxjdfudcqaw">
        <w:r>
          <w:rPr>
            <w:rStyle w:val="Hyperlink"/>
            <w:color w:val="0563C1"/>
            <w:u w:val="single"/>
          </w:rPr>
          <w:t xml:space="preserve">06 Testing &amp; Topology</w:t>
        </w:r>
      </w:hyperlink>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TL;DR</w:t>
      </w:r>
    </w:p>
    <w:p>
      <w:pPr>
        <w:spacing w:after="140"/>
      </w:pPr>
      <w:r>
        <w:t xml:space="preserve">APEX is delivered as </w:t>
      </w:r>
      <w:r>
        <w:rPr>
          <w:b/>
          <w:bCs/>
        </w:rPr>
        <w:t xml:space="preserve">subscribable services</w:t>
      </w:r>
      <w:r>
        <w:t xml:space="preserve">, not as a framework. Each service is one packaged SKU: a scenario + primary persona + KPIs + SLOs + an artifact bundle (schemas + agents + MCP tools + orchestration + HITL gate) + prerequisites + commercial terms. This catalogue holds </w:t>
      </w:r>
      <w:r>
        <w:rPr>
          <w:b/>
          <w:bCs/>
        </w:rPr>
        <w:t xml:space="preserve">24 services across four practices</w:t>
      </w:r>
      <w:r>
        <w:t xml:space="preserve"> (RC 8, HLS 6, ER 5, AXLE 5). Every entry is authored to a consistent template; every entry maps to a </w:t>
      </w:r>
      <w:r>
        <w:rPr>
          <w:rFonts w:ascii="Cascadia Mono" w:cs="Cascadia Mono" w:eastAsia="Cascadia Mono" w:hAnsi="Cascadia Mono"/>
          <w:color w:val="2B2B2B"/>
          <w:sz w:val="18"/>
          <w:szCs w:val="18"/>
        </w:rPr>
        <w:t xml:space="preserve">service-manifest.json</w:t>
      </w:r>
      <w:r>
        <w:t xml:space="preserve"> that will be machine-validated by </w:t>
      </w:r>
      <w:r>
        <w:rPr>
          <w:rFonts w:ascii="Cascadia Mono" w:cs="Cascadia Mono" w:eastAsia="Cascadia Mono" w:hAnsi="Cascadia Mono"/>
          <w:color w:val="2B2B2B"/>
          <w:sz w:val="18"/>
          <w:szCs w:val="18"/>
        </w:rPr>
        <w:t xml:space="preserve">validate-service-manifest.js</w:t>
      </w:r>
      <w:r>
        <w:t xml:space="preserve">. Clients don't subscribe to "APEX" — they subscribe to services.</w:t>
      </w:r>
    </w:p>
    <w:p>
      <w:pPr>
        <w:spacing w:after="140"/>
      </w:pPr>
      <w:r>
        <w:rPr>
          <w:b/>
          <w:bCs/>
        </w:rPr>
        <w:t xml:space="preserve">What you'll leave with:</w:t>
      </w:r>
    </w:p>
    <w:p>
      <w:pPr>
        <w:pStyle w:val="ListParagraph"/>
        <w:numPr>
          <w:ilvl w:val="0"/>
          <w:numId w:val="1"/>
        </w:numPr>
        <w:spacing w:after="60"/>
      </w:pPr>
      <w:r>
        <w:t xml:space="preserve">Service taxonomy, tiers, lifecycle states</w:t>
      </w:r>
    </w:p>
    <w:p>
      <w:pPr>
        <w:pStyle w:val="ListParagraph"/>
        <w:numPr>
          <w:ilvl w:val="0"/>
          <w:numId w:val="1"/>
        </w:numPr>
        <w:spacing w:after="60"/>
      </w:pPr>
      <w:r>
        <w:t xml:space="preserve">How a service composes the technical artifacts described in Companions 02–04</w:t>
      </w:r>
    </w:p>
    <w:p>
      <w:pPr>
        <w:pStyle w:val="ListParagraph"/>
        <w:numPr>
          <w:ilvl w:val="0"/>
          <w:numId w:val="1"/>
        </w:numPr>
        <w:spacing w:after="60"/>
      </w:pPr>
      <w:r>
        <w:t xml:space="preserve">The persona + KPI model</w:t>
      </w:r>
    </w:p>
    <w:p>
      <w:pPr>
        <w:pStyle w:val="ListParagraph"/>
        <w:numPr>
          <w:ilvl w:val="0"/>
          <w:numId w:val="1"/>
        </w:numPr>
        <w:spacing w:after="60"/>
      </w:pPr>
      <w:r>
        <w:t xml:space="preserve">The full 24-service catalogue in a consistent format</w:t>
      </w:r>
    </w:p>
    <w:p>
      <w:pPr>
        <w:pStyle w:val="ListParagraph"/>
        <w:numPr>
          <w:ilvl w:val="0"/>
          <w:numId w:val="1"/>
        </w:numPr>
        <w:spacing w:after="60"/>
      </w:pPr>
      <w:r>
        <w:t xml:space="preserve">Composition patterns (bundles, custom mixes)</w:t>
      </w:r>
    </w:p>
    <w:p>
      <w:pPr>
        <w:pStyle w:val="ListParagraph"/>
        <w:numPr>
          <w:ilvl w:val="0"/>
          <w:numId w:val="1"/>
        </w:numPr>
        <w:spacing w:after="60"/>
      </w:pPr>
      <w:r>
        <w:t xml:space="preserve">Subscription lifecycle and commercial model placeholders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 Service taxonomy</w:t>
      </w:r>
    </w:p>
    <w:p>
      <w:pPr>
        <w:pStyle w:val="Heading3"/>
        <w:spacing w:after="120" w:before="260"/>
      </w:pPr>
      <w:r>
        <w:rPr>
          <w:rFonts w:ascii="Aptos" w:cs="Aptos" w:eastAsia="Aptos" w:hAnsi="Aptos"/>
          <w:b/>
          <w:bCs/>
          <w:color w:val="0B111E"/>
          <w:sz w:val="24"/>
          <w:szCs w:val="24"/>
        </w:rPr>
        <w:t xml:space="preserve">1.1 Naming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APEX-&lt;practice&gt;-&lt;domain&gt;-&lt;nn&gt;</w:t>
            </w:r>
          </w:p>
          <w:p>
            <w:pPr>
              <w:spacing w:after="0" w:line="240"/>
            </w:pPr>
            <w:r>
              <w:rPr>
                <w:rFonts w:ascii="Cascadia Mono" w:cs="Cascadia Mono" w:eastAsia="Cascadia Mono" w:hAnsi="Cascadia Mono"/>
                <w:color w:val="1F2937"/>
                <w:sz w:val="18"/>
                <w:szCs w:val="18"/>
              </w:rPr>
              <w:t xml:space="preserve">  │       │         │      │</w:t>
            </w:r>
          </w:p>
          <w:p>
            <w:pPr>
              <w:spacing w:after="0" w:line="240"/>
            </w:pPr>
            <w:r>
              <w:rPr>
                <w:rFonts w:ascii="Cascadia Mono" w:cs="Cascadia Mono" w:eastAsia="Cascadia Mono" w:hAnsi="Cascadia Mono"/>
                <w:color w:val="1F2937"/>
                <w:sz w:val="18"/>
                <w:szCs w:val="18"/>
              </w:rPr>
              <w:t xml:space="preserve">  │       │         │      └── sequence number in that domain</w:t>
            </w:r>
          </w:p>
          <w:p>
            <w:pPr>
              <w:spacing w:after="0" w:line="240"/>
            </w:pPr>
            <w:r>
              <w:rPr>
                <w:rFonts w:ascii="Cascadia Mono" w:cs="Cascadia Mono" w:eastAsia="Cascadia Mono" w:hAnsi="Cascadia Mono"/>
                <w:color w:val="1F2937"/>
                <w:sz w:val="18"/>
                <w:szCs w:val="18"/>
              </w:rPr>
              <w:t xml:space="preserve">  │       │         └── 2-4 letter domain abbreviation</w:t>
            </w:r>
          </w:p>
          <w:p>
            <w:pPr>
              <w:spacing w:after="0" w:line="240"/>
            </w:pPr>
            <w:r>
              <w:rPr>
                <w:rFonts w:ascii="Cascadia Mono" w:cs="Cascadia Mono" w:eastAsia="Cascadia Mono" w:hAnsi="Cascadia Mono"/>
                <w:color w:val="1F2937"/>
                <w:sz w:val="18"/>
                <w:szCs w:val="18"/>
              </w:rPr>
              <w:t xml:space="preserve">  │       └── RC | HLS | ER | AXLE | TMT | TH | ICE</w:t>
            </w:r>
          </w:p>
          <w:p>
            <w:pPr>
              <w:spacing w:after="0" w:line="240"/>
            </w:pPr>
            <w:r>
              <w:rPr>
                <w:rFonts w:ascii="Cascadia Mono" w:cs="Cascadia Mono" w:eastAsia="Cascadia Mono" w:hAnsi="Cascadia Mono"/>
                <w:color w:val="1F2937"/>
                <w:sz w:val="18"/>
                <w:szCs w:val="18"/>
              </w:rPr>
              <w:t xml:space="preserve">  └── constant</w:t>
            </w:r>
          </w:p>
        </w:tc>
      </w:tr>
    </w:tbl>
    <w:p>
      <w:pPr>
        <w:spacing w:after="140"/>
      </w:pPr>
      <w:r>
        <w:t xml:space="preserve">Examples: </w:t>
      </w:r>
      <w:r>
        <w:rPr>
          <w:rFonts w:ascii="Cascadia Mono" w:cs="Cascadia Mono" w:eastAsia="Cascadia Mono" w:hAnsi="Cascadia Mono"/>
          <w:color w:val="2B2B2B"/>
          <w:sz w:val="18"/>
          <w:szCs w:val="18"/>
        </w:rPr>
        <w:t xml:space="preserve">APEX-RC-CXP-01</w:t>
      </w:r>
      <w:r>
        <w:t xml:space="preserve"> (Cold Chain Response), </w:t>
      </w:r>
      <w:r>
        <w:rPr>
          <w:rFonts w:ascii="Cascadia Mono" w:cs="Cascadia Mono" w:eastAsia="Cascadia Mono" w:hAnsi="Cascadia Mono"/>
          <w:color w:val="2B2B2B"/>
          <w:sz w:val="18"/>
          <w:szCs w:val="18"/>
        </w:rPr>
        <w:t xml:space="preserve">APEX-HLS-SEP-02</w:t>
      </w:r>
      <w:r>
        <w:t xml:space="preserve"> (Sepsis Early Warning), </w:t>
      </w:r>
      <w:r>
        <w:rPr>
          <w:rFonts w:ascii="Cascadia Mono" w:cs="Cascadia Mono" w:eastAsia="Cascadia Mono" w:hAnsi="Cascadia Mono"/>
          <w:color w:val="2B2B2B"/>
          <w:sz w:val="18"/>
          <w:szCs w:val="18"/>
        </w:rPr>
        <w:t xml:space="preserve">APEX-ER-GRD-02</w:t>
      </w:r>
      <w:r>
        <w:t xml:space="preserve"> (Grid Anomaly Response).</w:t>
      </w:r>
    </w:p>
    <w:p>
      <w:pPr>
        <w:pStyle w:val="Heading3"/>
        <w:spacing w:after="120" w:before="260"/>
      </w:pPr>
      <w:r>
        <w:rPr>
          <w:rFonts w:ascii="Aptos" w:cs="Aptos" w:eastAsia="Aptos" w:hAnsi="Aptos"/>
          <w:b/>
          <w:bCs/>
          <w:color w:val="0B111E"/>
          <w:sz w:val="24"/>
          <w:szCs w:val="24"/>
        </w:rPr>
        <w:t xml:space="preserve">1.2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Essentials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Pilot / single-site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9×5 via portal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Core artifacts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Multi-site operations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24×5 · 4h P1 SLA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Core artifacts + a dedicated CSM shared across the customer's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Full enterprise rollout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24×7 · 1h P1 SLA</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of the above + dedicated CSM + custom SLAs + named technical account manager</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1.3 Lifecycle states</w:t>
      </w:r>
    </w:p>
    <w:p>
      <w:pPr>
        <w:pStyle w:val="ListParagraph"/>
        <w:numPr>
          <w:ilvl w:val="0"/>
          <w:numId w:val="1"/>
        </w:numPr>
        <w:spacing w:after="60"/>
      </w:pPr>
      <w:r>
        <w:rPr>
          <w:b/>
          <w:bCs/>
        </w:rPr>
        <w:t xml:space="preserve">Preview</w:t>
      </w:r>
      <w:r>
        <w:t xml:space="preserve"> — publicly listed but under-evolution; no SLA, pricing is at-cost</w:t>
      </w:r>
    </w:p>
    <w:p>
      <w:pPr>
        <w:pStyle w:val="ListParagraph"/>
        <w:numPr>
          <w:ilvl w:val="0"/>
          <w:numId w:val="1"/>
        </w:numPr>
        <w:spacing w:after="60"/>
      </w:pPr>
      <w:r>
        <w:rPr>
          <w:b/>
          <w:bCs/>
        </w:rPr>
        <w:t xml:space="preserve">GA</w:t>
      </w:r>
      <w:r>
        <w:t xml:space="preserve"> — stable, SLO-committed, tiered pricing</w:t>
      </w:r>
    </w:p>
    <w:p>
      <w:pPr>
        <w:pStyle w:val="ListParagraph"/>
        <w:numPr>
          <w:ilvl w:val="0"/>
          <w:numId w:val="1"/>
        </w:numPr>
        <w:spacing w:after="60"/>
      </w:pPr>
      <w:r>
        <w:rPr>
          <w:b/>
          <w:bCs/>
        </w:rPr>
        <w:t xml:space="preserve">Deprecated</w:t>
      </w:r>
      <w:r>
        <w:t xml:space="preserve"> — no new subscriptions; existing subscribers have 18 months to migrate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2. Service anatomy</w:t>
      </w:r>
    </w:p>
    <w:p>
      <w:pPr>
        <w:spacing w:after="140"/>
      </w:pPr>
      <w:r>
        <w:t xml:space="preserve">Every service is the same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SERVICE ID / NAME / TIER / STATUS</w:t>
            </w:r>
          </w:p>
          <w:p>
            <w:pPr>
              <w:spacing w:after="0" w:line="240"/>
            </w:pPr>
            <w:r>
              <w:rPr>
                <w:rFonts w:ascii="Cascadia Mono" w:cs="Cascadia Mono" w:eastAsia="Cascadia Mono" w:hAnsi="Cascadia Mono"/>
                <w:color w:val="1F2937"/>
                <w:sz w:val="18"/>
                <w:szCs w:val="18"/>
              </w:rPr>
              <w:t xml:space="preserve">  ├── SCENARIO        trigger · business pain · cadence</w:t>
            </w:r>
          </w:p>
          <w:p>
            <w:pPr>
              <w:spacing w:after="0" w:line="240"/>
            </w:pPr>
            <w:r>
              <w:rPr>
                <w:rFonts w:ascii="Cascadia Mono" w:cs="Cascadia Mono" w:eastAsia="Cascadia Mono" w:hAnsi="Cascadia Mono"/>
                <w:color w:val="1F2937"/>
                <w:sz w:val="18"/>
                <w:szCs w:val="18"/>
              </w:rPr>
              <w:t xml:space="preserve">  ├── PERSONAS        primary · secondary · consumer</w:t>
            </w:r>
          </w:p>
          <w:p>
            <w:pPr>
              <w:spacing w:after="0" w:line="240"/>
            </w:pPr>
            <w:r>
              <w:rPr>
                <w:rFonts w:ascii="Cascadia Mono" w:cs="Cascadia Mono" w:eastAsia="Cascadia Mono" w:hAnsi="Cascadia Mono"/>
                <w:color w:val="1F2937"/>
                <w:sz w:val="18"/>
                <w:szCs w:val="18"/>
              </w:rPr>
              <w:t xml:space="preserve">  ├── KPIs            outcome metrics with targets and direction</w:t>
            </w:r>
          </w:p>
          <w:p>
            <w:pPr>
              <w:spacing w:after="0" w:line="240"/>
            </w:pPr>
            <w:r>
              <w:rPr>
                <w:rFonts w:ascii="Cascadia Mono" w:cs="Cascadia Mono" w:eastAsia="Cascadia Mono" w:hAnsi="Cascadia Mono"/>
                <w:color w:val="1F2937"/>
                <w:sz w:val="18"/>
                <w:szCs w:val="18"/>
              </w:rPr>
              <w:t xml:space="preserve">  ├── SLOs            detection p95 · decision p95 · false-positive rate · availability</w:t>
            </w:r>
          </w:p>
          <w:p>
            <w:pPr>
              <w:spacing w:after="0" w:line="240"/>
            </w:pPr>
            <w:r>
              <w:rPr>
                <w:rFonts w:ascii="Cascadia Mono" w:cs="Cascadia Mono" w:eastAsia="Cascadia Mono" w:hAnsi="Cascadia Mono"/>
                <w:color w:val="1F2937"/>
                <w:sz w:val="18"/>
                <w:szCs w:val="18"/>
              </w:rPr>
              <w:t xml:space="preserve">  ├── ARTIFACTS       schemas · agents · MCP tools · orchestration · HITL gate</w:t>
            </w:r>
          </w:p>
          <w:p>
            <w:pPr>
              <w:spacing w:after="0" w:line="240"/>
            </w:pPr>
            <w:r>
              <w:rPr>
                <w:rFonts w:ascii="Cascadia Mono" w:cs="Cascadia Mono" w:eastAsia="Cascadia Mono" w:hAnsi="Cascadia Mono"/>
                <w:color w:val="1F2937"/>
                <w:sz w:val="18"/>
                <w:szCs w:val="18"/>
              </w:rPr>
              <w:t xml:space="preserve">  ├── PREREQUISITES   practice min version · SOR connections · Fabric capacity · identity groups</w:t>
            </w:r>
          </w:p>
          <w:p>
            <w:pPr>
              <w:spacing w:after="0" w:line="240"/>
            </w:pPr>
            <w:r>
              <w:rPr>
                <w:rFonts w:ascii="Cascadia Mono" w:cs="Cascadia Mono" w:eastAsia="Cascadia Mono" w:hAnsi="Cascadia Mono"/>
                <w:color w:val="1F2937"/>
                <w:sz w:val="18"/>
                <w:szCs w:val="18"/>
              </w:rPr>
              <w:t xml:space="preserve">  └── COMMERCIAL      subscription model · support tier · onboarding days</w:t>
            </w:r>
          </w:p>
        </w:tc>
      </w:tr>
    </w:tbl>
    <w:p>
      <w:pPr>
        <w:spacing w:after="140"/>
      </w:pPr>
      <w:r>
        <w:t xml:space="preserve">The </w:t>
      </w:r>
      <w:r>
        <w:rPr>
          <w:b/>
          <w:bCs/>
        </w:rPr>
        <w:t xml:space="preserve">`service-manifest.json`</w:t>
      </w:r>
      <w:r>
        <w:t xml:space="preserve"> contract formalises this shape. See </w:t>
      </w:r>
      <w:r>
        <w:rPr>
          <w:rFonts w:ascii="Cascadia Mono" w:cs="Cascadia Mono" w:eastAsia="Cascadia Mono" w:hAnsi="Cascadia Mono"/>
          <w:color w:val="2B2B2B"/>
          <w:sz w:val="18"/>
          <w:szCs w:val="18"/>
        </w:rPr>
        <w:t xml:space="preserve">apex-core/data/service-manifest-contract.json</w:t>
      </w:r>
      <w:r>
        <w:t xml:space="preserve"> for the JSON-schema (when implemented in Phase 1).</w:t>
      </w:r>
    </w:p>
    <w:p>
      <w:pPr>
        <w:pStyle w:val="Heading3"/>
        <w:spacing w:after="120" w:before="260"/>
      </w:pPr>
      <w:r>
        <w:rPr>
          <w:rFonts w:ascii="Aptos" w:cs="Aptos" w:eastAsia="Aptos" w:hAnsi="Aptos"/>
          <w:b/>
          <w:bCs/>
          <w:color w:val="0B111E"/>
          <w:sz w:val="24"/>
          <w:szCs w:val="24"/>
        </w:rPr>
        <w:t xml:space="preserve">2.1 The persona catalogue</w:t>
      </w:r>
    </w:p>
    <w:p>
      <w:pPr>
        <w:spacing w:after="140"/>
      </w:pPr>
      <w:r>
        <w:t xml:space="preserve">Personas are catalogued at </w:t>
      </w:r>
      <w:r>
        <w:rPr>
          <w:rFonts w:ascii="Cascadia Mono" w:cs="Cascadia Mono" w:eastAsia="Cascadia Mono" w:hAnsi="Cascadia Mono"/>
          <w:color w:val="2B2B2B"/>
          <w:sz w:val="18"/>
          <w:szCs w:val="18"/>
        </w:rPr>
        <w:t xml:space="preserve">apex-core/data/persona-catalog.json</w:t>
      </w:r>
      <w:r>
        <w:t xml:space="preserve"> (master list below). Every service's personas field references persona 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store-mod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Manager on Duty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regional-ops-director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Regional Operations Director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compliance-officer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merchandising-analyst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Merchandising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loss-prevention-lead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Loss Prevention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customer-care-agent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Care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charge-nurse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clinical-informaticist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Informaticist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revenue-cycle-analyst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Cycle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supply-chain-pharm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Pharmacy Supply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trial-coordinator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Trial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patient-safety-officer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grid-ops-engineer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Operations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field-dispatcher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meter-ops-lead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Operations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billing-ops-analyst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Operations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regulatory-affairs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Affairs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 · HLS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plant-supervisor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Floor 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quality-engineer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supply-chain-planner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Chain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RC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plant-manager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recall-coordinator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RC · HLS</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2.2 KPI model</w:t>
      </w:r>
    </w:p>
    <w:p>
      <w:pPr>
        <w:spacing w:after="140"/>
      </w:pPr>
      <w:r>
        <w:t xml:space="preserve">KPIs have four fields: </w:t>
      </w:r>
      <w:r>
        <w:rPr>
          <w:rFonts w:ascii="Cascadia Mono" w:cs="Cascadia Mono" w:eastAsia="Cascadia Mono" w:hAnsi="Cascadia Mono"/>
          <w:color w:val="2B2B2B"/>
          <w:sz w:val="18"/>
          <w:szCs w:val="18"/>
        </w:rPr>
        <w:t xml:space="preserve">id</w:t>
      </w:r>
      <w:r>
        <w:t xml:space="preserve">, </w:t>
      </w:r>
      <w:r>
        <w:rPr>
          <w:rFonts w:ascii="Cascadia Mono" w:cs="Cascadia Mono" w:eastAsia="Cascadia Mono" w:hAnsi="Cascadia Mono"/>
          <w:color w:val="2B2B2B"/>
          <w:sz w:val="18"/>
          <w:szCs w:val="18"/>
        </w:rPr>
        <w:t xml:space="preserve">target</w:t>
      </w:r>
      <w:r>
        <w:t xml:space="preserve">, </w:t>
      </w:r>
      <w:r>
        <w:rPr>
          <w:rFonts w:ascii="Cascadia Mono" w:cs="Cascadia Mono" w:eastAsia="Cascadia Mono" w:hAnsi="Cascadia Mono"/>
          <w:color w:val="2B2B2B"/>
          <w:sz w:val="18"/>
          <w:szCs w:val="18"/>
        </w:rPr>
        <w:t xml:space="preserve">direction</w:t>
      </w:r>
      <w:r>
        <w:t xml:space="preserve"> (maximize/minimize), and an implicit business meaning. Common IDs across the catalogue:</w:t>
      </w:r>
    </w:p>
    <w:p>
      <w:pPr>
        <w:pStyle w:val="ListParagraph"/>
        <w:numPr>
          <w:ilvl w:val="0"/>
          <w:numId w:val="1"/>
        </w:numPr>
        <w:spacing w:after="60"/>
      </w:pPr>
      <w:r>
        <w:rPr>
          <w:rFonts w:ascii="Cascadia Mono" w:cs="Cascadia Mono" w:eastAsia="Cascadia Mono" w:hAnsi="Cascadia Mono"/>
          <w:color w:val="2B2B2B"/>
          <w:sz w:val="18"/>
          <w:szCs w:val="18"/>
        </w:rPr>
        <w:t xml:space="preserve">writeoff_avoided_pct</w:t>
      </w:r>
      <w:r>
        <w:t xml:space="preserve">, </w:t>
      </w:r>
      <w:r>
        <w:rPr>
          <w:rFonts w:ascii="Cascadia Mono" w:cs="Cascadia Mono" w:eastAsia="Cascadia Mono" w:hAnsi="Cascadia Mono"/>
          <w:color w:val="2B2B2B"/>
          <w:sz w:val="18"/>
          <w:szCs w:val="18"/>
        </w:rPr>
        <w:t xml:space="preserve">time_to_brief_min</w:t>
      </w:r>
      <w:r>
        <w:t xml:space="preserve">, </w:t>
      </w:r>
      <w:r>
        <w:rPr>
          <w:rFonts w:ascii="Cascadia Mono" w:cs="Cascadia Mono" w:eastAsia="Cascadia Mono" w:hAnsi="Cascadia Mono"/>
          <w:color w:val="2B2B2B"/>
          <w:sz w:val="18"/>
          <w:szCs w:val="18"/>
        </w:rPr>
        <w:t xml:space="preserve">manager_touch_sec</w:t>
      </w:r>
      <w:r>
        <w:t xml:space="preserve"> (RC)</w:t>
      </w:r>
    </w:p>
    <w:p>
      <w:pPr>
        <w:pStyle w:val="ListParagraph"/>
        <w:numPr>
          <w:ilvl w:val="0"/>
          <w:numId w:val="1"/>
        </w:numPr>
        <w:spacing w:after="60"/>
      </w:pPr>
      <w:r>
        <w:rPr>
          <w:rFonts w:ascii="Cascadia Mono" w:cs="Cascadia Mono" w:eastAsia="Cascadia Mono" w:hAnsi="Cascadia Mono"/>
          <w:color w:val="2B2B2B"/>
          <w:sz w:val="18"/>
          <w:szCs w:val="18"/>
        </w:rPr>
        <w:t xml:space="preserve">length_of_stay_hours</w:t>
      </w:r>
      <w:r>
        <w:t xml:space="preserve">, </w:t>
      </w:r>
      <w:r>
        <w:rPr>
          <w:rFonts w:ascii="Cascadia Mono" w:cs="Cascadia Mono" w:eastAsia="Cascadia Mono" w:hAnsi="Cascadia Mono"/>
          <w:color w:val="2B2B2B"/>
          <w:sz w:val="18"/>
          <w:szCs w:val="18"/>
        </w:rPr>
        <w:t xml:space="preserve">readmission_pct</w:t>
      </w:r>
      <w:r>
        <w:t xml:space="preserve">, </w:t>
      </w:r>
      <w:r>
        <w:rPr>
          <w:rFonts w:ascii="Cascadia Mono" w:cs="Cascadia Mono" w:eastAsia="Cascadia Mono" w:hAnsi="Cascadia Mono"/>
          <w:color w:val="2B2B2B"/>
          <w:sz w:val="18"/>
          <w:szCs w:val="18"/>
        </w:rPr>
        <w:t xml:space="preserve">denial_recovery_usd</w:t>
      </w:r>
      <w:r>
        <w:t xml:space="preserve"> (HLS)</w:t>
      </w:r>
    </w:p>
    <w:p>
      <w:pPr>
        <w:pStyle w:val="ListParagraph"/>
        <w:numPr>
          <w:ilvl w:val="0"/>
          <w:numId w:val="1"/>
        </w:numPr>
        <w:spacing w:after="60"/>
      </w:pPr>
      <w:r>
        <w:rPr>
          <w:rFonts w:ascii="Cascadia Mono" w:cs="Cascadia Mono" w:eastAsia="Cascadia Mono" w:hAnsi="Cascadia Mono"/>
          <w:color w:val="2B2B2B"/>
          <w:sz w:val="18"/>
          <w:szCs w:val="18"/>
        </w:rPr>
        <w:t xml:space="preserve">outage_minutes</w:t>
      </w:r>
      <w:r>
        <w:t xml:space="preserve">, </w:t>
      </w:r>
      <w:r>
        <w:rPr>
          <w:rFonts w:ascii="Cascadia Mono" w:cs="Cascadia Mono" w:eastAsia="Cascadia Mono" w:hAnsi="Cascadia Mono"/>
          <w:color w:val="2B2B2B"/>
          <w:sz w:val="18"/>
          <w:szCs w:val="18"/>
        </w:rPr>
        <w:t xml:space="preserve">revenue_leakage_usd</w:t>
      </w:r>
      <w:r>
        <w:t xml:space="preserve">, </w:t>
      </w:r>
      <w:r>
        <w:rPr>
          <w:rFonts w:ascii="Cascadia Mono" w:cs="Cascadia Mono" w:eastAsia="Cascadia Mono" w:hAnsi="Cascadia Mono"/>
          <w:color w:val="2B2B2B"/>
          <w:sz w:val="18"/>
          <w:szCs w:val="18"/>
        </w:rPr>
        <w:t xml:space="preserve">dispatch_time_min</w:t>
      </w:r>
      <w:r>
        <w:t xml:space="preserve"> (ER)</w:t>
      </w:r>
    </w:p>
    <w:p>
      <w:pPr>
        <w:pStyle w:val="ListParagraph"/>
        <w:numPr>
          <w:ilvl w:val="0"/>
          <w:numId w:val="1"/>
        </w:numPr>
        <w:spacing w:after="60"/>
      </w:pPr>
      <w:r>
        <w:rPr>
          <w:rFonts w:ascii="Cascadia Mono" w:cs="Cascadia Mono" w:eastAsia="Cascadia Mono" w:hAnsi="Cascadia Mono"/>
          <w:color w:val="2B2B2B"/>
          <w:sz w:val="18"/>
          <w:szCs w:val="18"/>
        </w:rPr>
        <w:t xml:space="preserve">line_down_minutes</w:t>
      </w:r>
      <w:r>
        <w:t xml:space="preserve">, </w:t>
      </w:r>
      <w:r>
        <w:rPr>
          <w:rFonts w:ascii="Cascadia Mono" w:cs="Cascadia Mono" w:eastAsia="Cascadia Mono" w:hAnsi="Cascadia Mono"/>
          <w:color w:val="2B2B2B"/>
          <w:sz w:val="18"/>
          <w:szCs w:val="18"/>
        </w:rPr>
        <w:t xml:space="preserve">scrap_pct</w:t>
      </w:r>
      <w:r>
        <w:t xml:space="preserve">, </w:t>
      </w:r>
      <w:r>
        <w:rPr>
          <w:rFonts w:ascii="Cascadia Mono" w:cs="Cascadia Mono" w:eastAsia="Cascadia Mono" w:hAnsi="Cascadia Mono"/>
          <w:color w:val="2B2B2B"/>
          <w:sz w:val="18"/>
          <w:szCs w:val="18"/>
        </w:rPr>
        <w:t xml:space="preserve">yield_pct</w:t>
      </w:r>
      <w:r>
        <w:t xml:space="preserve">, </w:t>
      </w:r>
      <w:r>
        <w:rPr>
          <w:rFonts w:ascii="Cascadia Mono" w:cs="Cascadia Mono" w:eastAsia="Cascadia Mono" w:hAnsi="Cascadia Mono"/>
          <w:color w:val="2B2B2B"/>
          <w:sz w:val="18"/>
          <w:szCs w:val="18"/>
        </w:rPr>
        <w:t xml:space="preserve">oee_pct</w:t>
      </w:r>
      <w:r>
        <w:t xml:space="preserve"> (AXLE)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3. RC Practice — 8 services</w:t>
      </w:r>
    </w:p>
    <w:p>
      <w:pPr>
        <w:pStyle w:val="Heading3"/>
        <w:spacing w:after="120" w:before="260"/>
      </w:pPr>
      <w:r>
        <w:rPr>
          <w:rFonts w:ascii="Aptos" w:cs="Aptos" w:eastAsia="Aptos" w:hAnsi="Aptos"/>
          <w:b/>
          <w:bCs/>
          <w:color w:val="0B111E"/>
          <w:sz w:val="24"/>
          <w:szCs w:val="24"/>
        </w:rPr>
        <w:t xml:space="preserve">APEX-RC-CXP-01 — Cold Chain Excursion Response</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refrigeration unit breaches threshold &gt; 2h; write-offs delay, compliance risk; continuous cadence</w:t>
      </w:r>
    </w:p>
    <w:p>
      <w:pPr>
        <w:pStyle w:val="ListParagraph"/>
        <w:numPr>
          <w:ilvl w:val="0"/>
          <w:numId w:val="1"/>
        </w:numPr>
        <w:spacing w:after="60"/>
      </w:pPr>
      <w:r>
        <w:rPr>
          <w:b/>
          <w:bCs/>
        </w:rPr>
        <w:t xml:space="preserve">Personas</w:t>
      </w:r>
      <w:r>
        <w:t xml:space="preserve"> — primary: Store MOD · secondary: Regional Ops Director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writeoff_avoided_pct</w:t>
      </w:r>
      <w:r>
        <w:t xml:space="preserve"> ≥ 65 % · </w:t>
      </w:r>
      <w:r>
        <w:rPr>
          <w:rFonts w:ascii="Cascadia Mono" w:cs="Cascadia Mono" w:eastAsia="Cascadia Mono" w:hAnsi="Cascadia Mono"/>
          <w:color w:val="2B2B2B"/>
          <w:sz w:val="18"/>
          <w:szCs w:val="18"/>
        </w:rPr>
        <w:t xml:space="preserve">time_to_brief_min</w:t>
      </w:r>
      <w:r>
        <w:t xml:space="preserve"> ≤ 10 · </w:t>
      </w:r>
      <w:r>
        <w:rPr>
          <w:rFonts w:ascii="Cascadia Mono" w:cs="Cascadia Mono" w:eastAsia="Cascadia Mono" w:hAnsi="Cascadia Mono"/>
          <w:color w:val="2B2B2B"/>
          <w:sz w:val="18"/>
          <w:szCs w:val="18"/>
        </w:rPr>
        <w:t xml:space="preserve">manager_touch_sec</w:t>
      </w:r>
      <w:r>
        <w:t xml:space="preserve"> ≤ 90</w:t>
      </w:r>
    </w:p>
    <w:p>
      <w:pPr>
        <w:pStyle w:val="ListParagraph"/>
        <w:numPr>
          <w:ilvl w:val="0"/>
          <w:numId w:val="1"/>
        </w:numPr>
        <w:spacing w:after="60"/>
      </w:pPr>
      <w:r>
        <w:rPr>
          <w:b/>
          <w:bCs/>
        </w:rPr>
        <w:t xml:space="preserve">SLOs</w:t>
      </w:r>
      <w:r>
        <w:t xml:space="preserve"> — detection p95 ≤ 60s · decision p95 ≤ 8 min · FPR ≤ 3 % · availability 99.5 %</w:t>
      </w:r>
    </w:p>
    <w:p>
      <w:pPr>
        <w:pStyle w:val="ListParagraph"/>
        <w:numPr>
          <w:ilvl w:val="0"/>
          <w:numId w:val="1"/>
        </w:numPr>
        <w:spacing w:after="60"/>
      </w:pPr>
      <w:r>
        <w:rPr>
          <w:b/>
          <w:bCs/>
        </w:rPr>
        <w:t xml:space="preserve">Artifacts</w:t>
      </w:r>
      <w:r>
        <w:t xml:space="preserve"> — SCML.COLD_CHAIN_TELEMETRY, SCML.TEMPERATURE_EXCURSION, MERML.STORE_INVENTORY_POSITION; SCM-A04, SCM-A05, SCM-A06; fabric-mcp, fda-mcp, ledger-mcp; ORCH-03; HITL gate</w:t>
      </w:r>
    </w:p>
    <w:p>
      <w:pPr>
        <w:pStyle w:val="ListParagraph"/>
        <w:numPr>
          <w:ilvl w:val="0"/>
          <w:numId w:val="1"/>
        </w:numPr>
        <w:spacing w:after="60"/>
      </w:pPr>
      <w:r>
        <w:rPr>
          <w:b/>
          <w:bCs/>
        </w:rPr>
        <w:t xml:space="preserve">Prereqs</w:t>
      </w:r>
      <w:r>
        <w:t xml:space="preserve"> — RC Practice ≥ 1.2.0 · SORs: monnit-iot, manhattan-wms · F8 min · </w:t>
      </w:r>
      <w:r>
        <w:rPr>
          <w:rFonts w:ascii="Cascadia Mono" w:cs="Cascadia Mono" w:eastAsia="Cascadia Mono" w:hAnsi="Cascadia Mono"/>
          <w:color w:val="2B2B2B"/>
          <w:sz w:val="18"/>
          <w:szCs w:val="18"/>
        </w:rPr>
        <w:t xml:space="preserve">store-mod</w:t>
      </w:r>
      <w:r>
        <w:t xml:space="preserve"> identity group</w:t>
      </w:r>
    </w:p>
    <w:p>
      <w:pPr>
        <w:pStyle w:val="ListParagraph"/>
        <w:numPr>
          <w:ilvl w:val="0"/>
          <w:numId w:val="1"/>
        </w:numPr>
        <w:spacing w:after="60"/>
      </w:pPr>
      <w:r>
        <w:rPr>
          <w:b/>
          <w:bCs/>
        </w:rPr>
        <w:t xml:space="preserve">Commercial</w:t>
      </w:r>
      <w:r>
        <w:t xml:space="preserve"> — per-store-year + per-excursion · 14d onboarding · Pro / Enterprise</w:t>
      </w:r>
    </w:p>
    <w:p>
      <w:pPr>
        <w:pStyle w:val="Heading3"/>
        <w:spacing w:after="120" w:before="260"/>
      </w:pPr>
      <w:r>
        <w:rPr>
          <w:rFonts w:ascii="Aptos" w:cs="Aptos" w:eastAsia="Aptos" w:hAnsi="Aptos"/>
          <w:b/>
          <w:bCs/>
          <w:color w:val="0B111E"/>
          <w:sz w:val="24"/>
          <w:szCs w:val="24"/>
        </w:rPr>
        <w:t xml:space="preserve">APEX-RC-RVD-02 — Receiving Variance Dispute</w:t>
      </w:r>
    </w:p>
    <w:p>
      <w:pPr>
        <w:spacing w:after="140"/>
      </w:pPr>
      <w:r>
        <w:rPr>
          <w:b/>
          <w:bCs/>
        </w:rPr>
        <w:t xml:space="preserve">Tier:</w:t>
      </w:r>
      <w:r>
        <w:t xml:space="preserve"> Essentials /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RFID/UHF portal reads short of ASN; vendor disputes drift for weeks; episodic (per receipt)</w:t>
      </w:r>
    </w:p>
    <w:p>
      <w:pPr>
        <w:pStyle w:val="ListParagraph"/>
        <w:numPr>
          <w:ilvl w:val="0"/>
          <w:numId w:val="1"/>
        </w:numPr>
        <w:spacing w:after="60"/>
      </w:pPr>
      <w:r>
        <w:rPr>
          <w:b/>
          <w:bCs/>
        </w:rPr>
        <w:t xml:space="preserve">Personas</w:t>
      </w:r>
      <w:r>
        <w:t xml:space="preserve"> — primary: Store MOD · secondary: Merchandising Analyst</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variance_recovered_pct</w:t>
      </w:r>
      <w:r>
        <w:t xml:space="preserve"> ≥ 70 % · </w:t>
      </w:r>
      <w:r>
        <w:rPr>
          <w:rFonts w:ascii="Cascadia Mono" w:cs="Cascadia Mono" w:eastAsia="Cascadia Mono" w:hAnsi="Cascadia Mono"/>
          <w:color w:val="2B2B2B"/>
          <w:sz w:val="18"/>
          <w:szCs w:val="18"/>
        </w:rPr>
        <w:t xml:space="preserve">days_to_dispute_closure</w:t>
      </w:r>
      <w:r>
        <w:t xml:space="preserve"> ≤ 5 · </w:t>
      </w:r>
      <w:r>
        <w:rPr>
          <w:rFonts w:ascii="Cascadia Mono" w:cs="Cascadia Mono" w:eastAsia="Cascadia Mono" w:hAnsi="Cascadia Mono"/>
          <w:color w:val="2B2B2B"/>
          <w:sz w:val="18"/>
          <w:szCs w:val="18"/>
        </w:rPr>
        <w:t xml:space="preserve">manager_touch_sec</w:t>
      </w:r>
      <w:r>
        <w:t xml:space="preserve"> ≤ 60</w:t>
      </w:r>
    </w:p>
    <w:p>
      <w:pPr>
        <w:pStyle w:val="ListParagraph"/>
        <w:numPr>
          <w:ilvl w:val="0"/>
          <w:numId w:val="1"/>
        </w:numPr>
        <w:spacing w:after="60"/>
      </w:pPr>
      <w:r>
        <w:rPr>
          <w:b/>
          <w:bCs/>
        </w:rPr>
        <w:t xml:space="preserve">SLOs</w:t>
      </w:r>
      <w:r>
        <w:t xml:space="preserve"> — detection p95 ≤ 120s · decision p95 ≤ 5 min · FPR ≤ 2 % · availability 99.5 %</w:t>
      </w:r>
    </w:p>
    <w:p>
      <w:pPr>
        <w:pStyle w:val="ListParagraph"/>
        <w:numPr>
          <w:ilvl w:val="0"/>
          <w:numId w:val="1"/>
        </w:numPr>
        <w:spacing w:after="60"/>
      </w:pPr>
      <w:r>
        <w:rPr>
          <w:b/>
          <w:bCs/>
        </w:rPr>
        <w:t xml:space="preserve">Artifacts</w:t>
      </w:r>
      <w:r>
        <w:t xml:space="preserve"> — SCML.ASN, SCML.STORE_RECEIVING_EVENT, SCML.RECEIVING_DISCREPANCY, SCML.DSD_INVOICE; SCM-A01, SCM-A02, MER-A01; fabric-mcp, edi-mcp, ledger-mcp; ORCH-02; ACK_ONLY gate</w:t>
      </w:r>
    </w:p>
    <w:p>
      <w:pPr>
        <w:pStyle w:val="ListParagraph"/>
        <w:numPr>
          <w:ilvl w:val="0"/>
          <w:numId w:val="1"/>
        </w:numPr>
        <w:spacing w:after="60"/>
      </w:pPr>
      <w:r>
        <w:rPr>
          <w:b/>
          <w:bCs/>
        </w:rPr>
        <w:t xml:space="preserve">Prereqs</w:t>
      </w:r>
      <w:r>
        <w:t xml:space="preserve"> — RC ≥ 1.2.0 · SORs: manhattan-wms, EDI-856 · F8 · </w:t>
      </w:r>
      <w:r>
        <w:rPr>
          <w:rFonts w:ascii="Cascadia Mono" w:cs="Cascadia Mono" w:eastAsia="Cascadia Mono" w:hAnsi="Cascadia Mono"/>
          <w:color w:val="2B2B2B"/>
          <w:sz w:val="18"/>
          <w:szCs w:val="18"/>
        </w:rPr>
        <w:t xml:space="preserve">store-mod</w:t>
      </w:r>
      <w:r>
        <w:t xml:space="preserve"> group</w:t>
      </w:r>
    </w:p>
    <w:p>
      <w:pPr>
        <w:pStyle w:val="ListParagraph"/>
        <w:numPr>
          <w:ilvl w:val="0"/>
          <w:numId w:val="1"/>
        </w:numPr>
        <w:spacing w:after="60"/>
      </w:pPr>
      <w:r>
        <w:rPr>
          <w:b/>
          <w:bCs/>
        </w:rPr>
        <w:t xml:space="preserve">Commercial</w:t>
      </w:r>
      <w:r>
        <w:t xml:space="preserve"> — per-store-year + per-dispute · 10d · Essentials+</w:t>
      </w:r>
    </w:p>
    <w:p>
      <w:pPr>
        <w:pStyle w:val="Heading3"/>
        <w:spacing w:after="120" w:before="260"/>
      </w:pPr>
      <w:r>
        <w:rPr>
          <w:rFonts w:ascii="Aptos" w:cs="Aptos" w:eastAsia="Aptos" w:hAnsi="Aptos"/>
          <w:b/>
          <w:bCs/>
          <w:color w:val="0B111E"/>
          <w:sz w:val="24"/>
          <w:szCs w:val="24"/>
        </w:rPr>
        <w:t xml:space="preserve">APEX-RC-ESL-03 — ESL Pricing Integrity</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electronic shelf label stale vs. ERP schedule; customers ring incorrect price; continuous</w:t>
      </w:r>
    </w:p>
    <w:p>
      <w:pPr>
        <w:pStyle w:val="ListParagraph"/>
        <w:numPr>
          <w:ilvl w:val="0"/>
          <w:numId w:val="1"/>
        </w:numPr>
        <w:spacing w:after="60"/>
      </w:pPr>
      <w:r>
        <w:rPr>
          <w:b/>
          <w:bCs/>
        </w:rPr>
        <w:t xml:space="preserve">Personas</w:t>
      </w:r>
      <w:r>
        <w:t xml:space="preserve"> — primary: Merchandising Analyst · secondary: Store MOD</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stale_tag_count_reduction_pct</w:t>
      </w:r>
      <w:r>
        <w:t xml:space="preserve"> ≥ 80 % · </w:t>
      </w:r>
      <w:r>
        <w:rPr>
          <w:rFonts w:ascii="Cascadia Mono" w:cs="Cascadia Mono" w:eastAsia="Cascadia Mono" w:hAnsi="Cascadia Mono"/>
          <w:color w:val="2B2B2B"/>
          <w:sz w:val="18"/>
          <w:szCs w:val="18"/>
        </w:rPr>
        <w:t xml:space="preserve">pricing_complaints_pct</w:t>
      </w:r>
      <w:r>
        <w:t xml:space="preserve"> ≤ 0.1 % · </w:t>
      </w:r>
      <w:r>
        <w:rPr>
          <w:rFonts w:ascii="Cascadia Mono" w:cs="Cascadia Mono" w:eastAsia="Cascadia Mono" w:hAnsi="Cascadia Mono"/>
          <w:color w:val="2B2B2B"/>
          <w:sz w:val="18"/>
          <w:szCs w:val="18"/>
        </w:rPr>
        <w:t xml:space="preserve">time_to_remediate_min</w:t>
      </w:r>
      <w:r>
        <w:t xml:space="preserve"> ≤ 30</w:t>
      </w:r>
    </w:p>
    <w:p>
      <w:pPr>
        <w:pStyle w:val="ListParagraph"/>
        <w:numPr>
          <w:ilvl w:val="0"/>
          <w:numId w:val="1"/>
        </w:numPr>
        <w:spacing w:after="60"/>
      </w:pPr>
      <w:r>
        <w:rPr>
          <w:b/>
          <w:bCs/>
        </w:rPr>
        <w:t xml:space="preserve">SLOs</w:t>
      </w:r>
      <w:r>
        <w:t xml:space="preserve"> — detection p95 ≤ 120s · decision p95 ≤ 3 min · FPR ≤ 1 % · availability 99.5 %</w:t>
      </w:r>
    </w:p>
    <w:p>
      <w:pPr>
        <w:pStyle w:val="ListParagraph"/>
        <w:numPr>
          <w:ilvl w:val="0"/>
          <w:numId w:val="1"/>
        </w:numPr>
        <w:spacing w:after="60"/>
      </w:pPr>
      <w:r>
        <w:rPr>
          <w:b/>
          <w:bCs/>
        </w:rPr>
        <w:t xml:space="preserve">Artifacts</w:t>
      </w:r>
      <w:r>
        <w:t xml:space="preserve"> — MERML.PRICE_RECORD, MERML.PRICE_TAG_STATUS, MERML.PROMOTION_ACTIVATION; MER-A02, MER-A03; fabric-mcp, esl-mcp; ORCH-04; ACK_ONLY gate</w:t>
      </w:r>
    </w:p>
    <w:p>
      <w:pPr>
        <w:pStyle w:val="ListParagraph"/>
        <w:numPr>
          <w:ilvl w:val="0"/>
          <w:numId w:val="1"/>
        </w:numPr>
        <w:spacing w:after="60"/>
      </w:pPr>
      <w:r>
        <w:rPr>
          <w:b/>
          <w:bCs/>
        </w:rPr>
        <w:t xml:space="preserve">Prereqs</w:t>
      </w:r>
      <w:r>
        <w:t xml:space="preserve"> — RC ≥ 1.2.0 · SORs: ESL gateway, POS, ERP-Price · F16 · </w:t>
      </w:r>
      <w:r>
        <w:rPr>
          <w:rFonts w:ascii="Cascadia Mono" w:cs="Cascadia Mono" w:eastAsia="Cascadia Mono" w:hAnsi="Cascadia Mono"/>
          <w:color w:val="2B2B2B"/>
          <w:sz w:val="18"/>
          <w:szCs w:val="18"/>
        </w:rPr>
        <w:t xml:space="preserve">merchandising-analyst</w:t>
      </w:r>
      <w:r>
        <w:t xml:space="preserve"> group</w:t>
      </w:r>
    </w:p>
    <w:p>
      <w:pPr>
        <w:pStyle w:val="ListParagraph"/>
        <w:numPr>
          <w:ilvl w:val="0"/>
          <w:numId w:val="1"/>
        </w:numPr>
        <w:spacing w:after="60"/>
      </w:pPr>
      <w:r>
        <w:rPr>
          <w:b/>
          <w:bCs/>
        </w:rPr>
        <w:t xml:space="preserve">Commercial</w:t>
      </w:r>
      <w:r>
        <w:t xml:space="preserve"> — per-store-year · 12d · Pro / Enterprise</w:t>
      </w:r>
    </w:p>
    <w:p>
      <w:pPr>
        <w:pStyle w:val="Heading3"/>
        <w:spacing w:after="120" w:before="260"/>
      </w:pPr>
      <w:r>
        <w:rPr>
          <w:rFonts w:ascii="Aptos" w:cs="Aptos" w:eastAsia="Aptos" w:hAnsi="Aptos"/>
          <w:b/>
          <w:bCs/>
          <w:color w:val="0B111E"/>
          <w:sz w:val="24"/>
          <w:szCs w:val="24"/>
        </w:rPr>
        <w:t xml:space="preserve">APEX-RC-OSA-04 — Phantom-OOS Detection</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shelves empty while perpetual inventory shows stock; walk-away revenue loss; continuous</w:t>
      </w:r>
    </w:p>
    <w:p>
      <w:pPr>
        <w:pStyle w:val="ListParagraph"/>
        <w:numPr>
          <w:ilvl w:val="0"/>
          <w:numId w:val="1"/>
        </w:numPr>
        <w:spacing w:after="60"/>
      </w:pPr>
      <w:r>
        <w:rPr>
          <w:b/>
          <w:bCs/>
        </w:rPr>
        <w:t xml:space="preserve">Personas</w:t>
      </w:r>
      <w:r>
        <w:t xml:space="preserve"> — primary: Store MOD · secondary: Merchandising Analyst</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phantom_oos_caught_pct</w:t>
      </w:r>
      <w:r>
        <w:t xml:space="preserve"> ≥ 90 % · </w:t>
      </w:r>
      <w:r>
        <w:rPr>
          <w:rFonts w:ascii="Cascadia Mono" w:cs="Cascadia Mono" w:eastAsia="Cascadia Mono" w:hAnsi="Cascadia Mono"/>
          <w:color w:val="2B2B2B"/>
          <w:sz w:val="18"/>
          <w:szCs w:val="18"/>
        </w:rPr>
        <w:t xml:space="preserve">walk_away_revenue_avoided_usd</w:t>
      </w:r>
      <w:r>
        <w:t xml:space="preserve"> maximise · </w:t>
      </w:r>
      <w:r>
        <w:rPr>
          <w:rFonts w:ascii="Cascadia Mono" w:cs="Cascadia Mono" w:eastAsia="Cascadia Mono" w:hAnsi="Cascadia Mono"/>
          <w:color w:val="2B2B2B"/>
          <w:sz w:val="18"/>
          <w:szCs w:val="18"/>
        </w:rPr>
        <w:t xml:space="preserve">time_to_restock_min</w:t>
      </w:r>
      <w:r>
        <w:t xml:space="preserve"> ≤ 35</w:t>
      </w:r>
    </w:p>
    <w:p>
      <w:pPr>
        <w:pStyle w:val="ListParagraph"/>
        <w:numPr>
          <w:ilvl w:val="0"/>
          <w:numId w:val="1"/>
        </w:numPr>
        <w:spacing w:after="60"/>
      </w:pPr>
      <w:r>
        <w:rPr>
          <w:b/>
          <w:bCs/>
        </w:rPr>
        <w:t xml:space="preserve">SLOs</w:t>
      </w:r>
      <w:r>
        <w:t xml:space="preserve"> — detection p95 ≤ 180s · decision p95 ≤ 5 min · FPR ≤ 4 % · availability 99.5 %</w:t>
      </w:r>
    </w:p>
    <w:p>
      <w:pPr>
        <w:pStyle w:val="ListParagraph"/>
        <w:numPr>
          <w:ilvl w:val="0"/>
          <w:numId w:val="1"/>
        </w:numPr>
        <w:spacing w:after="60"/>
      </w:pPr>
      <w:r>
        <w:rPr>
          <w:b/>
          <w:bCs/>
        </w:rPr>
        <w:t xml:space="preserve">Artifacts</w:t>
      </w:r>
      <w:r>
        <w:t xml:space="preserve"> — MERML.OSA_EVENT, MERML.STORE_INVENTORY_POSITION, MERML.PRICE_RECORD; MER-A04, MER-A05; fabric-mcp, cv-mcp; ORCH-05; ACK_ONLY gate</w:t>
      </w:r>
    </w:p>
    <w:p>
      <w:pPr>
        <w:pStyle w:val="ListParagraph"/>
        <w:numPr>
          <w:ilvl w:val="0"/>
          <w:numId w:val="1"/>
        </w:numPr>
        <w:spacing w:after="60"/>
      </w:pPr>
      <w:r>
        <w:rPr>
          <w:b/>
          <w:bCs/>
        </w:rPr>
        <w:t xml:space="preserve">Prereqs</w:t>
      </w:r>
      <w:r>
        <w:t xml:space="preserve"> — RC ≥ 1.2.0 · SORs: POS, manhattan-wms, CV pipeline · F16 · </w:t>
      </w:r>
      <w:r>
        <w:rPr>
          <w:rFonts w:ascii="Cascadia Mono" w:cs="Cascadia Mono" w:eastAsia="Cascadia Mono" w:hAnsi="Cascadia Mono"/>
          <w:color w:val="2B2B2B"/>
          <w:sz w:val="18"/>
          <w:szCs w:val="18"/>
        </w:rPr>
        <w:t xml:space="preserve">store-mod</w:t>
      </w:r>
      <w:r>
        <w:t xml:space="preserve"> group</w:t>
      </w:r>
    </w:p>
    <w:p>
      <w:pPr>
        <w:pStyle w:val="ListParagraph"/>
        <w:numPr>
          <w:ilvl w:val="0"/>
          <w:numId w:val="1"/>
        </w:numPr>
        <w:spacing w:after="60"/>
      </w:pPr>
      <w:r>
        <w:rPr>
          <w:b/>
          <w:bCs/>
        </w:rPr>
        <w:t xml:space="preserve">Commercial</w:t>
      </w:r>
      <w:r>
        <w:t xml:space="preserve"> — per-store-year + per-event · 18d · Pro / Enterprise</w:t>
      </w:r>
    </w:p>
    <w:p>
      <w:pPr>
        <w:pStyle w:val="Heading3"/>
        <w:spacing w:after="120" w:before="260"/>
      </w:pPr>
      <w:r>
        <w:rPr>
          <w:rFonts w:ascii="Aptos" w:cs="Aptos" w:eastAsia="Aptos" w:hAnsi="Aptos"/>
          <w:b/>
          <w:bCs/>
          <w:color w:val="0B111E"/>
          <w:sz w:val="24"/>
          <w:szCs w:val="24"/>
        </w:rPr>
        <w:t xml:space="preserve">APEX-RC-RCL-05 — Recall Response</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FDA / USDA / vendor recall issued; affected stores, lots, and customers identified; episodic (rare, high-stakes)</w:t>
      </w:r>
    </w:p>
    <w:p>
      <w:pPr>
        <w:pStyle w:val="ListParagraph"/>
        <w:numPr>
          <w:ilvl w:val="0"/>
          <w:numId w:val="1"/>
        </w:numPr>
        <w:spacing w:after="60"/>
      </w:pPr>
      <w:r>
        <w:rPr>
          <w:b/>
          <w:bCs/>
        </w:rPr>
        <w:t xml:space="preserve">Personas</w:t>
      </w:r>
      <w:r>
        <w:t xml:space="preserve"> — primary: Compliance Officer · secondary: Store MOD, Customer Care Agent</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affected_customers_contacted_pct</w:t>
      </w:r>
      <w:r>
        <w:t xml:space="preserve"> ≥ 98 % · </w:t>
      </w:r>
      <w:r>
        <w:rPr>
          <w:rFonts w:ascii="Cascadia Mono" w:cs="Cascadia Mono" w:eastAsia="Cascadia Mono" w:hAnsi="Cascadia Mono"/>
          <w:color w:val="2B2B2B"/>
          <w:sz w:val="18"/>
          <w:szCs w:val="18"/>
        </w:rPr>
        <w:t xml:space="preserve">time_to_contain_hours</w:t>
      </w:r>
      <w:r>
        <w:t xml:space="preserve"> ≤ 4 · </w:t>
      </w:r>
      <w:r>
        <w:rPr>
          <w:rFonts w:ascii="Cascadia Mono" w:cs="Cascadia Mono" w:eastAsia="Cascadia Mono" w:hAnsi="Cascadia Mono"/>
          <w:color w:val="2B2B2B"/>
          <w:sz w:val="18"/>
          <w:szCs w:val="18"/>
        </w:rPr>
        <w:t xml:space="preserve">regulatory_reporting_complete_hours</w:t>
      </w:r>
      <w:r>
        <w:t xml:space="preserve"> ≤ 24</w:t>
      </w:r>
    </w:p>
    <w:p>
      <w:pPr>
        <w:pStyle w:val="ListParagraph"/>
        <w:numPr>
          <w:ilvl w:val="0"/>
          <w:numId w:val="1"/>
        </w:numPr>
        <w:spacing w:after="60"/>
      </w:pPr>
      <w:r>
        <w:rPr>
          <w:b/>
          <w:bCs/>
        </w:rPr>
        <w:t xml:space="preserve">SLOs</w:t>
      </w:r>
      <w:r>
        <w:t xml:space="preserve"> — detection p95 ≤ 300s (from feed) · decision p95 ≤ 20 min · FPR ≤ 0.5 % · availability 99.9 %</w:t>
      </w:r>
    </w:p>
    <w:p>
      <w:pPr>
        <w:pStyle w:val="ListParagraph"/>
        <w:numPr>
          <w:ilvl w:val="0"/>
          <w:numId w:val="1"/>
        </w:numPr>
        <w:spacing w:after="60"/>
      </w:pPr>
      <w:r>
        <w:rPr>
          <w:b/>
          <w:bCs/>
        </w:rPr>
        <w:t xml:space="preserve">Artifacts</w:t>
      </w:r>
      <w:r>
        <w:t xml:space="preserve"> — SCML.RECALL_NOTICE, SCML.LOT_TRACE, CXML.LOYALTY_STATE; SCM-A01, SCM-A02, MER-A11, MER-A12, CX-A01; fabric-mcp, fda-mcp, cxml-mcp, comms-mcp; ORCH-07; ESCALATION gate</w:t>
      </w:r>
    </w:p>
    <w:p>
      <w:pPr>
        <w:pStyle w:val="ListParagraph"/>
        <w:numPr>
          <w:ilvl w:val="0"/>
          <w:numId w:val="1"/>
        </w:numPr>
        <w:spacing w:after="60"/>
      </w:pPr>
      <w:r>
        <w:rPr>
          <w:b/>
          <w:bCs/>
        </w:rPr>
        <w:t xml:space="preserve">Prereqs</w:t>
      </w:r>
      <w:r>
        <w:t xml:space="preserve"> — RC ≥ 1.2.0 · SORs: FDA recall feed, manhattan-wms, POS · F32 · </w:t>
      </w:r>
      <w:r>
        <w:rPr>
          <w:rFonts w:ascii="Cascadia Mono" w:cs="Cascadia Mono" w:eastAsia="Cascadia Mono" w:hAnsi="Cascadia Mono"/>
          <w:color w:val="2B2B2B"/>
          <w:sz w:val="18"/>
          <w:szCs w:val="18"/>
        </w:rPr>
        <w:t xml:space="preserve">compliance-officer</w:t>
      </w:r>
      <w:r>
        <w:t xml:space="preserve"> group</w:t>
      </w:r>
    </w:p>
    <w:p>
      <w:pPr>
        <w:pStyle w:val="ListParagraph"/>
        <w:numPr>
          <w:ilvl w:val="0"/>
          <w:numId w:val="1"/>
        </w:numPr>
        <w:spacing w:after="60"/>
      </w:pPr>
      <w:r>
        <w:rPr>
          <w:b/>
          <w:bCs/>
        </w:rPr>
        <w:t xml:space="preserve">Commercial</w:t>
      </w:r>
      <w:r>
        <w:t xml:space="preserve"> — Enterprise flat + per-recall event · 30d · Enterprise only</w:t>
      </w:r>
    </w:p>
    <w:p>
      <w:pPr>
        <w:pStyle w:val="Heading3"/>
        <w:spacing w:after="120" w:before="260"/>
      </w:pPr>
      <w:r>
        <w:rPr>
          <w:rFonts w:ascii="Aptos" w:cs="Aptos" w:eastAsia="Aptos" w:hAnsi="Aptos"/>
          <w:b/>
          <w:bCs/>
          <w:color w:val="0B111E"/>
          <w:sz w:val="24"/>
          <w:szCs w:val="24"/>
        </w:rPr>
        <w:t xml:space="preserve">APEX-RC-BPX-06 — BOPIS Exception Handling</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BOPIS order item OOS at pick time; substitute, cancel, or wait; episodic per order</w:t>
      </w:r>
    </w:p>
    <w:p>
      <w:pPr>
        <w:pStyle w:val="ListParagraph"/>
        <w:numPr>
          <w:ilvl w:val="0"/>
          <w:numId w:val="1"/>
        </w:numPr>
        <w:spacing w:after="60"/>
      </w:pPr>
      <w:r>
        <w:rPr>
          <w:b/>
          <w:bCs/>
        </w:rPr>
        <w:t xml:space="preserve">Personas</w:t>
      </w:r>
      <w:r>
        <w:t xml:space="preserve"> — primary: Customer Care Agent · secondary: Store MOD</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substitution_acceptance_pct</w:t>
      </w:r>
      <w:r>
        <w:t xml:space="preserve"> ≥ 70 % · </w:t>
      </w:r>
      <w:r>
        <w:rPr>
          <w:rFonts w:ascii="Cascadia Mono" w:cs="Cascadia Mono" w:eastAsia="Cascadia Mono" w:hAnsi="Cascadia Mono"/>
          <w:color w:val="2B2B2B"/>
          <w:sz w:val="18"/>
          <w:szCs w:val="18"/>
        </w:rPr>
        <w:t xml:space="preserve">order_cancel_pct</w:t>
      </w:r>
      <w:r>
        <w:t xml:space="preserve"> ≤ 8 % · </w:t>
      </w:r>
      <w:r>
        <w:rPr>
          <w:rFonts w:ascii="Cascadia Mono" w:cs="Cascadia Mono" w:eastAsia="Cascadia Mono" w:hAnsi="Cascadia Mono"/>
          <w:color w:val="2B2B2B"/>
          <w:sz w:val="18"/>
          <w:szCs w:val="18"/>
        </w:rPr>
        <w:t xml:space="preserve">customer_response_sec</w:t>
      </w:r>
      <w:r>
        <w:t xml:space="preserve"> ≤ 120</w:t>
      </w:r>
    </w:p>
    <w:p>
      <w:pPr>
        <w:pStyle w:val="ListParagraph"/>
        <w:numPr>
          <w:ilvl w:val="0"/>
          <w:numId w:val="1"/>
        </w:numPr>
        <w:spacing w:after="60"/>
      </w:pPr>
      <w:r>
        <w:rPr>
          <w:b/>
          <w:bCs/>
        </w:rPr>
        <w:t xml:space="preserve">SLOs</w:t>
      </w:r>
      <w:r>
        <w:t xml:space="preserve"> — detection p95 ≤ 30s · decision p95 ≤ 3 min · FPR ≤ 2 % · availability 99.5 %</w:t>
      </w:r>
    </w:p>
    <w:p>
      <w:pPr>
        <w:pStyle w:val="ListParagraph"/>
        <w:numPr>
          <w:ilvl w:val="0"/>
          <w:numId w:val="1"/>
        </w:numPr>
        <w:spacing w:after="60"/>
      </w:pPr>
      <w:r>
        <w:rPr>
          <w:b/>
          <w:bCs/>
        </w:rPr>
        <w:t xml:space="preserve">Artifacts</w:t>
      </w:r>
      <w:r>
        <w:t xml:space="preserve"> — CXML.FULFILLMENT_ORDER, CXML.PICK_EXCEPTION, CXML.SUBSTITUTION_EVENT; CX-A03, CX-A04; cxml-mcp, comms-mcp; ORCH-06; HITL gate (customer-facing)</w:t>
      </w:r>
    </w:p>
    <w:p>
      <w:pPr>
        <w:pStyle w:val="ListParagraph"/>
        <w:numPr>
          <w:ilvl w:val="0"/>
          <w:numId w:val="1"/>
        </w:numPr>
        <w:spacing w:after="60"/>
      </w:pPr>
      <w:r>
        <w:rPr>
          <w:b/>
          <w:bCs/>
        </w:rPr>
        <w:t xml:space="preserve">Prereqs</w:t>
      </w:r>
      <w:r>
        <w:t xml:space="preserve"> — RC ≥ 1.2.0 · SORs: OMS, POS · F16 · </w:t>
      </w:r>
      <w:r>
        <w:rPr>
          <w:rFonts w:ascii="Cascadia Mono" w:cs="Cascadia Mono" w:eastAsia="Cascadia Mono" w:hAnsi="Cascadia Mono"/>
          <w:color w:val="2B2B2B"/>
          <w:sz w:val="18"/>
          <w:szCs w:val="18"/>
        </w:rPr>
        <w:t xml:space="preserve">customer-care-agent</w:t>
      </w:r>
      <w:r>
        <w:t xml:space="preserve"> group</w:t>
      </w:r>
    </w:p>
    <w:p>
      <w:pPr>
        <w:pStyle w:val="ListParagraph"/>
        <w:numPr>
          <w:ilvl w:val="0"/>
          <w:numId w:val="1"/>
        </w:numPr>
        <w:spacing w:after="60"/>
      </w:pPr>
      <w:r>
        <w:rPr>
          <w:b/>
          <w:bCs/>
        </w:rPr>
        <w:t xml:space="preserve">Commercial</w:t>
      </w:r>
      <w:r>
        <w:t xml:space="preserve"> — per-store-year + per-exception · 12d · Pro / Enterprise</w:t>
      </w:r>
    </w:p>
    <w:p>
      <w:pPr>
        <w:pStyle w:val="Heading3"/>
        <w:spacing w:after="120" w:before="260"/>
      </w:pPr>
      <w:r>
        <w:rPr>
          <w:rFonts w:ascii="Aptos" w:cs="Aptos" w:eastAsia="Aptos" w:hAnsi="Aptos"/>
          <w:b/>
          <w:bCs/>
          <w:color w:val="0B111E"/>
          <w:sz w:val="24"/>
          <w:szCs w:val="24"/>
        </w:rPr>
        <w:t xml:space="preserve">APEX-RC-SHK-07 — Shrink &amp; Void Anomaly</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correlated void / return / CCTV patterns suggesting internal shrink; episodic</w:t>
      </w:r>
    </w:p>
    <w:p>
      <w:pPr>
        <w:pStyle w:val="ListParagraph"/>
        <w:numPr>
          <w:ilvl w:val="0"/>
          <w:numId w:val="1"/>
        </w:numPr>
        <w:spacing w:after="60"/>
      </w:pPr>
      <w:r>
        <w:rPr>
          <w:b/>
          <w:bCs/>
        </w:rPr>
        <w:t xml:space="preserve">Personas</w:t>
      </w:r>
      <w:r>
        <w:t xml:space="preserve"> — primary: Loss Prevention Lead · secondary: Compliance Officer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shrink_events_evidence_sealed_pct</w:t>
      </w:r>
      <w:r>
        <w:t xml:space="preserve"> ≥ 85 % · </w:t>
      </w:r>
      <w:r>
        <w:rPr>
          <w:rFonts w:ascii="Cascadia Mono" w:cs="Cascadia Mono" w:eastAsia="Cascadia Mono" w:hAnsi="Cascadia Mono"/>
          <w:color w:val="2B2B2B"/>
          <w:sz w:val="18"/>
          <w:szCs w:val="18"/>
        </w:rPr>
        <w:t xml:space="preserve">false_accusation_rate_pct</w:t>
      </w:r>
      <w:r>
        <w:t xml:space="preserve"> ≤ 1 % · </w:t>
      </w:r>
      <w:r>
        <w:rPr>
          <w:rFonts w:ascii="Cascadia Mono" w:cs="Cascadia Mono" w:eastAsia="Cascadia Mono" w:hAnsi="Cascadia Mono"/>
          <w:color w:val="2B2B2B"/>
          <w:sz w:val="18"/>
          <w:szCs w:val="18"/>
        </w:rPr>
        <w:t xml:space="preserve">time_to_case_file_hours</w:t>
      </w:r>
      <w:r>
        <w:t xml:space="preserve"> ≤ 24</w:t>
      </w:r>
    </w:p>
    <w:p>
      <w:pPr>
        <w:pStyle w:val="ListParagraph"/>
        <w:numPr>
          <w:ilvl w:val="0"/>
          <w:numId w:val="1"/>
        </w:numPr>
        <w:spacing w:after="60"/>
      </w:pPr>
      <w:r>
        <w:rPr>
          <w:b/>
          <w:bCs/>
        </w:rPr>
        <w:t xml:space="preserve">SLOs</w:t>
      </w:r>
      <w:r>
        <w:t xml:space="preserve"> — detection p95 ≤ 600s · decision p95 ≤ 30 min · FPR ≤ 1 % · availability 99.5 %</w:t>
      </w:r>
    </w:p>
    <w:p>
      <w:pPr>
        <w:pStyle w:val="ListParagraph"/>
        <w:numPr>
          <w:ilvl w:val="0"/>
          <w:numId w:val="1"/>
        </w:numPr>
        <w:spacing w:after="60"/>
      </w:pPr>
      <w:r>
        <w:rPr>
          <w:b/>
          <w:bCs/>
        </w:rPr>
        <w:t xml:space="preserve">Artifacts</w:t>
      </w:r>
      <w:r>
        <w:t xml:space="preserve"> — MERML.POS_VOID, MERML.SHRINK_EVENT, MERML.CYCLE_COUNT_VARIANCE; MER-A10, MER-A11, MER-A12 (reasoning-tier); fabric-mcp, cctv-ref-mcp, ledger-mcp; ORCH-08; ESCALATION gate (to Loss Prevention)</w:t>
      </w:r>
    </w:p>
    <w:p>
      <w:pPr>
        <w:pStyle w:val="ListParagraph"/>
        <w:numPr>
          <w:ilvl w:val="0"/>
          <w:numId w:val="1"/>
        </w:numPr>
        <w:spacing w:after="60"/>
      </w:pPr>
      <w:r>
        <w:rPr>
          <w:b/>
          <w:bCs/>
        </w:rPr>
        <w:t xml:space="preserve">Prereqs</w:t>
      </w:r>
      <w:r>
        <w:t xml:space="preserve"> — RC ≥ 1.2.0 · SORs: POS, CCTV metadata, cycle-count export · F32 · </w:t>
      </w:r>
      <w:r>
        <w:rPr>
          <w:rFonts w:ascii="Cascadia Mono" w:cs="Cascadia Mono" w:eastAsia="Cascadia Mono" w:hAnsi="Cascadia Mono"/>
          <w:color w:val="2B2B2B"/>
          <w:sz w:val="18"/>
          <w:szCs w:val="18"/>
        </w:rPr>
        <w:t xml:space="preserve">loss-prevention-lead</w:t>
      </w:r>
      <w:r>
        <w:t xml:space="preserve"> group</w:t>
      </w:r>
    </w:p>
    <w:p>
      <w:pPr>
        <w:pStyle w:val="ListParagraph"/>
        <w:numPr>
          <w:ilvl w:val="0"/>
          <w:numId w:val="1"/>
        </w:numPr>
        <w:spacing w:after="60"/>
      </w:pPr>
      <w:r>
        <w:rPr>
          <w:b/>
          <w:bCs/>
        </w:rPr>
        <w:t xml:space="preserve">Commercial</w:t>
      </w:r>
      <w:r>
        <w:t xml:space="preserve"> — Enterprise flat · 45d (HR + legal review) · Enterprise only</w:t>
      </w:r>
    </w:p>
    <w:p>
      <w:pPr>
        <w:pStyle w:val="Heading3"/>
        <w:spacing w:after="120" w:before="260"/>
      </w:pPr>
      <w:r>
        <w:rPr>
          <w:rFonts w:ascii="Aptos" w:cs="Aptos" w:eastAsia="Aptos" w:hAnsi="Aptos"/>
          <w:b/>
          <w:bCs/>
          <w:color w:val="0B111E"/>
          <w:sz w:val="24"/>
          <w:szCs w:val="24"/>
        </w:rPr>
        <w:t xml:space="preserve">APEX-RC-CXI-08 — Customer Incident Triage</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customer-reported food-safety or product-safety incident; cross-store correlation; episodic</w:t>
      </w:r>
    </w:p>
    <w:p>
      <w:pPr>
        <w:pStyle w:val="ListParagraph"/>
        <w:numPr>
          <w:ilvl w:val="0"/>
          <w:numId w:val="1"/>
        </w:numPr>
        <w:spacing w:after="60"/>
      </w:pPr>
      <w:r>
        <w:rPr>
          <w:b/>
          <w:bCs/>
        </w:rPr>
        <w:t xml:space="preserve">Personas</w:t>
      </w:r>
      <w:r>
        <w:t xml:space="preserve"> — primary: Customer Care Agent · secondary: Store MOD, Compliance Officer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tier1_response_min</w:t>
      </w:r>
      <w:r>
        <w:t xml:space="preserve"> ≤ 15 · </w:t>
      </w:r>
      <w:r>
        <w:rPr>
          <w:rFonts w:ascii="Cascadia Mono" w:cs="Cascadia Mono" w:eastAsia="Cascadia Mono" w:hAnsi="Cascadia Mono"/>
          <w:color w:val="2B2B2B"/>
          <w:sz w:val="18"/>
          <w:szCs w:val="18"/>
        </w:rPr>
        <w:t xml:space="preserve">cross_store_correlation_caught_pct</w:t>
      </w:r>
      <w:r>
        <w:t xml:space="preserve"> ≥ 95 % · </w:t>
      </w:r>
      <w:r>
        <w:rPr>
          <w:rFonts w:ascii="Cascadia Mono" w:cs="Cascadia Mono" w:eastAsia="Cascadia Mono" w:hAnsi="Cascadia Mono"/>
          <w:color w:val="2B2B2B"/>
          <w:sz w:val="18"/>
          <w:szCs w:val="18"/>
        </w:rPr>
        <w:t xml:space="preserve">regulatory_escalation_accuracy_pct</w:t>
      </w:r>
      <w:r>
        <w:t xml:space="preserve"> ≥ 99 %</w:t>
      </w:r>
    </w:p>
    <w:p>
      <w:pPr>
        <w:pStyle w:val="ListParagraph"/>
        <w:numPr>
          <w:ilvl w:val="0"/>
          <w:numId w:val="1"/>
        </w:numPr>
        <w:spacing w:after="60"/>
      </w:pPr>
      <w:r>
        <w:rPr>
          <w:b/>
          <w:bCs/>
        </w:rPr>
        <w:t xml:space="preserve">SLOs</w:t>
      </w:r>
      <w:r>
        <w:t xml:space="preserve"> — detection p95 ≤ 60s (from portal) · decision p95 ≤ 10 min · FPR ≤ 2 % · availability 99.5 %</w:t>
      </w:r>
    </w:p>
    <w:p>
      <w:pPr>
        <w:pStyle w:val="ListParagraph"/>
        <w:numPr>
          <w:ilvl w:val="0"/>
          <w:numId w:val="1"/>
        </w:numPr>
        <w:spacing w:after="60"/>
      </w:pPr>
      <w:r>
        <w:rPr>
          <w:b/>
          <w:bCs/>
        </w:rPr>
        <w:t xml:space="preserve">Artifacts</w:t>
      </w:r>
      <w:r>
        <w:t xml:space="preserve"> — CXML.CUSTOMER_INCIDENT, SCML.LOT_TRACE, CXML.LOYALTY_STATE; CX-A01, CX-A02, SCM-A02; cxml-mcp, fda-mcp, ledger-mcp; ORCH-09; HITL gate (with ESCALATION escalator)</w:t>
      </w:r>
    </w:p>
    <w:p>
      <w:pPr>
        <w:pStyle w:val="ListParagraph"/>
        <w:numPr>
          <w:ilvl w:val="0"/>
          <w:numId w:val="1"/>
        </w:numPr>
        <w:spacing w:after="60"/>
      </w:pPr>
      <w:r>
        <w:rPr>
          <w:b/>
          <w:bCs/>
        </w:rPr>
        <w:t xml:space="preserve">Prereqs</w:t>
      </w:r>
      <w:r>
        <w:t xml:space="preserve"> — RC ≥ 1.2.0 · SORs: incident portal, POS, CCTV metadata · F16 · </w:t>
      </w:r>
      <w:r>
        <w:rPr>
          <w:rFonts w:ascii="Cascadia Mono" w:cs="Cascadia Mono" w:eastAsia="Cascadia Mono" w:hAnsi="Cascadia Mono"/>
          <w:color w:val="2B2B2B"/>
          <w:sz w:val="18"/>
          <w:szCs w:val="18"/>
        </w:rPr>
        <w:t xml:space="preserve">customer-care-agent</w:t>
      </w:r>
      <w:r>
        <w:t xml:space="preserve"> group</w:t>
      </w:r>
    </w:p>
    <w:p>
      <w:pPr>
        <w:pStyle w:val="ListParagraph"/>
        <w:numPr>
          <w:ilvl w:val="0"/>
          <w:numId w:val="1"/>
        </w:numPr>
        <w:spacing w:after="60"/>
      </w:pPr>
      <w:r>
        <w:rPr>
          <w:b/>
          <w:bCs/>
        </w:rPr>
        <w:t xml:space="preserve">Commercial</w:t>
      </w:r>
      <w:r>
        <w:t xml:space="preserve"> — per-store-year + per-incident · 15d · Pro / Enterprise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4. HLS Practice — 6 services</w:t>
      </w:r>
    </w:p>
    <w:p>
      <w:pPr>
        <w:pStyle w:val="Heading3"/>
        <w:spacing w:after="120" w:before="260"/>
      </w:pPr>
      <w:r>
        <w:rPr>
          <w:rFonts w:ascii="Aptos" w:cs="Aptos" w:eastAsia="Aptos" w:hAnsi="Aptos"/>
          <w:b/>
          <w:bCs/>
          <w:color w:val="0B111E"/>
          <w:sz w:val="24"/>
          <w:szCs w:val="24"/>
        </w:rPr>
        <w:t xml:space="preserve">APEX-HLS-DSR-01 — Discharge Ready Surveillance</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predict discharge readiness 24h ahead; capacity planning, transport coordination; continuous</w:t>
      </w:r>
    </w:p>
    <w:p>
      <w:pPr>
        <w:pStyle w:val="ListParagraph"/>
        <w:numPr>
          <w:ilvl w:val="0"/>
          <w:numId w:val="1"/>
        </w:numPr>
        <w:spacing w:after="60"/>
      </w:pPr>
      <w:r>
        <w:rPr>
          <w:b/>
          <w:bCs/>
        </w:rPr>
        <w:t xml:space="preserve">Personas</w:t>
      </w:r>
      <w:r>
        <w:t xml:space="preserve"> — primary: Charge Nurse · secondary: Clinical Informaticist</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discharge_prediction_accuracy_pct</w:t>
      </w:r>
      <w:r>
        <w:t xml:space="preserve"> ≥ 85 % · </w:t>
      </w:r>
      <w:r>
        <w:rPr>
          <w:rFonts w:ascii="Cascadia Mono" w:cs="Cascadia Mono" w:eastAsia="Cascadia Mono" w:hAnsi="Cascadia Mono"/>
          <w:color w:val="2B2B2B"/>
          <w:sz w:val="18"/>
          <w:szCs w:val="18"/>
        </w:rPr>
        <w:t xml:space="preserve">los_reduction_hours</w:t>
      </w:r>
      <w:r>
        <w:t xml:space="preserve"> maximise · </w:t>
      </w:r>
      <w:r>
        <w:rPr>
          <w:rFonts w:ascii="Cascadia Mono" w:cs="Cascadia Mono" w:eastAsia="Cascadia Mono" w:hAnsi="Cascadia Mono"/>
          <w:color w:val="2B2B2B"/>
          <w:sz w:val="18"/>
          <w:szCs w:val="18"/>
        </w:rPr>
        <w:t xml:space="preserve">readmission_pct</w:t>
      </w:r>
      <w:r>
        <w:t xml:space="preserve"> ≤ 8 %</w:t>
      </w:r>
    </w:p>
    <w:p>
      <w:pPr>
        <w:pStyle w:val="ListParagraph"/>
        <w:numPr>
          <w:ilvl w:val="0"/>
          <w:numId w:val="1"/>
        </w:numPr>
        <w:spacing w:after="60"/>
      </w:pPr>
      <w:r>
        <w:rPr>
          <w:b/>
          <w:bCs/>
        </w:rPr>
        <w:t xml:space="preserve">SLOs</w:t>
      </w:r>
      <w:r>
        <w:t xml:space="preserve"> — detection p95 ≤ 300s · decision p95 ≤ 20 min · FPR ≤ 10 % · availability 99.9 %</w:t>
      </w:r>
    </w:p>
    <w:p>
      <w:pPr>
        <w:pStyle w:val="ListParagraph"/>
        <w:numPr>
          <w:ilvl w:val="0"/>
          <w:numId w:val="1"/>
        </w:numPr>
        <w:spacing w:after="60"/>
      </w:pPr>
      <w:r>
        <w:rPr>
          <w:b/>
          <w:bCs/>
        </w:rPr>
        <w:t xml:space="preserve">Artifacts</w:t>
      </w:r>
      <w:r>
        <w:t xml:space="preserve"> — HLSCML.PATIENT_ENCOUNTER, HLSCML.CLINICAL_OBSERVATION, HLSCML.CARE_PLAN; HLS-A01, HLS-A02; hlscml-mcp, fhir-mcp; ORCH-10; ACK_ONLY gate</w:t>
      </w:r>
    </w:p>
    <w:p>
      <w:pPr>
        <w:pStyle w:val="ListParagraph"/>
        <w:numPr>
          <w:ilvl w:val="0"/>
          <w:numId w:val="1"/>
        </w:numPr>
        <w:spacing w:after="60"/>
      </w:pPr>
      <w:r>
        <w:rPr>
          <w:b/>
          <w:bCs/>
        </w:rPr>
        <w:t xml:space="preserve">Prereqs</w:t>
      </w:r>
      <w:r>
        <w:t xml:space="preserve"> — HLS ≥ 1.2.0 · SORs: Epic EHR (CDC + ADT stream) · F32 · </w:t>
      </w:r>
      <w:r>
        <w:rPr>
          <w:rFonts w:ascii="Cascadia Mono" w:cs="Cascadia Mono" w:eastAsia="Cascadia Mono" w:hAnsi="Cascadia Mono"/>
          <w:color w:val="2B2B2B"/>
          <w:sz w:val="18"/>
          <w:szCs w:val="18"/>
        </w:rPr>
        <w:t xml:space="preserve">charge-nurse</w:t>
      </w:r>
      <w:r>
        <w:t xml:space="preserve"> group · HIPAA</w:t>
      </w:r>
    </w:p>
    <w:p>
      <w:pPr>
        <w:pStyle w:val="ListParagraph"/>
        <w:numPr>
          <w:ilvl w:val="0"/>
          <w:numId w:val="1"/>
        </w:numPr>
        <w:spacing w:after="60"/>
      </w:pPr>
      <w:r>
        <w:rPr>
          <w:b/>
          <w:bCs/>
        </w:rPr>
        <w:t xml:space="preserve">Commercial</w:t>
      </w:r>
      <w:r>
        <w:t xml:space="preserve"> — per-bed-year + per-discharge · 60d (EHR integration) · Pro / Enterprise</w:t>
      </w:r>
    </w:p>
    <w:p>
      <w:pPr>
        <w:pStyle w:val="Heading3"/>
        <w:spacing w:after="120" w:before="260"/>
      </w:pPr>
      <w:r>
        <w:rPr>
          <w:rFonts w:ascii="Aptos" w:cs="Aptos" w:eastAsia="Aptos" w:hAnsi="Aptos"/>
          <w:b/>
          <w:bCs/>
          <w:color w:val="0B111E"/>
          <w:sz w:val="24"/>
          <w:szCs w:val="24"/>
        </w:rPr>
        <w:t xml:space="preserve">APEX-HLS-SEP-02 — Sepsis Early Warning</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vitals + labs triangulation triggers sepsis-risk alert 4-6h ahead of clinical recognition; continuous</w:t>
      </w:r>
    </w:p>
    <w:p>
      <w:pPr>
        <w:pStyle w:val="ListParagraph"/>
        <w:numPr>
          <w:ilvl w:val="0"/>
          <w:numId w:val="1"/>
        </w:numPr>
        <w:spacing w:after="60"/>
      </w:pPr>
      <w:r>
        <w:rPr>
          <w:b/>
          <w:bCs/>
        </w:rPr>
        <w:t xml:space="preserve">Personas</w:t>
      </w:r>
      <w:r>
        <w:t xml:space="preserve"> — primary: Charge Nurse · secondary: Clinical Informaticist, Patient Safety Officer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sepsis_early_detection_hours</w:t>
      </w:r>
      <w:r>
        <w:t xml:space="preserve"> maximise (target 4+) · </w:t>
      </w:r>
      <w:r>
        <w:rPr>
          <w:rFonts w:ascii="Cascadia Mono" w:cs="Cascadia Mono" w:eastAsia="Cascadia Mono" w:hAnsi="Cascadia Mono"/>
          <w:color w:val="2B2B2B"/>
          <w:sz w:val="18"/>
          <w:szCs w:val="18"/>
        </w:rPr>
        <w:t xml:space="preserve">FPR</w:t>
      </w:r>
      <w:r>
        <w:t xml:space="preserve"> ≤ 8 % · </w:t>
      </w:r>
      <w:r>
        <w:rPr>
          <w:rFonts w:ascii="Cascadia Mono" w:cs="Cascadia Mono" w:eastAsia="Cascadia Mono" w:hAnsi="Cascadia Mono"/>
          <w:color w:val="2B2B2B"/>
          <w:sz w:val="18"/>
          <w:szCs w:val="18"/>
        </w:rPr>
        <w:t xml:space="preserve">sensitivity_pct</w:t>
      </w:r>
      <w:r>
        <w:t xml:space="preserve"> ≥ 90 %</w:t>
      </w:r>
    </w:p>
    <w:p>
      <w:pPr>
        <w:pStyle w:val="ListParagraph"/>
        <w:numPr>
          <w:ilvl w:val="0"/>
          <w:numId w:val="1"/>
        </w:numPr>
        <w:spacing w:after="60"/>
      </w:pPr>
      <w:r>
        <w:rPr>
          <w:b/>
          <w:bCs/>
        </w:rPr>
        <w:t xml:space="preserve">SLOs</w:t>
      </w:r>
      <w:r>
        <w:t xml:space="preserve"> — detection p95 ≤ 180s · decision p95 ≤ 5 min · FPR ≤ 8 % · availability 99.95 %</w:t>
      </w:r>
    </w:p>
    <w:p>
      <w:pPr>
        <w:pStyle w:val="ListParagraph"/>
        <w:numPr>
          <w:ilvl w:val="0"/>
          <w:numId w:val="1"/>
        </w:numPr>
        <w:spacing w:after="60"/>
      </w:pPr>
      <w:r>
        <w:rPr>
          <w:b/>
          <w:bCs/>
        </w:rPr>
        <w:t xml:space="preserve">Artifacts</w:t>
      </w:r>
      <w:r>
        <w:t xml:space="preserve"> — HLSCML.VITALS, HLSCML.LAB_RESULT, HLSCML.PATIENT_ENCOUNTER; HLS-A03, HLS-A04 (reasoning-tier); hlscml-mcp, fhir-mcp; ORCH-11; HITL gate</w:t>
      </w:r>
    </w:p>
    <w:p>
      <w:pPr>
        <w:pStyle w:val="ListParagraph"/>
        <w:numPr>
          <w:ilvl w:val="0"/>
          <w:numId w:val="1"/>
        </w:numPr>
        <w:spacing w:after="60"/>
      </w:pPr>
      <w:r>
        <w:rPr>
          <w:b/>
          <w:bCs/>
        </w:rPr>
        <w:t xml:space="preserve">Prereqs</w:t>
      </w:r>
      <w:r>
        <w:t xml:space="preserve"> — HLS ≥ 1.2.0 · SORs: Epic ADT + FHIR + labs · F32 · </w:t>
      </w:r>
      <w:r>
        <w:rPr>
          <w:rFonts w:ascii="Cascadia Mono" w:cs="Cascadia Mono" w:eastAsia="Cascadia Mono" w:hAnsi="Cascadia Mono"/>
          <w:color w:val="2B2B2B"/>
          <w:sz w:val="18"/>
          <w:szCs w:val="18"/>
        </w:rPr>
        <w:t xml:space="preserve">charge-nurse</w:t>
      </w:r>
      <w:r>
        <w:t xml:space="preserve"> group · HIPAA · FDA 21 CFR Part 11</w:t>
      </w:r>
    </w:p>
    <w:p>
      <w:pPr>
        <w:pStyle w:val="ListParagraph"/>
        <w:numPr>
          <w:ilvl w:val="0"/>
          <w:numId w:val="1"/>
        </w:numPr>
        <w:spacing w:after="60"/>
      </w:pPr>
      <w:r>
        <w:rPr>
          <w:b/>
          <w:bCs/>
        </w:rPr>
        <w:t xml:space="preserve">Commercial</w:t>
      </w:r>
      <w:r>
        <w:t xml:space="preserve"> — Enterprise flat per unit + per-alert · 90d · Enterprise only</w:t>
      </w:r>
    </w:p>
    <w:p>
      <w:pPr>
        <w:pStyle w:val="Heading3"/>
        <w:spacing w:after="120" w:before="260"/>
      </w:pPr>
      <w:r>
        <w:rPr>
          <w:rFonts w:ascii="Aptos" w:cs="Aptos" w:eastAsia="Aptos" w:hAnsi="Aptos"/>
          <w:b/>
          <w:bCs/>
          <w:color w:val="0B111E"/>
          <w:sz w:val="24"/>
          <w:szCs w:val="24"/>
        </w:rPr>
        <w:t xml:space="preserve">APEX-HLS-RVC-03 — Revenue-Cycle Denial Recovery</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insurance denial received; root cause classified; appeal drafted with evidence; episodic</w:t>
      </w:r>
    </w:p>
    <w:p>
      <w:pPr>
        <w:pStyle w:val="ListParagraph"/>
        <w:numPr>
          <w:ilvl w:val="0"/>
          <w:numId w:val="1"/>
        </w:numPr>
        <w:spacing w:after="60"/>
      </w:pPr>
      <w:r>
        <w:rPr>
          <w:b/>
          <w:bCs/>
        </w:rPr>
        <w:t xml:space="preserve">Personas</w:t>
      </w:r>
      <w:r>
        <w:t xml:space="preserve"> — primary: Revenue Cycle Analyst · secondary: Compliance Officer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denial_recovery_usd</w:t>
      </w:r>
      <w:r>
        <w:t xml:space="preserve"> maximise · </w:t>
      </w:r>
      <w:r>
        <w:rPr>
          <w:rFonts w:ascii="Cascadia Mono" w:cs="Cascadia Mono" w:eastAsia="Cascadia Mono" w:hAnsi="Cascadia Mono"/>
          <w:color w:val="2B2B2B"/>
          <w:sz w:val="18"/>
          <w:szCs w:val="18"/>
        </w:rPr>
        <w:t xml:space="preserve">appeal_acceptance_pct</w:t>
      </w:r>
      <w:r>
        <w:t xml:space="preserve"> ≥ 55 % · </w:t>
      </w:r>
      <w:r>
        <w:rPr>
          <w:rFonts w:ascii="Cascadia Mono" w:cs="Cascadia Mono" w:eastAsia="Cascadia Mono" w:hAnsi="Cascadia Mono"/>
          <w:color w:val="2B2B2B"/>
          <w:sz w:val="18"/>
          <w:szCs w:val="18"/>
        </w:rPr>
        <w:t xml:space="preserve">days_to_appeal</w:t>
      </w:r>
      <w:r>
        <w:t xml:space="preserve"> ≤ 10</w:t>
      </w:r>
    </w:p>
    <w:p>
      <w:pPr>
        <w:pStyle w:val="ListParagraph"/>
        <w:numPr>
          <w:ilvl w:val="0"/>
          <w:numId w:val="1"/>
        </w:numPr>
        <w:spacing w:after="60"/>
      </w:pPr>
      <w:r>
        <w:rPr>
          <w:b/>
          <w:bCs/>
        </w:rPr>
        <w:t xml:space="preserve">SLOs</w:t>
      </w:r>
      <w:r>
        <w:t xml:space="preserve"> — detection p95 ≤ 600s · decision p95 ≤ 60 min · FPR ≤ 3 % · availability 99.5 %</w:t>
      </w:r>
    </w:p>
    <w:p>
      <w:pPr>
        <w:pStyle w:val="ListParagraph"/>
        <w:numPr>
          <w:ilvl w:val="0"/>
          <w:numId w:val="1"/>
        </w:numPr>
        <w:spacing w:after="60"/>
      </w:pPr>
      <w:r>
        <w:rPr>
          <w:b/>
          <w:bCs/>
        </w:rPr>
        <w:t xml:space="preserve">Artifacts</w:t>
      </w:r>
      <w:r>
        <w:t xml:space="preserve"> — HLSCML.CLAIM_DENIAL, HLSCML.PATIENT_ENCOUNTER, HLSCML.CODING_RECORD; HLS-A05, HLS-A06; hlscml-mcp, rev-cycle-mcp; ORCH-12; HITL gate</w:t>
      </w:r>
    </w:p>
    <w:p>
      <w:pPr>
        <w:pStyle w:val="ListParagraph"/>
        <w:numPr>
          <w:ilvl w:val="0"/>
          <w:numId w:val="1"/>
        </w:numPr>
        <w:spacing w:after="60"/>
      </w:pPr>
      <w:r>
        <w:rPr>
          <w:b/>
          <w:bCs/>
        </w:rPr>
        <w:t xml:space="preserve">Prereqs</w:t>
      </w:r>
      <w:r>
        <w:t xml:space="preserve"> — HLS ≥ 1.2.0 · SORs: 837/835 feed, EHR coding · F16 · </w:t>
      </w:r>
      <w:r>
        <w:rPr>
          <w:rFonts w:ascii="Cascadia Mono" w:cs="Cascadia Mono" w:eastAsia="Cascadia Mono" w:hAnsi="Cascadia Mono"/>
          <w:color w:val="2B2B2B"/>
          <w:sz w:val="18"/>
          <w:szCs w:val="18"/>
        </w:rPr>
        <w:t xml:space="preserve">revenue-cycle-analyst</w:t>
      </w:r>
      <w:r>
        <w:t xml:space="preserve"> group · HIPAA · SOX</w:t>
      </w:r>
    </w:p>
    <w:p>
      <w:pPr>
        <w:pStyle w:val="ListParagraph"/>
        <w:numPr>
          <w:ilvl w:val="0"/>
          <w:numId w:val="1"/>
        </w:numPr>
        <w:spacing w:after="60"/>
      </w:pPr>
      <w:r>
        <w:rPr>
          <w:b/>
          <w:bCs/>
        </w:rPr>
        <w:t xml:space="preserve">Commercial</w:t>
      </w:r>
      <w:r>
        <w:t xml:space="preserve"> — per-provider-year + % of recovered · 45d · Pro / Enterprise</w:t>
      </w:r>
    </w:p>
    <w:p>
      <w:pPr>
        <w:pStyle w:val="Heading3"/>
        <w:spacing w:after="120" w:before="260"/>
      </w:pPr>
      <w:r>
        <w:rPr>
          <w:rFonts w:ascii="Aptos" w:cs="Aptos" w:eastAsia="Aptos" w:hAnsi="Aptos"/>
          <w:b/>
          <w:bCs/>
          <w:color w:val="0B111E"/>
          <w:sz w:val="24"/>
          <w:szCs w:val="24"/>
        </w:rPr>
        <w:t xml:space="preserve">APEX-HLS-SUP-04 — Supply Expiry Management</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medications and supplies approaching expiry; reallocation, disposal, or recall triage; continuous</w:t>
      </w:r>
    </w:p>
    <w:p>
      <w:pPr>
        <w:pStyle w:val="ListParagraph"/>
        <w:numPr>
          <w:ilvl w:val="0"/>
          <w:numId w:val="1"/>
        </w:numPr>
        <w:spacing w:after="60"/>
      </w:pPr>
      <w:r>
        <w:rPr>
          <w:b/>
          <w:bCs/>
        </w:rPr>
        <w:t xml:space="preserve">Personas</w:t>
      </w:r>
      <w:r>
        <w:t xml:space="preserve"> — primary: Pharmacy Supply Lead · secondary: Supply Chain Planner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expiry_waste_reduction_pct</w:t>
      </w:r>
      <w:r>
        <w:t xml:space="preserve"> ≥ 40 % · </w:t>
      </w:r>
      <w:r>
        <w:rPr>
          <w:rFonts w:ascii="Cascadia Mono" w:cs="Cascadia Mono" w:eastAsia="Cascadia Mono" w:hAnsi="Cascadia Mono"/>
          <w:color w:val="2B2B2B"/>
          <w:sz w:val="18"/>
          <w:szCs w:val="18"/>
        </w:rPr>
        <w:t xml:space="preserve">supply_unavailability_events</w:t>
      </w:r>
      <w:r>
        <w:t xml:space="preserve"> minimise · </w:t>
      </w:r>
      <w:r>
        <w:rPr>
          <w:rFonts w:ascii="Cascadia Mono" w:cs="Cascadia Mono" w:eastAsia="Cascadia Mono" w:hAnsi="Cascadia Mono"/>
          <w:color w:val="2B2B2B"/>
          <w:sz w:val="18"/>
          <w:szCs w:val="18"/>
        </w:rPr>
        <w:t xml:space="preserve">recall_containment_hours</w:t>
      </w:r>
      <w:r>
        <w:t xml:space="preserve"> ≤ 2</w:t>
      </w:r>
    </w:p>
    <w:p>
      <w:pPr>
        <w:pStyle w:val="ListParagraph"/>
        <w:numPr>
          <w:ilvl w:val="0"/>
          <w:numId w:val="1"/>
        </w:numPr>
        <w:spacing w:after="60"/>
      </w:pPr>
      <w:r>
        <w:rPr>
          <w:b/>
          <w:bCs/>
        </w:rPr>
        <w:t xml:space="preserve">SLOs</w:t>
      </w:r>
      <w:r>
        <w:t xml:space="preserve"> — detection p95 ≤ 1800s · decision p95 ≤ 60 min · FPR ≤ 2 % · availability 99.5 %</w:t>
      </w:r>
    </w:p>
    <w:p>
      <w:pPr>
        <w:pStyle w:val="ListParagraph"/>
        <w:numPr>
          <w:ilvl w:val="0"/>
          <w:numId w:val="1"/>
        </w:numPr>
        <w:spacing w:after="60"/>
      </w:pPr>
      <w:r>
        <w:rPr>
          <w:b/>
          <w:bCs/>
        </w:rPr>
        <w:t xml:space="preserve">Artifacts</w:t>
      </w:r>
      <w:r>
        <w:t xml:space="preserve"> — SCML.LOT_EXPIRATION_STATE, SCML.RECALL_NOTICE, SCML.STORE_INVENTORY_POSITION; SCM-A07, SCM-A08; fabric-mcp, fda-mcp, pharma-recall-mcp; ORCH-13; ACK_ONLY gate (HITL if recall)</w:t>
      </w:r>
    </w:p>
    <w:p>
      <w:pPr>
        <w:pStyle w:val="ListParagraph"/>
        <w:numPr>
          <w:ilvl w:val="0"/>
          <w:numId w:val="1"/>
        </w:numPr>
        <w:spacing w:after="60"/>
      </w:pPr>
      <w:r>
        <w:rPr>
          <w:b/>
          <w:bCs/>
        </w:rPr>
        <w:t xml:space="preserve">Prereqs</w:t>
      </w:r>
      <w:r>
        <w:t xml:space="preserve"> — HLS ≥ 1.2.0 · SORs: pharmacy inventory system, FDA + pharma recall feeds · F16 · </w:t>
      </w:r>
      <w:r>
        <w:rPr>
          <w:rFonts w:ascii="Cascadia Mono" w:cs="Cascadia Mono" w:eastAsia="Cascadia Mono" w:hAnsi="Cascadia Mono"/>
          <w:color w:val="2B2B2B"/>
          <w:sz w:val="18"/>
          <w:szCs w:val="18"/>
        </w:rPr>
        <w:t xml:space="preserve">supply-chain-pharm</w:t>
      </w:r>
      <w:r>
        <w:t xml:space="preserve"> group · HIPAA</w:t>
      </w:r>
    </w:p>
    <w:p>
      <w:pPr>
        <w:pStyle w:val="ListParagraph"/>
        <w:numPr>
          <w:ilvl w:val="0"/>
          <w:numId w:val="1"/>
        </w:numPr>
        <w:spacing w:after="60"/>
      </w:pPr>
      <w:r>
        <w:rPr>
          <w:b/>
          <w:bCs/>
        </w:rPr>
        <w:t xml:space="preserve">Commercial</w:t>
      </w:r>
      <w:r>
        <w:t xml:space="preserve"> — per-hospital-year + per-expiry-event · 30d · Pro / Enterprise</w:t>
      </w:r>
    </w:p>
    <w:p>
      <w:pPr>
        <w:pStyle w:val="Heading3"/>
        <w:spacing w:after="120" w:before="260"/>
      </w:pPr>
      <w:r>
        <w:rPr>
          <w:rFonts w:ascii="Aptos" w:cs="Aptos" w:eastAsia="Aptos" w:hAnsi="Aptos"/>
          <w:b/>
          <w:bCs/>
          <w:color w:val="0B111E"/>
          <w:sz w:val="24"/>
          <w:szCs w:val="24"/>
        </w:rPr>
        <w:t xml:space="preserve">APEX-HLS-CTM-05 — Clinical Trial Matching</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new patient or changed diagnosis — match against open trials; coordinator notified; episodic</w:t>
      </w:r>
    </w:p>
    <w:p>
      <w:pPr>
        <w:pStyle w:val="ListParagraph"/>
        <w:numPr>
          <w:ilvl w:val="0"/>
          <w:numId w:val="1"/>
        </w:numPr>
        <w:spacing w:after="60"/>
      </w:pPr>
      <w:r>
        <w:rPr>
          <w:b/>
          <w:bCs/>
        </w:rPr>
        <w:t xml:space="preserve">Personas</w:t>
      </w:r>
      <w:r>
        <w:t xml:space="preserve"> — primary: Clinical Trial Coordinator · secondary: Clinical Informaticist</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trial_enrolment_rate_pct</w:t>
      </w:r>
      <w:r>
        <w:t xml:space="preserve"> ≥ 15 % · </w:t>
      </w:r>
      <w:r>
        <w:rPr>
          <w:rFonts w:ascii="Cascadia Mono" w:cs="Cascadia Mono" w:eastAsia="Cascadia Mono" w:hAnsi="Cascadia Mono"/>
          <w:color w:val="2B2B2B"/>
          <w:sz w:val="18"/>
          <w:szCs w:val="18"/>
        </w:rPr>
        <w:t xml:space="preserve">match_precision_pct</w:t>
      </w:r>
      <w:r>
        <w:t xml:space="preserve"> ≥ 90 % · </w:t>
      </w:r>
      <w:r>
        <w:rPr>
          <w:rFonts w:ascii="Cascadia Mono" w:cs="Cascadia Mono" w:eastAsia="Cascadia Mono" w:hAnsi="Cascadia Mono"/>
          <w:color w:val="2B2B2B"/>
          <w:sz w:val="18"/>
          <w:szCs w:val="18"/>
        </w:rPr>
        <w:t xml:space="preserve">time_to_outreach_hours</w:t>
      </w:r>
      <w:r>
        <w:t xml:space="preserve"> ≤ 48</w:t>
      </w:r>
    </w:p>
    <w:p>
      <w:pPr>
        <w:pStyle w:val="ListParagraph"/>
        <w:numPr>
          <w:ilvl w:val="0"/>
          <w:numId w:val="1"/>
        </w:numPr>
        <w:spacing w:after="60"/>
      </w:pPr>
      <w:r>
        <w:rPr>
          <w:b/>
          <w:bCs/>
        </w:rPr>
        <w:t xml:space="preserve">SLOs</w:t>
      </w:r>
      <w:r>
        <w:t xml:space="preserve"> — detection p95 ≤ 3600s · decision p95 ≤ 240 min · FPR ≤ 5 % · availability 99.5 %</w:t>
      </w:r>
    </w:p>
    <w:p>
      <w:pPr>
        <w:pStyle w:val="ListParagraph"/>
        <w:numPr>
          <w:ilvl w:val="0"/>
          <w:numId w:val="1"/>
        </w:numPr>
        <w:spacing w:after="60"/>
      </w:pPr>
      <w:r>
        <w:rPr>
          <w:b/>
          <w:bCs/>
        </w:rPr>
        <w:t xml:space="preserve">Artifacts</w:t>
      </w:r>
      <w:r>
        <w:t xml:space="preserve"> — HLSCML.PATIENT_ENCOUNTER, HLSCML.TRIAL_PROTOCOL, HLSCML.ELIGIBILITY_CRITERIA; HLS-A07 (reasoning-tier); hlscml-mcp, trials-registry-mcp; ORCH-14; HITL gate</w:t>
      </w:r>
    </w:p>
    <w:p>
      <w:pPr>
        <w:pStyle w:val="ListParagraph"/>
        <w:numPr>
          <w:ilvl w:val="0"/>
          <w:numId w:val="1"/>
        </w:numPr>
        <w:spacing w:after="60"/>
      </w:pPr>
      <w:r>
        <w:rPr>
          <w:b/>
          <w:bCs/>
        </w:rPr>
        <w:t xml:space="preserve">Prereqs</w:t>
      </w:r>
      <w:r>
        <w:t xml:space="preserve"> — HLS ≥ 1.2.0 · SORs: EHR, trials registry · F32 · </w:t>
      </w:r>
      <w:r>
        <w:rPr>
          <w:rFonts w:ascii="Cascadia Mono" w:cs="Cascadia Mono" w:eastAsia="Cascadia Mono" w:hAnsi="Cascadia Mono"/>
          <w:color w:val="2B2B2B"/>
          <w:sz w:val="18"/>
          <w:szCs w:val="18"/>
        </w:rPr>
        <w:t xml:space="preserve">trial-coordinator</w:t>
      </w:r>
      <w:r>
        <w:t xml:space="preserve"> group · HIPAA</w:t>
      </w:r>
    </w:p>
    <w:p>
      <w:pPr>
        <w:pStyle w:val="ListParagraph"/>
        <w:numPr>
          <w:ilvl w:val="0"/>
          <w:numId w:val="1"/>
        </w:numPr>
        <w:spacing w:after="60"/>
      </w:pPr>
      <w:r>
        <w:rPr>
          <w:b/>
          <w:bCs/>
        </w:rPr>
        <w:t xml:space="preserve">Commercial</w:t>
      </w:r>
      <w:r>
        <w:t xml:space="preserve"> — per-trial-year + per-match · 60d · Pro / Enterprise</w:t>
      </w:r>
    </w:p>
    <w:p>
      <w:pPr>
        <w:pStyle w:val="Heading3"/>
        <w:spacing w:after="120" w:before="260"/>
      </w:pPr>
      <w:r>
        <w:rPr>
          <w:rFonts w:ascii="Aptos" w:cs="Aptos" w:eastAsia="Aptos" w:hAnsi="Aptos"/>
          <w:b/>
          <w:bCs/>
          <w:color w:val="0B111E"/>
          <w:sz w:val="24"/>
          <w:szCs w:val="24"/>
        </w:rPr>
        <w:t xml:space="preserve">APEX-HLS-PSI-06 — Patient Safety Incident</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near-miss or incident reported; severity triaged; regulatory reporting prepared; episodic</w:t>
      </w:r>
    </w:p>
    <w:p>
      <w:pPr>
        <w:pStyle w:val="ListParagraph"/>
        <w:numPr>
          <w:ilvl w:val="0"/>
          <w:numId w:val="1"/>
        </w:numPr>
        <w:spacing w:after="60"/>
      </w:pPr>
      <w:r>
        <w:rPr>
          <w:b/>
          <w:bCs/>
        </w:rPr>
        <w:t xml:space="preserve">Personas</w:t>
      </w:r>
      <w:r>
        <w:t xml:space="preserve"> — primary: Patient Safety Officer · secondary: Compliance Officer, Charge Nurse</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severe_incident_detection_pct</w:t>
      </w:r>
      <w:r>
        <w:t xml:space="preserve"> ≥ 99 % · </w:t>
      </w:r>
      <w:r>
        <w:rPr>
          <w:rFonts w:ascii="Cascadia Mono" w:cs="Cascadia Mono" w:eastAsia="Cascadia Mono" w:hAnsi="Cascadia Mono"/>
          <w:color w:val="2B2B2B"/>
          <w:sz w:val="18"/>
          <w:szCs w:val="18"/>
        </w:rPr>
        <w:t xml:space="preserve">regulatory_report_on_time_pct</w:t>
      </w:r>
      <w:r>
        <w:t xml:space="preserve"> ≥ 100 % · </w:t>
      </w:r>
      <w:r>
        <w:rPr>
          <w:rFonts w:ascii="Cascadia Mono" w:cs="Cascadia Mono" w:eastAsia="Cascadia Mono" w:hAnsi="Cascadia Mono"/>
          <w:color w:val="2B2B2B"/>
          <w:sz w:val="18"/>
          <w:szCs w:val="18"/>
        </w:rPr>
        <w:t xml:space="preserve">time_to_classification_hours</w:t>
      </w:r>
      <w:r>
        <w:t xml:space="preserve"> ≤ 4</w:t>
      </w:r>
    </w:p>
    <w:p>
      <w:pPr>
        <w:pStyle w:val="ListParagraph"/>
        <w:numPr>
          <w:ilvl w:val="0"/>
          <w:numId w:val="1"/>
        </w:numPr>
        <w:spacing w:after="60"/>
      </w:pPr>
      <w:r>
        <w:rPr>
          <w:b/>
          <w:bCs/>
        </w:rPr>
        <w:t xml:space="preserve">SLOs</w:t>
      </w:r>
      <w:r>
        <w:t xml:space="preserve"> — detection p95 ≤ 120s · decision p95 ≤ 60 min · FPR ≤ 2 % · availability 99.9 %</w:t>
      </w:r>
    </w:p>
    <w:p>
      <w:pPr>
        <w:pStyle w:val="ListParagraph"/>
        <w:numPr>
          <w:ilvl w:val="0"/>
          <w:numId w:val="1"/>
        </w:numPr>
        <w:spacing w:after="60"/>
      </w:pPr>
      <w:r>
        <w:rPr>
          <w:b/>
          <w:bCs/>
        </w:rPr>
        <w:t xml:space="preserve">Artifacts</w:t>
      </w:r>
      <w:r>
        <w:t xml:space="preserve"> — HLSCML.PATIENT_SAFETY_EVENT, HLSCML.INCIDENT_CLASSIFICATION; HLS-A08, HLS-A09; hlscml-mcp, regulatory-mcp; ORCH-15; ESCALATION gate</w:t>
      </w:r>
    </w:p>
    <w:p>
      <w:pPr>
        <w:pStyle w:val="ListParagraph"/>
        <w:numPr>
          <w:ilvl w:val="0"/>
          <w:numId w:val="1"/>
        </w:numPr>
        <w:spacing w:after="60"/>
      </w:pPr>
      <w:r>
        <w:rPr>
          <w:b/>
          <w:bCs/>
        </w:rPr>
        <w:t xml:space="preserve">Prereqs</w:t>
      </w:r>
      <w:r>
        <w:t xml:space="preserve"> — HLS ≥ 1.2.0 · SORs: incident reporting system, EHR · F16 · </w:t>
      </w:r>
      <w:r>
        <w:rPr>
          <w:rFonts w:ascii="Cascadia Mono" w:cs="Cascadia Mono" w:eastAsia="Cascadia Mono" w:hAnsi="Cascadia Mono"/>
          <w:color w:val="2B2B2B"/>
          <w:sz w:val="18"/>
          <w:szCs w:val="18"/>
        </w:rPr>
        <w:t xml:space="preserve">patient-safety-officer</w:t>
      </w:r>
      <w:r>
        <w:t xml:space="preserve"> group · HIPAA · FDA 21 CFR Part 11</w:t>
      </w:r>
    </w:p>
    <w:p>
      <w:pPr>
        <w:pStyle w:val="ListParagraph"/>
        <w:numPr>
          <w:ilvl w:val="0"/>
          <w:numId w:val="1"/>
        </w:numPr>
        <w:spacing w:after="60"/>
      </w:pPr>
      <w:r>
        <w:rPr>
          <w:b/>
          <w:bCs/>
        </w:rPr>
        <w:t xml:space="preserve">Commercial</w:t>
      </w:r>
      <w:r>
        <w:t xml:space="preserve"> — Enterprise flat · 45d · Enterprise only</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5. ER Practice — 5 services</w:t>
      </w:r>
    </w:p>
    <w:p>
      <w:pPr>
        <w:pStyle w:val="Heading3"/>
        <w:spacing w:after="120" w:before="260"/>
      </w:pPr>
      <w:r>
        <w:rPr>
          <w:rFonts w:ascii="Aptos" w:cs="Aptos" w:eastAsia="Aptos" w:hAnsi="Aptos"/>
          <w:b/>
          <w:bCs/>
          <w:color w:val="0B111E"/>
          <w:sz w:val="24"/>
          <w:szCs w:val="24"/>
        </w:rPr>
        <w:t xml:space="preserve">APEX-ER-MTR-01 — Meter Outage Detection</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AMI meter reads missing or zero for a continuous window; outage vs. meter fault vs. tamper; continuous</w:t>
      </w:r>
    </w:p>
    <w:p>
      <w:pPr>
        <w:pStyle w:val="ListParagraph"/>
        <w:numPr>
          <w:ilvl w:val="0"/>
          <w:numId w:val="1"/>
        </w:numPr>
        <w:spacing w:after="60"/>
      </w:pPr>
      <w:r>
        <w:rPr>
          <w:b/>
          <w:bCs/>
        </w:rPr>
        <w:t xml:space="preserve">Personas</w:t>
      </w:r>
      <w:r>
        <w:t xml:space="preserve"> — primary: Meter Operations Lead · secondary: Field Dispatcher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outage_detection_accuracy_pct</w:t>
      </w:r>
      <w:r>
        <w:t xml:space="preserve"> ≥ 95 % · </w:t>
      </w:r>
      <w:r>
        <w:rPr>
          <w:rFonts w:ascii="Cascadia Mono" w:cs="Cascadia Mono" w:eastAsia="Cascadia Mono" w:hAnsi="Cascadia Mono"/>
          <w:color w:val="2B2B2B"/>
          <w:sz w:val="18"/>
          <w:szCs w:val="18"/>
        </w:rPr>
        <w:t xml:space="preserve">false_outage_pct</w:t>
      </w:r>
      <w:r>
        <w:t xml:space="preserve"> ≤ 2 % · </w:t>
      </w:r>
      <w:r>
        <w:rPr>
          <w:rFonts w:ascii="Cascadia Mono" w:cs="Cascadia Mono" w:eastAsia="Cascadia Mono" w:hAnsi="Cascadia Mono"/>
          <w:color w:val="2B2B2B"/>
          <w:sz w:val="18"/>
          <w:szCs w:val="18"/>
        </w:rPr>
        <w:t xml:space="preserve">time_to_dispatch_min</w:t>
      </w:r>
      <w:r>
        <w:t xml:space="preserve"> ≤ 15</w:t>
      </w:r>
    </w:p>
    <w:p>
      <w:pPr>
        <w:pStyle w:val="ListParagraph"/>
        <w:numPr>
          <w:ilvl w:val="0"/>
          <w:numId w:val="1"/>
        </w:numPr>
        <w:spacing w:after="60"/>
      </w:pPr>
      <w:r>
        <w:rPr>
          <w:b/>
          <w:bCs/>
        </w:rPr>
        <w:t xml:space="preserve">SLOs</w:t>
      </w:r>
      <w:r>
        <w:t xml:space="preserve"> — detection p95 ≤ 600s · decision p95 ≤ 15 min · FPR ≤ 2 % · availability 99.9 %</w:t>
      </w:r>
    </w:p>
    <w:p>
      <w:pPr>
        <w:pStyle w:val="ListParagraph"/>
        <w:numPr>
          <w:ilvl w:val="0"/>
          <w:numId w:val="1"/>
        </w:numPr>
        <w:spacing w:after="60"/>
      </w:pPr>
      <w:r>
        <w:rPr>
          <w:b/>
          <w:bCs/>
        </w:rPr>
        <w:t xml:space="preserve">Artifacts</w:t>
      </w:r>
      <w:r>
        <w:t xml:space="preserve"> — ERCML.METER_READING, ERCML.OUTAGE_EVENT; ER-A01, ER-A02; ercml-mcp, ami-mcp; ORCH-16; ACK_ONLY gate</w:t>
      </w:r>
    </w:p>
    <w:p>
      <w:pPr>
        <w:pStyle w:val="ListParagraph"/>
        <w:numPr>
          <w:ilvl w:val="0"/>
          <w:numId w:val="1"/>
        </w:numPr>
        <w:spacing w:after="60"/>
      </w:pPr>
      <w:r>
        <w:rPr>
          <w:b/>
          <w:bCs/>
        </w:rPr>
        <w:t xml:space="preserve">Prereqs</w:t>
      </w:r>
      <w:r>
        <w:t xml:space="preserve"> — ER ≥ 1.2.0 · SORs: SAP ISU, AMI head-end · F16 · </w:t>
      </w:r>
      <w:r>
        <w:rPr>
          <w:rFonts w:ascii="Cascadia Mono" w:cs="Cascadia Mono" w:eastAsia="Cascadia Mono" w:hAnsi="Cascadia Mono"/>
          <w:color w:val="2B2B2B"/>
          <w:sz w:val="18"/>
          <w:szCs w:val="18"/>
        </w:rPr>
        <w:t xml:space="preserve">meter-ops-lead</w:t>
      </w:r>
      <w:r>
        <w:t xml:space="preserve"> group · SOX</w:t>
      </w:r>
    </w:p>
    <w:p>
      <w:pPr>
        <w:pStyle w:val="ListParagraph"/>
        <w:numPr>
          <w:ilvl w:val="0"/>
          <w:numId w:val="1"/>
        </w:numPr>
        <w:spacing w:after="60"/>
      </w:pPr>
      <w:r>
        <w:rPr>
          <w:b/>
          <w:bCs/>
        </w:rPr>
        <w:t xml:space="preserve">Commercial</w:t>
      </w:r>
      <w:r>
        <w:t xml:space="preserve"> — per-meter-year + per-outage · 30d · Pro / Enterprise</w:t>
      </w:r>
    </w:p>
    <w:p>
      <w:pPr>
        <w:pStyle w:val="Heading3"/>
        <w:spacing w:after="120" w:before="260"/>
      </w:pPr>
      <w:r>
        <w:rPr>
          <w:rFonts w:ascii="Aptos" w:cs="Aptos" w:eastAsia="Aptos" w:hAnsi="Aptos"/>
          <w:b/>
          <w:bCs/>
          <w:color w:val="0B111E"/>
          <w:sz w:val="24"/>
          <w:szCs w:val="24"/>
        </w:rPr>
        <w:t xml:space="preserve">APEX-ER-GRD-02 — Grid Anomaly Response</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SCADA anomaly signal; classify cause, bound affected customers, recommend operator action; continuous</w:t>
      </w:r>
    </w:p>
    <w:p>
      <w:pPr>
        <w:pStyle w:val="ListParagraph"/>
        <w:numPr>
          <w:ilvl w:val="0"/>
          <w:numId w:val="1"/>
        </w:numPr>
        <w:spacing w:after="60"/>
      </w:pPr>
      <w:r>
        <w:rPr>
          <w:b/>
          <w:bCs/>
        </w:rPr>
        <w:t xml:space="preserve">Personas</w:t>
      </w:r>
      <w:r>
        <w:t xml:space="preserve"> — primary: Grid Operations Engineer · secondary: Regulatory Affairs</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anomaly_classification_accuracy_pct</w:t>
      </w:r>
      <w:r>
        <w:t xml:space="preserve"> ≥ 90 % · </w:t>
      </w:r>
      <w:r>
        <w:rPr>
          <w:rFonts w:ascii="Cascadia Mono" w:cs="Cascadia Mono" w:eastAsia="Cascadia Mono" w:hAnsi="Cascadia Mono"/>
          <w:color w:val="2B2B2B"/>
          <w:sz w:val="18"/>
          <w:szCs w:val="18"/>
        </w:rPr>
        <w:t xml:space="preserve">customer_minutes_interrupted_pct</w:t>
      </w:r>
      <w:r>
        <w:t xml:space="preserve"> minimise · </w:t>
      </w:r>
      <w:r>
        <w:rPr>
          <w:rFonts w:ascii="Cascadia Mono" w:cs="Cascadia Mono" w:eastAsia="Cascadia Mono" w:hAnsi="Cascadia Mono"/>
          <w:color w:val="2B2B2B"/>
          <w:sz w:val="18"/>
          <w:szCs w:val="18"/>
        </w:rPr>
        <w:t xml:space="preserve">FERC_report_on_time_pct</w:t>
      </w:r>
      <w:r>
        <w:t xml:space="preserve"> ≥ 100 %</w:t>
      </w:r>
    </w:p>
    <w:p>
      <w:pPr>
        <w:pStyle w:val="ListParagraph"/>
        <w:numPr>
          <w:ilvl w:val="0"/>
          <w:numId w:val="1"/>
        </w:numPr>
        <w:spacing w:after="60"/>
      </w:pPr>
      <w:r>
        <w:rPr>
          <w:b/>
          <w:bCs/>
        </w:rPr>
        <w:t xml:space="preserve">SLOs</w:t>
      </w:r>
      <w:r>
        <w:t xml:space="preserve"> — detection p95 ≤ 30s · decision p95 ≤ 5 min · FPR ≤ 3 % · availability 99.99 %</w:t>
      </w:r>
    </w:p>
    <w:p>
      <w:pPr>
        <w:pStyle w:val="ListParagraph"/>
        <w:numPr>
          <w:ilvl w:val="0"/>
          <w:numId w:val="1"/>
        </w:numPr>
        <w:spacing w:after="60"/>
      </w:pPr>
      <w:r>
        <w:rPr>
          <w:b/>
          <w:bCs/>
        </w:rPr>
        <w:t xml:space="preserve">Artifacts</w:t>
      </w:r>
      <w:r>
        <w:t xml:space="preserve"> — ERCML.GRID_ANOMALY, ERCML.CUSTOMER_SERVICE_STATE, ERCML.SCADA_TELEMETRY; ER-A03, ER-A04 (reasoning); ercml-mcp, scada-mcp, ferc-mcp; ORCH-17; HITL gate (with ESCALATION for large events)</w:t>
      </w:r>
    </w:p>
    <w:p>
      <w:pPr>
        <w:pStyle w:val="ListParagraph"/>
        <w:numPr>
          <w:ilvl w:val="0"/>
          <w:numId w:val="1"/>
        </w:numPr>
        <w:spacing w:after="60"/>
      </w:pPr>
      <w:r>
        <w:rPr>
          <w:b/>
          <w:bCs/>
        </w:rPr>
        <w:t xml:space="preserve">Prereqs</w:t>
      </w:r>
      <w:r>
        <w:t xml:space="preserve"> — ER ≥ 1.2.0 · SORs: SCADA, OMS, DMS · F32 · </w:t>
      </w:r>
      <w:r>
        <w:rPr>
          <w:rFonts w:ascii="Cascadia Mono" w:cs="Cascadia Mono" w:eastAsia="Cascadia Mono" w:hAnsi="Cascadia Mono"/>
          <w:color w:val="2B2B2B"/>
          <w:sz w:val="18"/>
          <w:szCs w:val="18"/>
        </w:rPr>
        <w:t xml:space="preserve">grid-ops-engineer</w:t>
      </w:r>
      <w:r>
        <w:t xml:space="preserve"> group · SOX · FERC</w:t>
      </w:r>
    </w:p>
    <w:p>
      <w:pPr>
        <w:pStyle w:val="ListParagraph"/>
        <w:numPr>
          <w:ilvl w:val="0"/>
          <w:numId w:val="1"/>
        </w:numPr>
        <w:spacing w:after="60"/>
      </w:pPr>
      <w:r>
        <w:rPr>
          <w:b/>
          <w:bCs/>
        </w:rPr>
        <w:t xml:space="preserve">Commercial</w:t>
      </w:r>
      <w:r>
        <w:t xml:space="preserve"> — Enterprise flat + per-customer-year · 90d · Enterprise only</w:t>
      </w:r>
    </w:p>
    <w:p>
      <w:pPr>
        <w:pStyle w:val="Heading3"/>
        <w:spacing w:after="120" w:before="260"/>
      </w:pPr>
      <w:r>
        <w:rPr>
          <w:rFonts w:ascii="Aptos" w:cs="Aptos" w:eastAsia="Aptos" w:hAnsi="Aptos"/>
          <w:b/>
          <w:bCs/>
          <w:color w:val="0B111E"/>
          <w:sz w:val="24"/>
          <w:szCs w:val="24"/>
        </w:rPr>
        <w:t xml:space="preserve">APEX-ER-BIL-03 — Billing Exception Handling</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billing anomaly (usage spike, negative read, rate-class mismatch); classify and route; episodic</w:t>
      </w:r>
    </w:p>
    <w:p>
      <w:pPr>
        <w:pStyle w:val="ListParagraph"/>
        <w:numPr>
          <w:ilvl w:val="0"/>
          <w:numId w:val="1"/>
        </w:numPr>
        <w:spacing w:after="60"/>
      </w:pPr>
      <w:r>
        <w:rPr>
          <w:b/>
          <w:bCs/>
        </w:rPr>
        <w:t xml:space="preserve">Personas</w:t>
      </w:r>
      <w:r>
        <w:t xml:space="preserve"> — primary: Billing Operations Analyst · secondary: Customer Care Agent</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exception_auto_resolved_pct</w:t>
      </w:r>
      <w:r>
        <w:t xml:space="preserve"> ≥ 60 % · </w:t>
      </w:r>
      <w:r>
        <w:rPr>
          <w:rFonts w:ascii="Cascadia Mono" w:cs="Cascadia Mono" w:eastAsia="Cascadia Mono" w:hAnsi="Cascadia Mono"/>
          <w:color w:val="2B2B2B"/>
          <w:sz w:val="18"/>
          <w:szCs w:val="18"/>
        </w:rPr>
        <w:t xml:space="preserve">customer_complaint_rate_pct</w:t>
      </w:r>
      <w:r>
        <w:t xml:space="preserve"> ≤ 0.5 % · </w:t>
      </w:r>
      <w:r>
        <w:rPr>
          <w:rFonts w:ascii="Cascadia Mono" w:cs="Cascadia Mono" w:eastAsia="Cascadia Mono" w:hAnsi="Cascadia Mono"/>
          <w:color w:val="2B2B2B"/>
          <w:sz w:val="18"/>
          <w:szCs w:val="18"/>
        </w:rPr>
        <w:t xml:space="preserve">time_to_resolution_days</w:t>
      </w:r>
      <w:r>
        <w:t xml:space="preserve"> ≤ 3</w:t>
      </w:r>
    </w:p>
    <w:p>
      <w:pPr>
        <w:pStyle w:val="ListParagraph"/>
        <w:numPr>
          <w:ilvl w:val="0"/>
          <w:numId w:val="1"/>
        </w:numPr>
        <w:spacing w:after="60"/>
      </w:pPr>
      <w:r>
        <w:rPr>
          <w:b/>
          <w:bCs/>
        </w:rPr>
        <w:t xml:space="preserve">SLOs</w:t>
      </w:r>
      <w:r>
        <w:t xml:space="preserve"> — detection p95 ≤ 3600s · decision p95 ≤ 120 min · FPR ≤ 2 % · availability 99.5 %</w:t>
      </w:r>
    </w:p>
    <w:p>
      <w:pPr>
        <w:pStyle w:val="ListParagraph"/>
        <w:numPr>
          <w:ilvl w:val="0"/>
          <w:numId w:val="1"/>
        </w:numPr>
        <w:spacing w:after="60"/>
      </w:pPr>
      <w:r>
        <w:rPr>
          <w:b/>
          <w:bCs/>
        </w:rPr>
        <w:t xml:space="preserve">Artifacts</w:t>
      </w:r>
      <w:r>
        <w:t xml:space="preserve"> — ERCML.BILLING_EXCEPTION, ERCML.METER_READING, ERCML.RATE_SCHEDULE; ER-A05, ER-A06; ercml-mcp, billing-mcp; ORCH-18; ACK_ONLY gate</w:t>
      </w:r>
    </w:p>
    <w:p>
      <w:pPr>
        <w:pStyle w:val="ListParagraph"/>
        <w:numPr>
          <w:ilvl w:val="0"/>
          <w:numId w:val="1"/>
        </w:numPr>
        <w:spacing w:after="60"/>
      </w:pPr>
      <w:r>
        <w:rPr>
          <w:b/>
          <w:bCs/>
        </w:rPr>
        <w:t xml:space="preserve">Prereqs</w:t>
      </w:r>
      <w:r>
        <w:t xml:space="preserve"> — ER ≥ 1.2.0 · SORs: SAP ISU, CIS · F16 · </w:t>
      </w:r>
      <w:r>
        <w:rPr>
          <w:rFonts w:ascii="Cascadia Mono" w:cs="Cascadia Mono" w:eastAsia="Cascadia Mono" w:hAnsi="Cascadia Mono"/>
          <w:color w:val="2B2B2B"/>
          <w:sz w:val="18"/>
          <w:szCs w:val="18"/>
        </w:rPr>
        <w:t xml:space="preserve">billing-ops-analyst</w:t>
      </w:r>
      <w:r>
        <w:t xml:space="preserve"> group · SOX</w:t>
      </w:r>
    </w:p>
    <w:p>
      <w:pPr>
        <w:pStyle w:val="ListParagraph"/>
        <w:numPr>
          <w:ilvl w:val="0"/>
          <w:numId w:val="1"/>
        </w:numPr>
        <w:spacing w:after="60"/>
      </w:pPr>
      <w:r>
        <w:rPr>
          <w:b/>
          <w:bCs/>
        </w:rPr>
        <w:t xml:space="preserve">Commercial</w:t>
      </w:r>
      <w:r>
        <w:t xml:space="preserve"> — per-customer-year + per-exception · 30d · Pro / Enterprise</w:t>
      </w:r>
    </w:p>
    <w:p>
      <w:pPr>
        <w:pStyle w:val="Heading3"/>
        <w:spacing w:after="120" w:before="260"/>
      </w:pPr>
      <w:r>
        <w:rPr>
          <w:rFonts w:ascii="Aptos" w:cs="Aptos" w:eastAsia="Aptos" w:hAnsi="Aptos"/>
          <w:b/>
          <w:bCs/>
          <w:color w:val="0B111E"/>
          <w:sz w:val="24"/>
          <w:szCs w:val="24"/>
        </w:rPr>
        <w:t xml:space="preserve">APEX-ER-FWO-04 — Field Work-Order Optimisation</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field crew dispatch optimisation (outage, reconnect, planned work); continuous (tactical)</w:t>
      </w:r>
    </w:p>
    <w:p>
      <w:pPr>
        <w:pStyle w:val="ListParagraph"/>
        <w:numPr>
          <w:ilvl w:val="0"/>
          <w:numId w:val="1"/>
        </w:numPr>
        <w:spacing w:after="60"/>
      </w:pPr>
      <w:r>
        <w:rPr>
          <w:b/>
          <w:bCs/>
        </w:rPr>
        <w:t xml:space="preserve">Personas</w:t>
      </w:r>
      <w:r>
        <w:t xml:space="preserve"> — primary: Field Dispatcher · secondary: Meter Operations Lead</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first_time_fix_rate_pct</w:t>
      </w:r>
      <w:r>
        <w:t xml:space="preserve"> ≥ 80 % · </w:t>
      </w:r>
      <w:r>
        <w:rPr>
          <w:rFonts w:ascii="Cascadia Mono" w:cs="Cascadia Mono" w:eastAsia="Cascadia Mono" w:hAnsi="Cascadia Mono"/>
          <w:color w:val="2B2B2B"/>
          <w:sz w:val="18"/>
          <w:szCs w:val="18"/>
        </w:rPr>
        <w:t xml:space="preserve">travel_time_reduction_pct</w:t>
      </w:r>
      <w:r>
        <w:t xml:space="preserve"> ≥ 15 % · </w:t>
      </w:r>
      <w:r>
        <w:rPr>
          <w:rFonts w:ascii="Cascadia Mono" w:cs="Cascadia Mono" w:eastAsia="Cascadia Mono" w:hAnsi="Cascadia Mono"/>
          <w:color w:val="2B2B2B"/>
          <w:sz w:val="18"/>
          <w:szCs w:val="18"/>
        </w:rPr>
        <w:t xml:space="preserve">same_day_completion_pct</w:t>
      </w:r>
      <w:r>
        <w:t xml:space="preserve"> ≥ 70 %</w:t>
      </w:r>
    </w:p>
    <w:p>
      <w:pPr>
        <w:pStyle w:val="ListParagraph"/>
        <w:numPr>
          <w:ilvl w:val="0"/>
          <w:numId w:val="1"/>
        </w:numPr>
        <w:spacing w:after="60"/>
      </w:pPr>
      <w:r>
        <w:rPr>
          <w:b/>
          <w:bCs/>
        </w:rPr>
        <w:t xml:space="preserve">SLOs</w:t>
      </w:r>
      <w:r>
        <w:t xml:space="preserve"> — detection p95 ≤ 120s · decision p95 ≤ 10 min · FPR ≤ 5 % · availability 99.5 %</w:t>
      </w:r>
    </w:p>
    <w:p>
      <w:pPr>
        <w:pStyle w:val="ListParagraph"/>
        <w:numPr>
          <w:ilvl w:val="0"/>
          <w:numId w:val="1"/>
        </w:numPr>
        <w:spacing w:after="60"/>
      </w:pPr>
      <w:r>
        <w:rPr>
          <w:b/>
          <w:bCs/>
        </w:rPr>
        <w:t xml:space="preserve">Artifacts</w:t>
      </w:r>
      <w:r>
        <w:t xml:space="preserve"> — ERCML.WORK_ORDER, ERCML.CREW_STATE, ERCML.ASSET_HEALTH; ER-A07, ER-A08; ercml-mcp, field-service-mcp; ORCH-19; ACK_ONLY gate (auto-dispatch)</w:t>
      </w:r>
    </w:p>
    <w:p>
      <w:pPr>
        <w:pStyle w:val="ListParagraph"/>
        <w:numPr>
          <w:ilvl w:val="0"/>
          <w:numId w:val="1"/>
        </w:numPr>
        <w:spacing w:after="60"/>
      </w:pPr>
      <w:r>
        <w:rPr>
          <w:b/>
          <w:bCs/>
        </w:rPr>
        <w:t xml:space="preserve">Prereqs</w:t>
      </w:r>
      <w:r>
        <w:t xml:space="preserve"> — ER ≥ 1.2.0 · SORs: MS Field Service, GIS, SAP PM · F16 · </w:t>
      </w:r>
      <w:r>
        <w:rPr>
          <w:rFonts w:ascii="Cascadia Mono" w:cs="Cascadia Mono" w:eastAsia="Cascadia Mono" w:hAnsi="Cascadia Mono"/>
          <w:color w:val="2B2B2B"/>
          <w:sz w:val="18"/>
          <w:szCs w:val="18"/>
        </w:rPr>
        <w:t xml:space="preserve">field-dispatcher</w:t>
      </w:r>
      <w:r>
        <w:t xml:space="preserve"> group</w:t>
      </w:r>
    </w:p>
    <w:p>
      <w:pPr>
        <w:pStyle w:val="ListParagraph"/>
        <w:numPr>
          <w:ilvl w:val="0"/>
          <w:numId w:val="1"/>
        </w:numPr>
        <w:spacing w:after="60"/>
      </w:pPr>
      <w:r>
        <w:rPr>
          <w:b/>
          <w:bCs/>
        </w:rPr>
        <w:t xml:space="preserve">Commercial</w:t>
      </w:r>
      <w:r>
        <w:t xml:space="preserve"> — per-crew-year + per-dispatch · 30d · Pro / Enterprise</w:t>
      </w:r>
    </w:p>
    <w:p>
      <w:pPr>
        <w:pStyle w:val="Heading3"/>
        <w:spacing w:after="120" w:before="260"/>
      </w:pPr>
      <w:r>
        <w:rPr>
          <w:rFonts w:ascii="Aptos" w:cs="Aptos" w:eastAsia="Aptos" w:hAnsi="Aptos"/>
          <w:b/>
          <w:bCs/>
          <w:color w:val="0B111E"/>
          <w:sz w:val="24"/>
          <w:szCs w:val="24"/>
        </w:rPr>
        <w:t xml:space="preserve">APEX-ER-REG-05 — Regulatory Event Response</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FERC / state-PUC regulatory event (reliability, rate case); prepare response; episodic</w:t>
      </w:r>
    </w:p>
    <w:p>
      <w:pPr>
        <w:pStyle w:val="ListParagraph"/>
        <w:numPr>
          <w:ilvl w:val="0"/>
          <w:numId w:val="1"/>
        </w:numPr>
        <w:spacing w:after="60"/>
      </w:pPr>
      <w:r>
        <w:rPr>
          <w:b/>
          <w:bCs/>
        </w:rPr>
        <w:t xml:space="preserve">Personas</w:t>
      </w:r>
      <w:r>
        <w:t xml:space="preserve"> — primary: Regulatory Affairs · secondary: Compliance Officer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filing_on_time_pct</w:t>
      </w:r>
      <w:r>
        <w:t xml:space="preserve"> ≥ 100 % · </w:t>
      </w:r>
      <w:r>
        <w:rPr>
          <w:rFonts w:ascii="Cascadia Mono" w:cs="Cascadia Mono" w:eastAsia="Cascadia Mono" w:hAnsi="Cascadia Mono"/>
          <w:color w:val="2B2B2B"/>
          <w:sz w:val="18"/>
          <w:szCs w:val="18"/>
        </w:rPr>
        <w:t xml:space="preserve">data_accuracy_pct</w:t>
      </w:r>
      <w:r>
        <w:t xml:space="preserve"> ≥ 99.9 % · </w:t>
      </w:r>
      <w:r>
        <w:rPr>
          <w:rFonts w:ascii="Cascadia Mono" w:cs="Cascadia Mono" w:eastAsia="Cascadia Mono" w:hAnsi="Cascadia Mono"/>
          <w:color w:val="2B2B2B"/>
          <w:sz w:val="18"/>
          <w:szCs w:val="18"/>
        </w:rPr>
        <w:t xml:space="preserve">regulatory_penalty_avoided_usd</w:t>
      </w:r>
      <w:r>
        <w:t xml:space="preserve"> maximise</w:t>
      </w:r>
    </w:p>
    <w:p>
      <w:pPr>
        <w:pStyle w:val="ListParagraph"/>
        <w:numPr>
          <w:ilvl w:val="0"/>
          <w:numId w:val="1"/>
        </w:numPr>
        <w:spacing w:after="60"/>
      </w:pPr>
      <w:r>
        <w:rPr>
          <w:b/>
          <w:bCs/>
        </w:rPr>
        <w:t xml:space="preserve">SLOs</w:t>
      </w:r>
      <w:r>
        <w:t xml:space="preserve"> — detection p95 ≤ 1800s · decision p95 ≤ 240 min · FPR ≤ 1 % · availability 99.5 %</w:t>
      </w:r>
    </w:p>
    <w:p>
      <w:pPr>
        <w:pStyle w:val="ListParagraph"/>
        <w:numPr>
          <w:ilvl w:val="0"/>
          <w:numId w:val="1"/>
        </w:numPr>
        <w:spacing w:after="60"/>
      </w:pPr>
      <w:r>
        <w:rPr>
          <w:b/>
          <w:bCs/>
        </w:rPr>
        <w:t xml:space="preserve">Artifacts</w:t>
      </w:r>
      <w:r>
        <w:t xml:space="preserve"> — ERCML.REGULATORY_EVENT, ERCML.RELIABILITY_METRIC; ER-A09, ER-A10; ercml-mcp, ferc-mcp; ORCH-20; ESCALATION gate</w:t>
      </w:r>
    </w:p>
    <w:p>
      <w:pPr>
        <w:pStyle w:val="ListParagraph"/>
        <w:numPr>
          <w:ilvl w:val="0"/>
          <w:numId w:val="1"/>
        </w:numPr>
        <w:spacing w:after="60"/>
      </w:pPr>
      <w:r>
        <w:rPr>
          <w:b/>
          <w:bCs/>
        </w:rPr>
        <w:t xml:space="preserve">Prereqs</w:t>
      </w:r>
      <w:r>
        <w:t xml:space="preserve"> — ER ≥ 1.2.0 · SORs: FERC feed, state PUC portals, internal reliability data · F16 · </w:t>
      </w:r>
      <w:r>
        <w:rPr>
          <w:rFonts w:ascii="Cascadia Mono" w:cs="Cascadia Mono" w:eastAsia="Cascadia Mono" w:hAnsi="Cascadia Mono"/>
          <w:color w:val="2B2B2B"/>
          <w:sz w:val="18"/>
          <w:szCs w:val="18"/>
        </w:rPr>
        <w:t xml:space="preserve">regulatory-affairs</w:t>
      </w:r>
      <w:r>
        <w:t xml:space="preserve"> group · SOX · FERC</w:t>
      </w:r>
    </w:p>
    <w:p>
      <w:pPr>
        <w:pStyle w:val="ListParagraph"/>
        <w:numPr>
          <w:ilvl w:val="0"/>
          <w:numId w:val="1"/>
        </w:numPr>
        <w:spacing w:after="60"/>
      </w:pPr>
      <w:r>
        <w:rPr>
          <w:b/>
          <w:bCs/>
        </w:rPr>
        <w:t xml:space="preserve">Commercial</w:t>
      </w:r>
      <w:r>
        <w:t xml:space="preserve"> — Enterprise flat · 60d · Enterprise only</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6. AXLE Practice — 5 services</w:t>
      </w:r>
    </w:p>
    <w:p>
      <w:pPr>
        <w:pStyle w:val="Heading3"/>
        <w:spacing w:after="120" w:before="260"/>
      </w:pPr>
      <w:r>
        <w:rPr>
          <w:rFonts w:ascii="Aptos" w:cs="Aptos" w:eastAsia="Aptos" w:hAnsi="Aptos"/>
          <w:b/>
          <w:bCs/>
          <w:color w:val="0B111E"/>
          <w:sz w:val="24"/>
          <w:szCs w:val="24"/>
        </w:rPr>
        <w:t xml:space="preserve">APEX-AXLE-LDT-01 — Line-Down Triage</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production line halted; classify cause (mechanical, material, quality, operator); continuous</w:t>
      </w:r>
    </w:p>
    <w:p>
      <w:pPr>
        <w:pStyle w:val="ListParagraph"/>
        <w:numPr>
          <w:ilvl w:val="0"/>
          <w:numId w:val="1"/>
        </w:numPr>
        <w:spacing w:after="60"/>
      </w:pPr>
      <w:r>
        <w:rPr>
          <w:b/>
          <w:bCs/>
        </w:rPr>
        <w:t xml:space="preserve">Personas</w:t>
      </w:r>
      <w:r>
        <w:t xml:space="preserve"> — primary: Plant Floor Supervisor · secondary: Plant Manager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line_down_minutes</w:t>
      </w:r>
      <w:r>
        <w:t xml:space="preserve"> minimise · </w:t>
      </w:r>
      <w:r>
        <w:rPr>
          <w:rFonts w:ascii="Cascadia Mono" w:cs="Cascadia Mono" w:eastAsia="Cascadia Mono" w:hAnsi="Cascadia Mono"/>
          <w:color w:val="2B2B2B"/>
          <w:sz w:val="18"/>
          <w:szCs w:val="18"/>
        </w:rPr>
        <w:t xml:space="preserve">triage_accuracy_pct</w:t>
      </w:r>
      <w:r>
        <w:t xml:space="preserve"> ≥ 90 % · </w:t>
      </w:r>
      <w:r>
        <w:rPr>
          <w:rFonts w:ascii="Cascadia Mono" w:cs="Cascadia Mono" w:eastAsia="Cascadia Mono" w:hAnsi="Cascadia Mono"/>
          <w:color w:val="2B2B2B"/>
          <w:sz w:val="18"/>
          <w:szCs w:val="18"/>
        </w:rPr>
        <w:t xml:space="preserve">mean_time_to_diagnose_min</w:t>
      </w:r>
      <w:r>
        <w:t xml:space="preserve"> ≤ 10</w:t>
      </w:r>
    </w:p>
    <w:p>
      <w:pPr>
        <w:pStyle w:val="ListParagraph"/>
        <w:numPr>
          <w:ilvl w:val="0"/>
          <w:numId w:val="1"/>
        </w:numPr>
        <w:spacing w:after="60"/>
      </w:pPr>
      <w:r>
        <w:rPr>
          <w:b/>
          <w:bCs/>
        </w:rPr>
        <w:t xml:space="preserve">SLOs</w:t>
      </w:r>
      <w:r>
        <w:t xml:space="preserve"> — detection p95 ≤ 60s · decision p95 ≤ 8 min · FPR ≤ 4 % · availability 99.9 %</w:t>
      </w:r>
    </w:p>
    <w:p>
      <w:pPr>
        <w:pStyle w:val="ListParagraph"/>
        <w:numPr>
          <w:ilvl w:val="0"/>
          <w:numId w:val="1"/>
        </w:numPr>
        <w:spacing w:after="60"/>
      </w:pPr>
      <w:r>
        <w:rPr>
          <w:b/>
          <w:bCs/>
        </w:rPr>
        <w:t xml:space="preserve">Artifacts</w:t>
      </w:r>
      <w:r>
        <w:t xml:space="preserve"> — AXLECML.PRODUCTION_EVENT, AXLECML.ASSET_HEALTH, AXLECML.MATERIAL_FLOW; AXLE-A01, AXLE-A02; axlecml-mcp, plex-mcp; ORCH-21; HITL gate</w:t>
      </w:r>
    </w:p>
    <w:p>
      <w:pPr>
        <w:pStyle w:val="ListParagraph"/>
        <w:numPr>
          <w:ilvl w:val="0"/>
          <w:numId w:val="1"/>
        </w:numPr>
        <w:spacing w:after="60"/>
      </w:pPr>
      <w:r>
        <w:rPr>
          <w:b/>
          <w:bCs/>
        </w:rPr>
        <w:t xml:space="preserve">Prereqs</w:t>
      </w:r>
      <w:r>
        <w:t xml:space="preserve"> — AXLE ≥ 1.2.0 · SORs: Plex MES, SAP PM, MES · F32 · </w:t>
      </w:r>
      <w:r>
        <w:rPr>
          <w:rFonts w:ascii="Cascadia Mono" w:cs="Cascadia Mono" w:eastAsia="Cascadia Mono" w:hAnsi="Cascadia Mono"/>
          <w:color w:val="2B2B2B"/>
          <w:sz w:val="18"/>
          <w:szCs w:val="18"/>
        </w:rPr>
        <w:t xml:space="preserve">plant-supervisor</w:t>
      </w:r>
      <w:r>
        <w:t xml:space="preserve"> group · SOX</w:t>
      </w:r>
    </w:p>
    <w:p>
      <w:pPr>
        <w:pStyle w:val="ListParagraph"/>
        <w:numPr>
          <w:ilvl w:val="0"/>
          <w:numId w:val="1"/>
        </w:numPr>
        <w:spacing w:after="60"/>
      </w:pPr>
      <w:r>
        <w:rPr>
          <w:b/>
          <w:bCs/>
        </w:rPr>
        <w:t xml:space="preserve">Commercial</w:t>
      </w:r>
      <w:r>
        <w:t xml:space="preserve"> — per-line-year + per-event · 45d · Pro / Enterprise</w:t>
      </w:r>
    </w:p>
    <w:p>
      <w:pPr>
        <w:pStyle w:val="Heading3"/>
        <w:spacing w:after="120" w:before="260"/>
      </w:pPr>
      <w:r>
        <w:rPr>
          <w:rFonts w:ascii="Aptos" w:cs="Aptos" w:eastAsia="Aptos" w:hAnsi="Aptos"/>
          <w:b/>
          <w:bCs/>
          <w:color w:val="0B111E"/>
          <w:sz w:val="24"/>
          <w:szCs w:val="24"/>
        </w:rPr>
        <w:t xml:space="preserve">APEX-AXLE-QEX-02 — Quality Excursion Response</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SPC chart excursion, genealogy tracing, containment decision; continuous + episodic</w:t>
      </w:r>
    </w:p>
    <w:p>
      <w:pPr>
        <w:pStyle w:val="ListParagraph"/>
        <w:numPr>
          <w:ilvl w:val="0"/>
          <w:numId w:val="1"/>
        </w:numPr>
        <w:spacing w:after="60"/>
      </w:pPr>
      <w:r>
        <w:rPr>
          <w:b/>
          <w:bCs/>
        </w:rPr>
        <w:t xml:space="preserve">Personas</w:t>
      </w:r>
      <w:r>
        <w:t xml:space="preserve"> — primary: Quality Engineer · secondary: Plant Supervisor, Recall Coordinator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containment_success_pct</w:t>
      </w:r>
      <w:r>
        <w:t xml:space="preserve"> ≥ 95 % · </w:t>
      </w:r>
      <w:r>
        <w:rPr>
          <w:rFonts w:ascii="Cascadia Mono" w:cs="Cascadia Mono" w:eastAsia="Cascadia Mono" w:hAnsi="Cascadia Mono"/>
          <w:color w:val="2B2B2B"/>
          <w:sz w:val="18"/>
          <w:szCs w:val="18"/>
        </w:rPr>
        <w:t xml:space="preserve">escape_rate_pct</w:t>
      </w:r>
      <w:r>
        <w:t xml:space="preserve"> ≤ 0.1 % · </w:t>
      </w:r>
      <w:r>
        <w:rPr>
          <w:rFonts w:ascii="Cascadia Mono" w:cs="Cascadia Mono" w:eastAsia="Cascadia Mono" w:hAnsi="Cascadia Mono"/>
          <w:color w:val="2B2B2B"/>
          <w:sz w:val="18"/>
          <w:szCs w:val="18"/>
        </w:rPr>
        <w:t xml:space="preserve">time_to_containment_min</w:t>
      </w:r>
      <w:r>
        <w:t xml:space="preserve"> ≤ 60</w:t>
      </w:r>
    </w:p>
    <w:p>
      <w:pPr>
        <w:pStyle w:val="ListParagraph"/>
        <w:numPr>
          <w:ilvl w:val="0"/>
          <w:numId w:val="1"/>
        </w:numPr>
        <w:spacing w:after="60"/>
      </w:pPr>
      <w:r>
        <w:rPr>
          <w:b/>
          <w:bCs/>
        </w:rPr>
        <w:t xml:space="preserve">SLOs</w:t>
      </w:r>
      <w:r>
        <w:t xml:space="preserve"> — detection p95 ≤ 120s · decision p95 ≤ 30 min · FPR ≤ 2 % · availability 99.9 %</w:t>
      </w:r>
    </w:p>
    <w:p>
      <w:pPr>
        <w:pStyle w:val="ListParagraph"/>
        <w:numPr>
          <w:ilvl w:val="0"/>
          <w:numId w:val="1"/>
        </w:numPr>
        <w:spacing w:after="60"/>
      </w:pPr>
      <w:r>
        <w:rPr>
          <w:b/>
          <w:bCs/>
        </w:rPr>
        <w:t xml:space="preserve">Artifacts</w:t>
      </w:r>
      <w:r>
        <w:t xml:space="preserve"> — AXLECML.QUALITY_EXCURSION, AXLECML.GENEALOGY, AXLECML.PRODUCT_LOT; AXLE-A03, AXLE-A04; axlecml-mcp, sap-qm-mcp; ORCH-22; HITL gate (ESCALATION for recalls)</w:t>
      </w:r>
    </w:p>
    <w:p>
      <w:pPr>
        <w:pStyle w:val="ListParagraph"/>
        <w:numPr>
          <w:ilvl w:val="0"/>
          <w:numId w:val="1"/>
        </w:numPr>
        <w:spacing w:after="60"/>
      </w:pPr>
      <w:r>
        <w:rPr>
          <w:b/>
          <w:bCs/>
        </w:rPr>
        <w:t xml:space="preserve">Prereqs</w:t>
      </w:r>
      <w:r>
        <w:t xml:space="preserve"> — AXLE ≥ 1.2.0 · SORs: Plex, SAP QM, LIMS · F32 · </w:t>
      </w:r>
      <w:r>
        <w:rPr>
          <w:rFonts w:ascii="Cascadia Mono" w:cs="Cascadia Mono" w:eastAsia="Cascadia Mono" w:hAnsi="Cascadia Mono"/>
          <w:color w:val="2B2B2B"/>
          <w:sz w:val="18"/>
          <w:szCs w:val="18"/>
        </w:rPr>
        <w:t xml:space="preserve">quality-engineer</w:t>
      </w:r>
      <w:r>
        <w:t xml:space="preserve"> group · SOX</w:t>
      </w:r>
    </w:p>
    <w:p>
      <w:pPr>
        <w:pStyle w:val="ListParagraph"/>
        <w:numPr>
          <w:ilvl w:val="0"/>
          <w:numId w:val="1"/>
        </w:numPr>
        <w:spacing w:after="60"/>
      </w:pPr>
      <w:r>
        <w:rPr>
          <w:b/>
          <w:bCs/>
        </w:rPr>
        <w:t xml:space="preserve">Commercial</w:t>
      </w:r>
      <w:r>
        <w:t xml:space="preserve"> — per-plant-year + per-event · 60d · Enterprise</w:t>
      </w:r>
    </w:p>
    <w:p>
      <w:pPr>
        <w:pStyle w:val="Heading3"/>
        <w:spacing w:after="120" w:before="260"/>
      </w:pPr>
      <w:r>
        <w:rPr>
          <w:rFonts w:ascii="Aptos" w:cs="Aptos" w:eastAsia="Aptos" w:hAnsi="Aptos"/>
          <w:b/>
          <w:bCs/>
          <w:color w:val="0B111E"/>
          <w:sz w:val="24"/>
          <w:szCs w:val="24"/>
        </w:rPr>
        <w:t xml:space="preserve">APEX-AXLE-SCD-03 — Supply-Chain Disruption</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supplier-side delay, shortage, or quality hold; reschedule, source alternate, expedite; episodic</w:t>
      </w:r>
    </w:p>
    <w:p>
      <w:pPr>
        <w:pStyle w:val="ListParagraph"/>
        <w:numPr>
          <w:ilvl w:val="0"/>
          <w:numId w:val="1"/>
        </w:numPr>
        <w:spacing w:after="60"/>
      </w:pPr>
      <w:r>
        <w:rPr>
          <w:b/>
          <w:bCs/>
        </w:rPr>
        <w:t xml:space="preserve">Personas</w:t>
      </w:r>
      <w:r>
        <w:t xml:space="preserve"> — primary: Supply Chain Planner · secondary: Plant Manager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order_fulfilment_on_time_pct</w:t>
      </w:r>
      <w:r>
        <w:t xml:space="preserve"> ≥ 95 % · </w:t>
      </w:r>
      <w:r>
        <w:rPr>
          <w:rFonts w:ascii="Cascadia Mono" w:cs="Cascadia Mono" w:eastAsia="Cascadia Mono" w:hAnsi="Cascadia Mono"/>
          <w:color w:val="2B2B2B"/>
          <w:sz w:val="18"/>
          <w:szCs w:val="18"/>
        </w:rPr>
        <w:t xml:space="preserve">expedite_cost_reduction_pct</w:t>
      </w:r>
      <w:r>
        <w:t xml:space="preserve"> ≥ 20 % · </w:t>
      </w:r>
      <w:r>
        <w:rPr>
          <w:rFonts w:ascii="Cascadia Mono" w:cs="Cascadia Mono" w:eastAsia="Cascadia Mono" w:hAnsi="Cascadia Mono"/>
          <w:color w:val="2B2B2B"/>
          <w:sz w:val="18"/>
          <w:szCs w:val="18"/>
        </w:rPr>
        <w:t xml:space="preserve">stockout_events</w:t>
      </w:r>
      <w:r>
        <w:t xml:space="preserve"> minimise</w:t>
      </w:r>
    </w:p>
    <w:p>
      <w:pPr>
        <w:pStyle w:val="ListParagraph"/>
        <w:numPr>
          <w:ilvl w:val="0"/>
          <w:numId w:val="1"/>
        </w:numPr>
        <w:spacing w:after="60"/>
      </w:pPr>
      <w:r>
        <w:rPr>
          <w:b/>
          <w:bCs/>
        </w:rPr>
        <w:t xml:space="preserve">SLOs</w:t>
      </w:r>
      <w:r>
        <w:t xml:space="preserve"> — detection p95 ≤ 3600s · decision p95 ≤ 240 min · FPR ≤ 3 % · availability 99.5 %</w:t>
      </w:r>
    </w:p>
    <w:p>
      <w:pPr>
        <w:pStyle w:val="ListParagraph"/>
        <w:numPr>
          <w:ilvl w:val="0"/>
          <w:numId w:val="1"/>
        </w:numPr>
        <w:spacing w:after="60"/>
      </w:pPr>
      <w:r>
        <w:rPr>
          <w:b/>
          <w:bCs/>
        </w:rPr>
        <w:t xml:space="preserve">Artifacts</w:t>
      </w:r>
      <w:r>
        <w:t xml:space="preserve"> — AXLECML.SUPPLIER_EVENT, AXLECML.PURCHASE_ORDER, AXLECML.INVENTORY_POSITION; AXLE-A05, AXLE-A06; axlecml-mcp, supplier-portal-mcp, edi-mcp; ORCH-23; ACK_ONLY gate</w:t>
      </w:r>
    </w:p>
    <w:p>
      <w:pPr>
        <w:pStyle w:val="ListParagraph"/>
        <w:numPr>
          <w:ilvl w:val="0"/>
          <w:numId w:val="1"/>
        </w:numPr>
        <w:spacing w:after="60"/>
      </w:pPr>
      <w:r>
        <w:rPr>
          <w:b/>
          <w:bCs/>
        </w:rPr>
        <w:t xml:space="preserve">Prereqs</w:t>
      </w:r>
      <w:r>
        <w:t xml:space="preserve"> — AXLE ≥ 1.2.0 · SORs: SAP SCM, supplier portals, EDI · F16 · </w:t>
      </w:r>
      <w:r>
        <w:rPr>
          <w:rFonts w:ascii="Cascadia Mono" w:cs="Cascadia Mono" w:eastAsia="Cascadia Mono" w:hAnsi="Cascadia Mono"/>
          <w:color w:val="2B2B2B"/>
          <w:sz w:val="18"/>
          <w:szCs w:val="18"/>
        </w:rPr>
        <w:t xml:space="preserve">supply-chain-planner</w:t>
      </w:r>
      <w:r>
        <w:t xml:space="preserve"> group</w:t>
      </w:r>
    </w:p>
    <w:p>
      <w:pPr>
        <w:pStyle w:val="ListParagraph"/>
        <w:numPr>
          <w:ilvl w:val="0"/>
          <w:numId w:val="1"/>
        </w:numPr>
        <w:spacing w:after="60"/>
      </w:pPr>
      <w:r>
        <w:rPr>
          <w:b/>
          <w:bCs/>
        </w:rPr>
        <w:t xml:space="preserve">Commercial</w:t>
      </w:r>
      <w:r>
        <w:t xml:space="preserve"> — per-plant-year + per-disruption · 45d · Pro / Enterprise</w:t>
      </w:r>
    </w:p>
    <w:p>
      <w:pPr>
        <w:pStyle w:val="Heading3"/>
        <w:spacing w:after="120" w:before="260"/>
      </w:pPr>
      <w:r>
        <w:rPr>
          <w:rFonts w:ascii="Aptos" w:cs="Aptos" w:eastAsia="Aptos" w:hAnsi="Aptos"/>
          <w:b/>
          <w:bCs/>
          <w:color w:val="0B111E"/>
          <w:sz w:val="24"/>
          <w:szCs w:val="24"/>
        </w:rPr>
        <w:t xml:space="preserve">APEX-AXLE-RCL-04 — Recall Traceability</w:t>
      </w:r>
    </w:p>
    <w:p>
      <w:pPr>
        <w:spacing w:after="140"/>
      </w:pPr>
      <w:r>
        <w:rPr>
          <w:b/>
          <w:bCs/>
        </w:rPr>
        <w:t xml:space="preserve">Tier:</w:t>
      </w:r>
      <w:r>
        <w:t xml:space="preserve">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field quality issue requiring product recall; full forward/backward genealogy; episodic (rare, high-stakes)</w:t>
      </w:r>
    </w:p>
    <w:p>
      <w:pPr>
        <w:pStyle w:val="ListParagraph"/>
        <w:numPr>
          <w:ilvl w:val="0"/>
          <w:numId w:val="1"/>
        </w:numPr>
        <w:spacing w:after="60"/>
      </w:pPr>
      <w:r>
        <w:rPr>
          <w:b/>
          <w:bCs/>
        </w:rPr>
        <w:t xml:space="preserve">Personas</w:t>
      </w:r>
      <w:r>
        <w:t xml:space="preserve"> — primary: Recall Coordinator · secondary: Quality Engineer, Plant Manager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affected_units_identified_pct</w:t>
      </w:r>
      <w:r>
        <w:t xml:space="preserve"> ≥ 99 % · </w:t>
      </w:r>
      <w:r>
        <w:rPr>
          <w:rFonts w:ascii="Cascadia Mono" w:cs="Cascadia Mono" w:eastAsia="Cascadia Mono" w:hAnsi="Cascadia Mono"/>
          <w:color w:val="2B2B2B"/>
          <w:sz w:val="18"/>
          <w:szCs w:val="18"/>
        </w:rPr>
        <w:t xml:space="preserve">time_to_notice_hours</w:t>
      </w:r>
      <w:r>
        <w:t xml:space="preserve"> ≤ 8 · </w:t>
      </w:r>
      <w:r>
        <w:rPr>
          <w:rFonts w:ascii="Cascadia Mono" w:cs="Cascadia Mono" w:eastAsia="Cascadia Mono" w:hAnsi="Cascadia Mono"/>
          <w:color w:val="2B2B2B"/>
          <w:sz w:val="18"/>
          <w:szCs w:val="18"/>
        </w:rPr>
        <w:t xml:space="preserve">regulatory_compliance_pct</w:t>
      </w:r>
      <w:r>
        <w:t xml:space="preserve"> ≥ 100 %</w:t>
      </w:r>
    </w:p>
    <w:p>
      <w:pPr>
        <w:pStyle w:val="ListParagraph"/>
        <w:numPr>
          <w:ilvl w:val="0"/>
          <w:numId w:val="1"/>
        </w:numPr>
        <w:spacing w:after="60"/>
      </w:pPr>
      <w:r>
        <w:rPr>
          <w:b/>
          <w:bCs/>
        </w:rPr>
        <w:t xml:space="preserve">SLOs</w:t>
      </w:r>
      <w:r>
        <w:t xml:space="preserve"> — detection p95 ≤ 300s · decision p95 ≤ 240 min · FPR ≤ 0.5 % · availability 99.9 %</w:t>
      </w:r>
    </w:p>
    <w:p>
      <w:pPr>
        <w:pStyle w:val="ListParagraph"/>
        <w:numPr>
          <w:ilvl w:val="0"/>
          <w:numId w:val="1"/>
        </w:numPr>
        <w:spacing w:after="60"/>
      </w:pPr>
      <w:r>
        <w:rPr>
          <w:b/>
          <w:bCs/>
        </w:rPr>
        <w:t xml:space="preserve">Artifacts</w:t>
      </w:r>
      <w:r>
        <w:t xml:space="preserve"> — AXLECML.RECALL_NOTICE, AXLECML.GENEALOGY, AXLECML.SHIPMENT; AXLE-A07, AXLE-A08 (reasoning); axlecml-mcp, sap-qm-mcp, nhtsa-mcp; ORCH-24; ESCALATION gate</w:t>
      </w:r>
    </w:p>
    <w:p>
      <w:pPr>
        <w:pStyle w:val="ListParagraph"/>
        <w:numPr>
          <w:ilvl w:val="0"/>
          <w:numId w:val="1"/>
        </w:numPr>
        <w:spacing w:after="60"/>
      </w:pPr>
      <w:r>
        <w:rPr>
          <w:b/>
          <w:bCs/>
        </w:rPr>
        <w:t xml:space="preserve">Prereqs</w:t>
      </w:r>
      <w:r>
        <w:t xml:space="preserve"> — AXLE ≥ 1.2.0 · SORs: Plex, SAP QM, shipment tracking, NHTSA/regulator feeds · F32 · </w:t>
      </w:r>
      <w:r>
        <w:rPr>
          <w:rFonts w:ascii="Cascadia Mono" w:cs="Cascadia Mono" w:eastAsia="Cascadia Mono" w:hAnsi="Cascadia Mono"/>
          <w:color w:val="2B2B2B"/>
          <w:sz w:val="18"/>
          <w:szCs w:val="18"/>
        </w:rPr>
        <w:t xml:space="preserve">recall-coordinator</w:t>
      </w:r>
      <w:r>
        <w:t xml:space="preserve"> group · SOX · FDA (if food/pharma)</w:t>
      </w:r>
    </w:p>
    <w:p>
      <w:pPr>
        <w:pStyle w:val="ListParagraph"/>
        <w:numPr>
          <w:ilvl w:val="0"/>
          <w:numId w:val="1"/>
        </w:numPr>
        <w:spacing w:after="60"/>
      </w:pPr>
      <w:r>
        <w:rPr>
          <w:b/>
          <w:bCs/>
        </w:rPr>
        <w:t xml:space="preserve">Commercial</w:t>
      </w:r>
      <w:r>
        <w:t xml:space="preserve"> — Enterprise flat + per-recall · 90d · Enterprise only</w:t>
      </w:r>
    </w:p>
    <w:p>
      <w:pPr>
        <w:pStyle w:val="Heading3"/>
        <w:spacing w:after="120" w:before="260"/>
      </w:pPr>
      <w:r>
        <w:rPr>
          <w:rFonts w:ascii="Aptos" w:cs="Aptos" w:eastAsia="Aptos" w:hAnsi="Aptos"/>
          <w:b/>
          <w:bCs/>
          <w:color w:val="0B111E"/>
          <w:sz w:val="24"/>
          <w:szCs w:val="24"/>
        </w:rPr>
        <w:t xml:space="preserve">APEX-AXLE-KPI-05 — Plant KPI Drift</w:t>
      </w:r>
    </w:p>
    <w:p>
      <w:pPr>
        <w:spacing w:after="140"/>
      </w:pPr>
      <w:r>
        <w:rPr>
          <w:b/>
          <w:bCs/>
        </w:rPr>
        <w:t xml:space="preserve">Tier:</w:t>
      </w:r>
      <w:r>
        <w:t xml:space="preserve"> Pro / Enterprise · </w:t>
      </w:r>
      <w:r>
        <w:rPr>
          <w:b/>
          <w:bCs/>
        </w:rPr>
        <w:t xml:space="preserve">Status:</w:t>
      </w:r>
      <w:r>
        <w:t xml:space="preserve"> GA v1.2</w:t>
      </w:r>
    </w:p>
    <w:p>
      <w:pPr>
        <w:pStyle w:val="ListParagraph"/>
        <w:numPr>
          <w:ilvl w:val="0"/>
          <w:numId w:val="1"/>
        </w:numPr>
        <w:spacing w:after="60"/>
      </w:pPr>
      <w:r>
        <w:rPr>
          <w:b/>
          <w:bCs/>
        </w:rPr>
        <w:t xml:space="preserve">Scenario</w:t>
      </w:r>
      <w:r>
        <w:t xml:space="preserve"> — OEE, yield, scrap, or downtime metrics drifting from target; root-cause hypotheses generated; continuous</w:t>
      </w:r>
    </w:p>
    <w:p>
      <w:pPr>
        <w:pStyle w:val="ListParagraph"/>
        <w:numPr>
          <w:ilvl w:val="0"/>
          <w:numId w:val="1"/>
        </w:numPr>
        <w:spacing w:after="60"/>
      </w:pPr>
      <w:r>
        <w:rPr>
          <w:b/>
          <w:bCs/>
        </w:rPr>
        <w:t xml:space="preserve">Personas</w:t>
      </w:r>
      <w:r>
        <w:t xml:space="preserve"> — primary: Plant Manager · secondary: Plant Supervisor</w:t>
      </w:r>
    </w:p>
    <w:p>
      <w:pPr>
        <w:pStyle w:val="ListParagraph"/>
        <w:numPr>
          <w:ilvl w:val="0"/>
          <w:numId w:val="1"/>
        </w:numPr>
        <w:spacing w:after="60"/>
      </w:pPr>
      <w:r>
        <w:rPr>
          <w:b/>
          <w:bCs/>
        </w:rPr>
        <w:t xml:space="preserve">KPIs</w:t>
      </w:r>
      <w:r>
        <w:t xml:space="preserve"> — </w:t>
      </w:r>
      <w:r>
        <w:rPr>
          <w:rFonts w:ascii="Cascadia Mono" w:cs="Cascadia Mono" w:eastAsia="Cascadia Mono" w:hAnsi="Cascadia Mono"/>
          <w:color w:val="2B2B2B"/>
          <w:sz w:val="18"/>
          <w:szCs w:val="18"/>
        </w:rPr>
        <w:t xml:space="preserve">oee_improvement_pct</w:t>
      </w:r>
      <w:r>
        <w:t xml:space="preserve"> maximise · </w:t>
      </w:r>
      <w:r>
        <w:rPr>
          <w:rFonts w:ascii="Cascadia Mono" w:cs="Cascadia Mono" w:eastAsia="Cascadia Mono" w:hAnsi="Cascadia Mono"/>
          <w:color w:val="2B2B2B"/>
          <w:sz w:val="18"/>
          <w:szCs w:val="18"/>
        </w:rPr>
        <w:t xml:space="preserve">drift_detected_pct</w:t>
      </w:r>
      <w:r>
        <w:t xml:space="preserve"> ≥ 90 % · </w:t>
      </w:r>
      <w:r>
        <w:rPr>
          <w:rFonts w:ascii="Cascadia Mono" w:cs="Cascadia Mono" w:eastAsia="Cascadia Mono" w:hAnsi="Cascadia Mono"/>
          <w:color w:val="2B2B2B"/>
          <w:sz w:val="18"/>
          <w:szCs w:val="18"/>
        </w:rPr>
        <w:t xml:space="preserve">false_alarm_rate_pct</w:t>
      </w:r>
      <w:r>
        <w:t xml:space="preserve"> ≤ 5 %</w:t>
      </w:r>
    </w:p>
    <w:p>
      <w:pPr>
        <w:pStyle w:val="ListParagraph"/>
        <w:numPr>
          <w:ilvl w:val="0"/>
          <w:numId w:val="1"/>
        </w:numPr>
        <w:spacing w:after="60"/>
      </w:pPr>
      <w:r>
        <w:rPr>
          <w:b/>
          <w:bCs/>
        </w:rPr>
        <w:t xml:space="preserve">SLOs</w:t>
      </w:r>
      <w:r>
        <w:t xml:space="preserve"> — detection p95 ≤ 1800s · decision p95 ≤ 60 min · FPR ≤ 5 % · availability 99.5 %</w:t>
      </w:r>
    </w:p>
    <w:p>
      <w:pPr>
        <w:pStyle w:val="ListParagraph"/>
        <w:numPr>
          <w:ilvl w:val="0"/>
          <w:numId w:val="1"/>
        </w:numPr>
        <w:spacing w:after="60"/>
      </w:pPr>
      <w:r>
        <w:rPr>
          <w:b/>
          <w:bCs/>
        </w:rPr>
        <w:t xml:space="preserve">Artifacts</w:t>
      </w:r>
      <w:r>
        <w:t xml:space="preserve"> — AXLECML.PRODUCTION_EVENT, AXLECML.KPI_SNAPSHOT, AXLECML.ASSET_HEALTH; AXLE-A09, AXLE-A10 (reasoning-tier); axlecml-mcp, plex-mcp; ORCH-25; ACK_ONLY gate</w:t>
      </w:r>
    </w:p>
    <w:p>
      <w:pPr>
        <w:pStyle w:val="ListParagraph"/>
        <w:numPr>
          <w:ilvl w:val="0"/>
          <w:numId w:val="1"/>
        </w:numPr>
        <w:spacing w:after="60"/>
      </w:pPr>
      <w:r>
        <w:rPr>
          <w:b/>
          <w:bCs/>
        </w:rPr>
        <w:t xml:space="preserve">Prereqs</w:t>
      </w:r>
      <w:r>
        <w:t xml:space="preserve"> — AXLE ≥ 1.2.0 · SORs: Plex, SAP, historian · F16 · </w:t>
      </w:r>
      <w:r>
        <w:rPr>
          <w:rFonts w:ascii="Cascadia Mono" w:cs="Cascadia Mono" w:eastAsia="Cascadia Mono" w:hAnsi="Cascadia Mono"/>
          <w:color w:val="2B2B2B"/>
          <w:sz w:val="18"/>
          <w:szCs w:val="18"/>
        </w:rPr>
        <w:t xml:space="preserve">plant-manager</w:t>
      </w:r>
      <w:r>
        <w:t xml:space="preserve"> group</w:t>
      </w:r>
    </w:p>
    <w:p>
      <w:pPr>
        <w:pStyle w:val="ListParagraph"/>
        <w:numPr>
          <w:ilvl w:val="0"/>
          <w:numId w:val="1"/>
        </w:numPr>
        <w:spacing w:after="60"/>
      </w:pPr>
      <w:r>
        <w:rPr>
          <w:b/>
          <w:bCs/>
        </w:rPr>
        <w:t xml:space="preserve">Commercial</w:t>
      </w:r>
      <w:r>
        <w:t xml:space="preserve"> — per-plant-year · 30d · Pro / Enterprise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7. Composition &amp; bundles</w:t>
      </w:r>
    </w:p>
    <w:p>
      <w:pPr>
        <w:spacing w:after="140"/>
      </w:pPr>
      <w:r>
        <w:t xml:space="preserve">Clients can subscribe to services individually or to pre-built bundles: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Store Operations Essentials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RC-CXP-01, RC-RVD-02, RC-ESL-03, RC-BPX-06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Mid-market grocers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Store Operations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8 RC services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Full-line retailers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Cold Chain + Compliance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RC-CXP-01, RC-RCL-05, HLS-SUP-04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Grocers with pharmacy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Clinical Operations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HLS-DSR-01, HLS-SEP-02, HLS-PSI-06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Mid-size hospitals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Revenue Protection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HLS-RVC-03, RC-SHK-07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Health systems + chains combined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Grid &amp; Field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ER-MTR-01, ER-GRD-02, ER-FWO-04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IOUs and co-ops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Plant-Floor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All 5 AXLE services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Manufacturing enterprises</w:t>
            </w:r>
          </w:p>
        </w:tc>
      </w:tr>
    </w:tbl>
    <w:p>
      <w:pPr>
        <w:spacing w:after="120"/>
      </w:pPr>
      <w:r>
        <w:t xml:space="preserve"/>
      </w:r>
    </w:p>
    <w:p>
      <w:pPr>
        <w:spacing w:after="140"/>
      </w:pPr>
      <w:r>
        <w:t xml:space="preserve">Custom compositions are supported — a client picks any mix, pays per-service, and APEX provisions the union of prerequisites.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8. Subscription lifecycle</w:t>
      </w:r>
    </w:p>
    <w:p>
      <w:pPr>
        <w:spacing w:after="160" w:before="120"/>
        <w:jc w:val="center"/>
      </w:pPr>
      <w:r>
        <w:drawing>
          <wp:inline distT="0" distB="0" distL="0" distR="0">
            <wp:extent cx="6096000"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7372350"/>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8.1 Version upgrades</w:t>
      </w:r>
    </w:p>
    <w:p>
      <w:pPr>
        <w:spacing w:after="140"/>
      </w:pPr>
      <w:r>
        <w:t xml:space="preserve">When the practice releases a new version:</w:t>
      </w:r>
    </w:p>
    <w:p>
      <w:pPr>
        <w:pStyle w:val="ListParagraph"/>
        <w:numPr>
          <w:ilvl w:val="0"/>
          <w:numId w:val="1"/>
        </w:numPr>
        <w:spacing w:after="60"/>
      </w:pPr>
      <w:r>
        <w:t xml:space="preserve">Tenant's </w:t>
      </w:r>
      <w:r>
        <w:rPr>
          <w:rFonts w:ascii="Cascadia Mono" w:cs="Cascadia Mono" w:eastAsia="Cascadia Mono" w:hAnsi="Cascadia Mono"/>
          <w:color w:val="2B2B2B"/>
          <w:sz w:val="18"/>
          <w:szCs w:val="18"/>
        </w:rPr>
        <w:t xml:space="preserve">auto_upgrade_policy</w:t>
      </w:r>
      <w:r>
        <w:t xml:space="preserve"> determines gate kind (MAJOR→HITL by default)</w:t>
      </w:r>
    </w:p>
    <w:p>
      <w:pPr>
        <w:pStyle w:val="ListParagraph"/>
        <w:numPr>
          <w:ilvl w:val="0"/>
          <w:numId w:val="1"/>
        </w:numPr>
        <w:spacing w:after="60"/>
      </w:pPr>
      <w:r>
        <w:t xml:space="preserve">If HITL, tenant's designated approver gets a summary card in Teams</w:t>
      </w:r>
    </w:p>
    <w:p>
      <w:pPr>
        <w:pStyle w:val="ListParagraph"/>
        <w:numPr>
          <w:ilvl w:val="0"/>
          <w:numId w:val="1"/>
        </w:numPr>
        <w:spacing w:after="60"/>
      </w:pPr>
      <w:r>
        <w:t xml:space="preserve">Canary takes 5 % of traffic for 72h; auto-rollback on SLO burn</w:t>
      </w:r>
    </w:p>
    <w:p>
      <w:pPr>
        <w:pStyle w:val="ListParagraph"/>
        <w:numPr>
          <w:ilvl w:val="0"/>
          <w:numId w:val="1"/>
        </w:numPr>
        <w:spacing w:after="60"/>
      </w:pPr>
      <w:r>
        <w:t xml:space="preserve">Decision audit logs are stamped with the practice version that produced them</w:t>
      </w:r>
    </w:p>
    <w:p>
      <w:pPr>
        <w:pStyle w:val="Heading3"/>
        <w:spacing w:after="120" w:before="260"/>
      </w:pPr>
      <w:r>
        <w:rPr>
          <w:rFonts w:ascii="Aptos" w:cs="Aptos" w:eastAsia="Aptos" w:hAnsi="Aptos"/>
          <w:b/>
          <w:bCs/>
          <w:color w:val="0B111E"/>
          <w:sz w:val="24"/>
          <w:szCs w:val="24"/>
        </w:rPr>
        <w:t xml:space="preserve">8.2 Decommissioning</w:t>
      </w:r>
    </w:p>
    <w:p>
      <w:pPr>
        <w:pStyle w:val="ListParagraph"/>
        <w:numPr>
          <w:ilvl w:val="0"/>
          <w:numId w:val="1"/>
        </w:numPr>
        <w:spacing w:after="60"/>
      </w:pPr>
      <w:r>
        <w:t xml:space="preserve">90-day notice; 30-day audit-log export period at end</w:t>
      </w:r>
    </w:p>
    <w:p>
      <w:pPr>
        <w:pStyle w:val="ListParagraph"/>
        <w:numPr>
          <w:ilvl w:val="0"/>
          <w:numId w:val="1"/>
        </w:numPr>
        <w:spacing w:after="60"/>
      </w:pPr>
      <w:r>
        <w:t xml:space="preserve">Data retention per regulation (7y HLS/ER SOX, 5y RC/AXLE default, longer per contract)</w:t>
      </w:r>
    </w:p>
    <w:p>
      <w:pPr>
        <w:pStyle w:val="ListParagraph"/>
        <w:numPr>
          <w:ilvl w:val="0"/>
          <w:numId w:val="1"/>
        </w:numPr>
        <w:spacing w:after="60"/>
      </w:pPr>
      <w:r>
        <w:t xml:space="preserve">Customer-managed keys retained in customer keyvault post-decommission</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9. Commercial model placeholders</w:t>
      </w:r>
    </w:p>
    <w:p>
      <w:pPr>
        <w:spacing w:after="140"/>
      </w:pPr>
      <w:r>
        <w:rPr>
          <w:b/>
          <w:bCs/>
        </w:rPr>
        <w:t xml:space="preserve">Pattern only — actual pricing is contract-specific.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Base fee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Per-&lt;unit&gt;-per-year (per-store, per-bed, per-meter, per-line)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Usage fee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Per-invocation / per-excursion / per-recall / per-dispute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Volume tiers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Standard discounts at 10, 50, 250, 1000 units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Minimum term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Annual for Essentials/Pro; 3-year for Enterprise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Support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Essentials 9×5 portal · Pro 24×5 + CSM (shared) · Enterprise 24×7 + TAM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SLA credits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Per-service SLO miss → 10–25 % of monthly fee, capped at 50 %</w:t>
            </w:r>
          </w:p>
        </w:tc>
      </w:tr>
    </w:tbl>
    <w:p>
      <w:pPr>
        <w:spacing w:after="120"/>
      </w:pPr>
      <w:r>
        <w:t xml:space="preserve"/>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10. Worked example — subscribing to "Cold Chain + Receiving Variance"</w:t>
      </w:r>
    </w:p>
    <w:p>
      <w:pPr>
        <w:spacing w:after="140"/>
      </w:pPr>
      <w:r>
        <w:rPr>
          <w:b/>
          <w:bCs/>
        </w:rPr>
        <w:t xml:space="preserve">Client:</w:t>
      </w:r>
      <w:r>
        <w:t xml:space="preserve"> regional grocer, 42 stores, existing Manhattan WMS and Monnit IoT fleet. </w:t>
      </w:r>
      <w:r>
        <w:rPr>
          <w:b/>
          <w:bCs/>
        </w:rPr>
        <w:t xml:space="preserve">Services chosen:</w:t>
      </w:r>
      <w:r>
        <w:t xml:space="preserve"> </w:t>
      </w:r>
      <w:r>
        <w:rPr>
          <w:rFonts w:ascii="Cascadia Mono" w:cs="Cascadia Mono" w:eastAsia="Cascadia Mono" w:hAnsi="Cascadia Mono"/>
          <w:color w:val="2B2B2B"/>
          <w:sz w:val="18"/>
          <w:szCs w:val="18"/>
        </w:rPr>
        <w:t xml:space="preserve">APEX-RC-CXP-01</w:t>
      </w:r>
      <w:r>
        <w:t xml:space="preserve"> + </w:t>
      </w:r>
      <w:r>
        <w:rPr>
          <w:rFonts w:ascii="Cascadia Mono" w:cs="Cascadia Mono" w:eastAsia="Cascadia Mono" w:hAnsi="Cascadia Mono"/>
          <w:color w:val="2B2B2B"/>
          <w:sz w:val="18"/>
          <w:szCs w:val="18"/>
        </w:rPr>
        <w:t xml:space="preserve">APEX-RC-RVD-02</w:t>
      </w:r>
      <w:r>
        <w:t xml:space="preserve">. </w:t>
      </w:r>
      <w:r>
        <w:rPr>
          <w:b/>
          <w:bCs/>
        </w:rPr>
        <w:t xml:space="preserve">Target personas:</w:t>
      </w:r>
      <w:r>
        <w:t xml:space="preserve"> Store MOD (primary in both), Regional Ops Director (shared).</w:t>
      </w:r>
    </w:p>
    <w:p>
      <w:pPr>
        <w:pStyle w:val="Heading3"/>
        <w:spacing w:after="120" w:before="260"/>
      </w:pPr>
      <w:r>
        <w:rPr>
          <w:rFonts w:ascii="Aptos" w:cs="Aptos" w:eastAsia="Aptos" w:hAnsi="Aptos"/>
          <w:b/>
          <w:bCs/>
          <w:color w:val="0B111E"/>
          <w:sz w:val="24"/>
          <w:szCs w:val="24"/>
        </w:rPr>
        <w:t xml:space="preserve">What gets provisioned</w:t>
      </w:r>
    </w:p>
    <w:p>
      <w:pPr>
        <w:spacing w:after="140"/>
      </w:pPr>
      <w:r>
        <w:t xml:space="preserve">1. </w:t>
      </w:r>
      <w:r>
        <w:rPr>
          <w:b/>
          <w:bCs/>
        </w:rPr>
        <w:t xml:space="preserve">L4 tenant workspaces</w:t>
      </w:r>
      <w:r>
        <w:t xml:space="preserve"> — apex-acct-xxxxxx-001-tenant-{dev,test,prod} 2. </w:t>
      </w:r>
      <w:r>
        <w:rPr>
          <w:b/>
          <w:bCs/>
        </w:rPr>
        <w:t xml:space="preserve">Bronze ingest</w:t>
      </w:r>
      <w:r>
        <w:t xml:space="preserve"> — Monnit IoT Eventstream + Manhattan WMS Mirrored Database 3. </w:t>
      </w:r>
      <w:r>
        <w:rPr>
          <w:b/>
          <w:bCs/>
        </w:rPr>
        <w:t xml:space="preserve">Silver canonical tables</w:t>
      </w:r>
      <w:r>
        <w:t xml:space="preserve"> — SCML.COLD_CHAIN_TELEMETRY, SCML.TEMPERATURE_EXCURSION, SCML.ASN, SCML.STORE_RECEIVING_EVENT, SCML.RECEIVING_DISCREPANCY, SCML.DSD_INVOICE, MERML.STORE_INVENTORY_POSITION 4. </w:t>
      </w:r>
      <w:r>
        <w:rPr>
          <w:b/>
          <w:bCs/>
        </w:rPr>
        <w:t xml:space="preserve">Gold feature views</w:t>
      </w:r>
      <w:r>
        <w:t xml:space="preserve"> — gold_cold_chain_state_v1, gold_receiving_reconciliation_v1 5. </w:t>
      </w:r>
      <w:r>
        <w:rPr>
          <w:b/>
          <w:bCs/>
        </w:rPr>
        <w:t xml:space="preserve">Agents</w:t>
      </w:r>
      <w:r>
        <w:t xml:space="preserve"> — SCM-A04, SCM-A05, SCM-A06 (cold chain); SCM-A01, SCM-A02, MER-A01 (receiving) 6. </w:t>
      </w:r>
      <w:r>
        <w:rPr>
          <w:b/>
          <w:bCs/>
        </w:rPr>
        <w:t xml:space="preserve">MCP servers</w:t>
      </w:r>
      <w:r>
        <w:t xml:space="preserve"> — fabric-mcp, fda-mcp, edi-mcp, ledger-mcp 7. </w:t>
      </w:r>
      <w:r>
        <w:rPr>
          <w:b/>
          <w:bCs/>
        </w:rPr>
        <w:t xml:space="preserve">Orchestrations</w:t>
      </w:r>
      <w:r>
        <w:t xml:space="preserve"> — ORCH-02 (receiving), ORCH-03 (cold chain) 8. </w:t>
      </w:r>
      <w:r>
        <w:rPr>
          <w:b/>
          <w:bCs/>
        </w:rPr>
        <w:t xml:space="preserve">HITL gates</w:t>
      </w:r>
      <w:r>
        <w:t xml:space="preserve"> — HITL + ACK_ONLY, bound to </w:t>
      </w:r>
      <w:r>
        <w:rPr>
          <w:rFonts w:ascii="Cascadia Mono" w:cs="Cascadia Mono" w:eastAsia="Cascadia Mono" w:hAnsi="Cascadia Mono"/>
          <w:color w:val="2B2B2B"/>
          <w:sz w:val="18"/>
          <w:szCs w:val="18"/>
        </w:rPr>
        <w:t xml:space="preserve">store-mod</w:t>
      </w:r>
      <w:r>
        <w:t xml:space="preserve"> AAD group 9. </w:t>
      </w:r>
      <w:r>
        <w:rPr>
          <w:b/>
          <w:bCs/>
        </w:rPr>
        <w:t xml:space="preserve">Dashboards</w:t>
      </w:r>
      <w:r>
        <w:t xml:space="preserve"> — Azure Monitor workbook per tenant with the 5 panels</w:t>
      </w:r>
    </w:p>
    <w:p>
      <w:pPr>
        <w:pStyle w:val="Heading3"/>
        <w:spacing w:after="120" w:before="260"/>
      </w:pPr>
      <w:r>
        <w:rPr>
          <w:rFonts w:ascii="Aptos" w:cs="Aptos" w:eastAsia="Aptos" w:hAnsi="Aptos"/>
          <w:b/>
          <w:bCs/>
          <w:color w:val="0B111E"/>
          <w:sz w:val="24"/>
          <w:szCs w:val="24"/>
        </w:rPr>
        <w:t xml:space="preserve">First 30-day playbook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Provision workspaces, connect SORs, run smoke tests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Load 7 days of replayed (anonymised) data; verify Silver shape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8–14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Run ORCH-02 and ORCH-03 in shadow mode (decisions logged, not acted)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15–21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Calibrate false-positive rate; tune HITL card thresholds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22–30</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First live HITL decisions; monitor SLOs; weekly review with Store MOD + Regional Ops</w:t>
            </w:r>
          </w:p>
        </w:tc>
      </w:tr>
    </w:tbl>
    <w:p>
      <w:pPr>
        <w:spacing w:after="120"/>
      </w:pPr>
      <w:r>
        <w:t xml:space="preserve"/>
      </w:r>
    </w:p>
    <w:p>
      <w:pPr>
        <w:spacing w:after="140"/>
      </w:pPr>
      <w:r>
        <w:t xml:space="preserve">By day 30, the client is live on both services with measurable baseline KPIs.</w:t>
      </w:r>
    </w:p>
    <w:p>
      <w:pPr>
        <w:pBdr>
          <w:bottom w:val="single" w:color="C0C0C5" w:sz="6" w:space="1"/>
        </w:pBdr>
        <w:spacing w:after="120" w:before="120"/>
      </w:pPr>
      <w:r>
        <w:t xml:space="preserve"/>
      </w:r>
    </w:p>
    <w:p>
      <w:pPr>
        <w:spacing w:after="140"/>
      </w:pPr>
      <w:r>
        <w:rPr>
          <w:i/>
          <w:iCs/>
        </w:rPr>
        <w:t xml:space="preserve">End of the Service Catalogue. Companion 07 is the commercial face of APEX — treat every new scenario as a candidate service and author the manifest first.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APEX Core v1.2 · Developer Guide v1.0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APEX Developer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Aptos" w:cs="Aptos" w:eastAsia="Aptos" w:hAnsi="Aptos"/>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fuxty_35skltvdxmc0pl" Type="http://schemas.openxmlformats.org/officeDocument/2006/relationships/hyperlink" Target="../APEX-developer-guide.md" TargetMode="External"/><Relationship Id="rIdpm5xqav-8uzq0ff9ycpjj" Type="http://schemas.openxmlformats.org/officeDocument/2006/relationships/hyperlink" Target="./02-medallion-sor.md" TargetMode="External"/><Relationship Id="rIdpyyi6ioxygnfngrp1edix" Type="http://schemas.openxmlformats.org/officeDocument/2006/relationships/hyperlink" Target="./03-mcp-servers.md" TargetMode="External"/><Relationship Id="rIdjjltr29fuzykjwk2tli4d" Type="http://schemas.openxmlformats.org/officeDocument/2006/relationships/hyperlink" Target="./04-agent-lifecycle.md" TargetMode="External"/><Relationship Id="rIdqtcg9lgtthlk25u7t5tro" Type="http://schemas.openxmlformats.org/officeDocument/2006/relationships/hyperlink" Target="./05-observability-security.md" TargetMode="External"/><Relationship Id="rId0ojxkmefjizsecfqjtwkv" Type="http://schemas.openxmlformats.org/officeDocument/2006/relationships/hyperlink" Target="./06-testing-topology.md" TargetMode="External"/><Relationship Id="rIdfh2hql7b48f4noaetc7ul" Type="http://schemas.openxmlformats.org/officeDocument/2006/relationships/hyperlink" Target="./07-service-catalog.md" TargetMode="External"/><Relationship Id="rIdd7iyl6awwejf1dc7ufl0h" Type="http://schemas.openxmlformats.org/officeDocument/2006/relationships/hyperlink" Target="./02-medallion-sor.md" TargetMode="External"/><Relationship Id="rIdmo9h1filvokafs1oeuait" Type="http://schemas.openxmlformats.org/officeDocument/2006/relationships/hyperlink" Target="./03-mcp-servers.md" TargetMode="External"/><Relationship Id="rIdx3me4lllpvjmsom-cuomt" Type="http://schemas.openxmlformats.org/officeDocument/2006/relationships/hyperlink" Target="./04-agent-lifecycle.md" TargetMode="External"/><Relationship Id="rIdzeqoa1cbslx7fxlagyglj" Type="http://schemas.openxmlformats.org/officeDocument/2006/relationships/hyperlink" Target="./05-observability-security.md" TargetMode="External"/><Relationship Id="rId2t59crhpgs6qiwoagv1tw" Type="http://schemas.openxmlformats.org/officeDocument/2006/relationships/hyperlink" Target="./06-testing-topology.md" TargetMode="External"/><Relationship Id="rIdxua_oixmg0agz8u5pq1wv" Type="http://schemas.openxmlformats.org/officeDocument/2006/relationships/hyperlink" Target="./07-service-catalog.md" TargetMode="External"/><Relationship Id="rIdw_4zto4q9mawx5z1rycba" Type="http://schemas.openxmlformats.org/officeDocument/2006/relationships/hyperlink" Target="../APEX-developer-guide.md" TargetMode="External"/><Relationship Id="rId0wh32gsnordrcsc-rkkln" Type="http://schemas.openxmlformats.org/officeDocument/2006/relationships/hyperlink" Target="./01-fabric-layering.md" TargetMode="External"/><Relationship Id="rId3jmajhw30qqltjoq_ufpu" Type="http://schemas.openxmlformats.org/officeDocument/2006/relationships/hyperlink" Target="./03-mcp-servers.md" TargetMode="External"/><Relationship Id="rIdsyktkd5s4x4yuov_idy7q" Type="http://schemas.openxmlformats.org/officeDocument/2006/relationships/hyperlink" Target="./01-fabric-layering.md" TargetMode="External"/><Relationship Id="rIdo3cpwqq8bz_fnw4yjfkda" Type="http://schemas.openxmlformats.org/officeDocument/2006/relationships/hyperlink" Target="./03-mcp-servers.md" TargetMode="External"/><Relationship Id="rId7hqxiuhqjux_bx34utcdc" Type="http://schemas.openxmlformats.org/officeDocument/2006/relationships/hyperlink" Target="./04-agent-lifecycle.md" TargetMode="External"/><Relationship Id="rIdcibj5p4_wzzxq2l8qftyf" Type="http://schemas.openxmlformats.org/officeDocument/2006/relationships/hyperlink" Target="./05-observability-security.md" TargetMode="External"/><Relationship Id="rIdkndpzvh2o49ddhjuvh-bo" Type="http://schemas.openxmlformats.org/officeDocument/2006/relationships/hyperlink" Target="./06-testing-topology.md" TargetMode="External"/><Relationship Id="rId67pjbmvltl0bxzvdoioql" Type="http://schemas.openxmlformats.org/officeDocument/2006/relationships/hyperlink" Target="./07-service-catalog.md" TargetMode="External"/><Relationship Id="rIdmqv3pning_i8pemyqkr7w" Type="http://schemas.openxmlformats.org/officeDocument/2006/relationships/hyperlink" Target="../APEX-developer-guide.md" TargetMode="External"/><Relationship Id="rIdfx8igkj3mbkg3ob1gfex7" Type="http://schemas.openxmlformats.org/officeDocument/2006/relationships/hyperlink" Target="./02-medallion-sor.md" TargetMode="External"/><Relationship Id="rIdvlvqgqb3wo47qncuqduho" Type="http://schemas.openxmlformats.org/officeDocument/2006/relationships/hyperlink" Target="./04-agent-lifecycle.md" TargetMode="External"/><Relationship Id="rId7zwiozattrwhhq5kyumcu" Type="http://schemas.openxmlformats.org/officeDocument/2006/relationships/hyperlink" Target="./02-medallion-sor.md" TargetMode="External"/><Relationship Id="rId2o8172lhyasqwnkcpqlz9" Type="http://schemas.openxmlformats.org/officeDocument/2006/relationships/hyperlink" Target="./04-agent-lifecycle.md" TargetMode="External"/><Relationship Id="rIdoabcsud90slau6tw-utb3" Type="http://schemas.openxmlformats.org/officeDocument/2006/relationships/hyperlink" Target="./05-observability-security.md" TargetMode="External"/><Relationship Id="rId4lfdyjnyd52u7l80px2np" Type="http://schemas.openxmlformats.org/officeDocument/2006/relationships/hyperlink" Target="./06-testing-topology.md" TargetMode="External"/><Relationship Id="rIdycivzj8guhu0_xuwmpbuy" Type="http://schemas.openxmlformats.org/officeDocument/2006/relationships/hyperlink" Target="./07-service-catalog.md" TargetMode="External"/><Relationship Id="rIddpytonlklxuzfhx_krknx" Type="http://schemas.openxmlformats.org/officeDocument/2006/relationships/hyperlink" Target="../APEX-developer-guide.md" TargetMode="External"/><Relationship Id="rId2qtxcml7ictxv157xww5g" Type="http://schemas.openxmlformats.org/officeDocument/2006/relationships/hyperlink" Target="./03-mcp-servers.md" TargetMode="External"/><Relationship Id="rIdjcbqrffjnktjfxtiyst_b" Type="http://schemas.openxmlformats.org/officeDocument/2006/relationships/hyperlink" Target="./05-observability-security.md" TargetMode="External"/><Relationship Id="rIdxxkw1faoijs_na5g1spvh" Type="http://schemas.openxmlformats.org/officeDocument/2006/relationships/hyperlink" Target="./02-medallion-sor.md" TargetMode="External"/><Relationship Id="rIdsmqfvf2rn38ofg22axzvb" Type="http://schemas.openxmlformats.org/officeDocument/2006/relationships/hyperlink" Target="./03-mcp-servers.md" TargetMode="External"/><Relationship Id="rIdijashhuesdq2x6qs2mex7" Type="http://schemas.openxmlformats.org/officeDocument/2006/relationships/hyperlink" Target="./05-observability-security.md" TargetMode="External"/><Relationship Id="rIdicykp7_2_sxy0kedzhlus" Type="http://schemas.openxmlformats.org/officeDocument/2006/relationships/hyperlink" Target="./06-testing-topology.md" TargetMode="External"/><Relationship Id="rId7oh3uscnyep_hsnzybkbj" Type="http://schemas.openxmlformats.org/officeDocument/2006/relationships/hyperlink" Target="./07-service-catalog.md" TargetMode="External"/><Relationship Id="rIdk_ovej8nr_hdlr1tyja4a" Type="http://schemas.openxmlformats.org/officeDocument/2006/relationships/hyperlink" Target="../APEX-developer-guide.md" TargetMode="External"/><Relationship Id="rIdchz5w8hzesorzglmktanz" Type="http://schemas.openxmlformats.org/officeDocument/2006/relationships/hyperlink" Target="./04-agent-lifecycle.md" TargetMode="External"/><Relationship Id="rIdbl0tmgot2r7qobxdkalex" Type="http://schemas.openxmlformats.org/officeDocument/2006/relationships/hyperlink" Target="./06-testing-topology.md" TargetMode="External"/><Relationship Id="rIdfx4tnm-ti16w7odvkkqo7" Type="http://schemas.openxmlformats.org/officeDocument/2006/relationships/hyperlink" Target="./01-fabric-layering.md" TargetMode="External"/><Relationship Id="rIdnxmm5ziwwc2ttag9nhelb" Type="http://schemas.openxmlformats.org/officeDocument/2006/relationships/hyperlink" Target="./02-medallion-sor.md" TargetMode="External"/><Relationship Id="rIdnmkxmgdg0jpeuzraz_u6c" Type="http://schemas.openxmlformats.org/officeDocument/2006/relationships/hyperlink" Target="./03-mcp-servers.md" TargetMode="External"/><Relationship Id="rIdanoppi7uvhpglnqh7p2zj" Type="http://schemas.openxmlformats.org/officeDocument/2006/relationships/hyperlink" Target="./04-agent-lifecycle.md" TargetMode="External"/><Relationship Id="rIdumhasaqo1t5134h0hqune" Type="http://schemas.openxmlformats.org/officeDocument/2006/relationships/hyperlink" Target="./06-testing-topology.md" TargetMode="External"/><Relationship Id="rIdjunxbndymloyedu6xxsvc" Type="http://schemas.openxmlformats.org/officeDocument/2006/relationships/hyperlink" Target="./07-service-catalog.md" TargetMode="External"/><Relationship Id="rId7nepenb7kgl6mxf7n_lea" Type="http://schemas.openxmlformats.org/officeDocument/2006/relationships/hyperlink" Target="../APEX-developer-guide.md" TargetMode="External"/><Relationship Id="rId3nde1e35vabrnvuphqbeh" Type="http://schemas.openxmlformats.org/officeDocument/2006/relationships/hyperlink" Target="./05-observability-security.md" TargetMode="External"/><Relationship Id="rIdupzr8l4wc3i26ekmhgnef" Type="http://schemas.openxmlformats.org/officeDocument/2006/relationships/hyperlink" Target="./07-service-catalog.md" TargetMode="External"/><Relationship Id="rId0rpoljrxcaoj1ci26xysa" Type="http://schemas.openxmlformats.org/officeDocument/2006/relationships/hyperlink" Target="./01-fabric-layering.md" TargetMode="External"/><Relationship Id="rIdphrdnh3oqjdhf67pirzs8" Type="http://schemas.openxmlformats.org/officeDocument/2006/relationships/hyperlink" Target="./02-medallion-sor.md" TargetMode="External"/><Relationship Id="rIdkdmcoz1ses4kj3ms-diyr" Type="http://schemas.openxmlformats.org/officeDocument/2006/relationships/hyperlink" Target="./03-mcp-servers.md" TargetMode="External"/><Relationship Id="rId8xdggejjnq8sqepr4hcgd" Type="http://schemas.openxmlformats.org/officeDocument/2006/relationships/hyperlink" Target="./04-agent-lifecycle.md" TargetMode="External"/><Relationship Id="rIdor3cps_hgaf-v9gv2okv2" Type="http://schemas.openxmlformats.org/officeDocument/2006/relationships/hyperlink" Target="./05-observability-security.md" TargetMode="External"/><Relationship Id="rIdlecwc6yw_fzkpt0gaoy_a" Type="http://schemas.openxmlformats.org/officeDocument/2006/relationships/hyperlink" Target="./07-service-catalog.md" TargetMode="External"/><Relationship Id="rIdeel116u0ovzduioggi7kv" Type="http://schemas.openxmlformats.org/officeDocument/2006/relationships/hyperlink" Target="../APEX-developer-guide.md" TargetMode="External"/><Relationship Id="rIdc5e4vclpskcxjdfudcqaw" Type="http://schemas.openxmlformats.org/officeDocument/2006/relationships/hyperlink" Target="./06-testing-topology.md" TargetMode="External"/><Relationship Id="rId9" Type="http://schemas.openxmlformats.org/officeDocument/2006/relationships/image" Target="media/878ee198c647775f66a7767b1558caf2ad52e9e9.png"/><Relationship Id="rId10" Type="http://schemas.openxmlformats.org/officeDocument/2006/relationships/image" Target="media/225c039418fa50904fae52b06237a7a10d935fc5.png"/><Relationship Id="rId11" Type="http://schemas.openxmlformats.org/officeDocument/2006/relationships/image" Target="media/a1a3c906f4e8e7e44a92af5033d3e179f3980937.png"/><Relationship Id="rId12" Type="http://schemas.openxmlformats.org/officeDocument/2006/relationships/image" Target="media/52aa14c305e16cc74003da6c218d609654ebade7.png"/><Relationship Id="rId13" Type="http://schemas.openxmlformats.org/officeDocument/2006/relationships/image" Target="media/efec0553f4d36ccd24438a6d0703fd156b1f11a1.png"/><Relationship Id="rId14" Type="http://schemas.openxmlformats.org/officeDocument/2006/relationships/image" Target="media/8f7b736d835a717e4144eba6411d4ca636548217.png"/><Relationship Id="rId15" Type="http://schemas.openxmlformats.org/officeDocument/2006/relationships/image" Target="media/58381fae70344a8d19b8ab77338e163cd027049c.png"/><Relationship Id="rId16" Type="http://schemas.openxmlformats.org/officeDocument/2006/relationships/image" Target="media/73385a5adff8d59a7e3823624c1cb18ecd8ab430.png"/><Relationship Id="rId17" Type="http://schemas.openxmlformats.org/officeDocument/2006/relationships/image" Target="media/9630e72fe56cf44fe70a0f52c3ac3ffbaa7a6536.png"/><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Developer Implementation Guide</dc:title>
  <dc:creator>APEX Core</dc:creator>
  <dc:description>APEX Developer Implementation Guide — spine + 7 companions, combined edition</dc:description>
  <cp:lastModifiedBy>Un-named</cp:lastModifiedBy>
  <cp:revision>1</cp:revision>
  <dcterms:created xsi:type="dcterms:W3CDTF">2026-04-18T17:04:30.126Z</dcterms:created>
  <dcterms:modified xsi:type="dcterms:W3CDTF">2026-04-18T17:04:30.127Z</dcterms:modified>
</cp:coreProperties>
</file>

<file path=docProps/custom.xml><?xml version="1.0" encoding="utf-8"?>
<Properties xmlns="http://schemas.openxmlformats.org/officeDocument/2006/custom-properties" xmlns:vt="http://schemas.openxmlformats.org/officeDocument/2006/docPropsVTypes"/>
</file>