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0"/>
        <w:jc w:val="center"/>
      </w:pPr>
      <w:r>
        <w:rPr>
          <w:rFonts w:ascii="Arial" w:cs="Arial" w:eastAsia="Arial" w:hAnsi="Arial"/>
          <w:b/>
          <w:bCs/>
          <w:color w:val="333333"/>
          <w:sz w:val="56"/>
          <w:szCs w:val="56"/>
        </w:rPr>
        <w:t xml:space="preserve">Design &amp;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86BC25"/>
          <w:sz w:val="30"/>
          <w:szCs w:val="30"/>
        </w:rPr>
        <w:t xml:space="preserve">AI Support Assistant — Demo Enhancements + BRD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6BC25"/>
          <w:sz w:val="22"/>
          <w:szCs w:val="22"/>
        </w:rPr>
        <w:t xml:space="preserve">Status: Approved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Partner Agency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Acme Corp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aps/>
          <w:color w:val="86BC25"/>
          <w:sz w:val="20"/>
          <w:szCs w:val="20"/>
        </w:rPr>
        <w:t xml:space="preserve">PART 1</w:t>
      </w:r>
    </w:p>
    <w:p>
      <w:pPr>
        <w:pStyle w:val="Heading1"/>
      </w:pPr>
      <w:r>
        <w:t xml:space="preserve">Design Document</w:t>
      </w:r>
    </w:p>
    <w:p>
      <w:pPr>
        <w:pStyle w:val="Heading2"/>
      </w:pPr>
      <w:r>
        <w:t xml:space="preserve">Context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gap analysis (docs/Voice-Live-API-Gap-Analysis.docx) identified 13 gaps, 5 partial overlaps, and 5 covered areas between the demo and Microsoft’s Voice Live API / Foundry Agent Service articles. The demo needs UI enhancements to tell a more complete story, and a formal BRD is needed for stakeholder communication.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UI enhancements</w:t>
      </w:r>
      <w:r>
        <w:rPr>
          <w:rFonts w:ascii="Arial" w:cs="Arial" w:eastAsia="Arial" w:hAnsi="Arial"/>
          <w:sz w:val="22"/>
          <w:szCs w:val="22"/>
        </w:rPr>
        <w:t xml:space="preserve"> — 4 changes to AIAssistant.jsx (all client-side, no 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BRD Word document</w:t>
      </w:r>
      <w:r>
        <w:rPr>
          <w:rFonts w:ascii="Arial" w:cs="Arial" w:eastAsia="Arial" w:hAnsi="Arial"/>
          <w:sz w:val="22"/>
          <w:szCs w:val="22"/>
        </w:rPr>
        <w:t xml:space="preserve"> — docs/AI-Support-Assistant-BRD.docx generated via docx npm package</w:t>
      </w:r>
    </w:p>
    <w:p>
      <w:r>
        <w:br w:type="page"/>
      </w:r>
    </w:p>
    <w:p>
      <w:pPr>
        <w:pStyle w:val="Heading2"/>
      </w:pPr>
      <w:r>
        <w:t xml:space="preserve">Enhancement 1: Voice Tab — Voice Live API Panel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app/components/AIAssistant.jsx (VoiceView component)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Current: </w:t>
      </w:r>
      <w:r>
        <w:rPr>
          <w:rFonts w:ascii="Arial" w:cs="Arial" w:eastAsia="Arial" w:hAnsi="Arial"/>
          <w:sz w:val="22"/>
          <w:szCs w:val="22"/>
        </w:rPr>
        <w:t xml:space="preserve">Simple microphone button, pulsing animation, hardcoded 2.5s timer auto-submits a canned query, 3 channel cards.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status bar at top: “WebSocket Connected” with green dot, endpoint URL display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Audio config panel: Sample Rate (24kHz PCM16), VAD Mode (Server/Semantic toggle), Model (GPT-4o-realtime), Voice (en-US-Ava:DragonHDLatestNeural)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microphone button + waveform animation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transcript area: simulated real-time transcription appearing word-by-word during listening phase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 cards updated with Voice Live API capability labels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purely visual/simulated — no actual WebSocket or audio processing</w:t>
      </w:r>
    </w:p>
    <w:p>
      <w:pPr>
        <w:pStyle w:val="Heading2"/>
      </w:pPr>
      <w:r>
        <w:t xml:space="preserve">Enhancement 2: Architecture Tab — AI Foundry Path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app/components/AIAssistant.jsx (ArchitectureView component)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Current: </w:t>
      </w:r>
      <w:r>
        <w:rPr>
          <w:rFonts w:ascii="Arial" w:cs="Arial" w:eastAsia="Arial" w:hAnsi="Arial"/>
          <w:sz w:val="22"/>
          <w:szCs w:val="22"/>
        </w:rPr>
        <w:t xml:space="preserve">4 layers with Copilot Studio as the sole orchestration approach.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Toggle/segmented control at top: “Copilot Studio” (default) vs “AI Foundry”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AI Foundry selected, Orchestration Layer swaps to: Azure AI Foundry, Foundry Agent Service, Azure Logic Apps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other layers remain the same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 callout below toggle explaining trade-offs between the two paths</w:t>
      </w:r>
    </w:p>
    <w:p>
      <w:pPr>
        <w:pStyle w:val="Heading2"/>
      </w:pPr>
      <w:r>
        <w:t xml:space="preserve">Enhancement 3: Analytics Tab (New)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app/components/AIAssistant.jsx (new AnalyticsView component)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Current: </w:t>
      </w:r>
      <w:r>
        <w:rPr>
          <w:rFonts w:ascii="Arial" w:cs="Arial" w:eastAsia="Arial" w:hAnsi="Arial"/>
          <w:sz w:val="22"/>
          <w:szCs w:val="22"/>
        </w:rPr>
        <w:t xml:space="preserve">Only 4 stat numbers in the header bar.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Proposed: </w:t>
      </w:r>
      <w:r>
        <w:rPr>
          <w:rFonts w:ascii="Arial" w:cs="Arial" w:eastAsia="Arial" w:hAnsi="Arial"/>
          <w:sz w:val="22"/>
          <w:szCs w:val="22"/>
        </w:rPr>
        <w:t xml:space="preserve">New “Analytics” tab (4th tab):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cards row: Total Conversations, Avg Satisfaction, Resolution Rate, Avg Handle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Sentiment breakdown: horizontal stacked bar (CSS-only) showing Positive/Neutral/Negative 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call reasons: horizontal bar chart showing category distribution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Satisfaction trend: CSS bar chart showing daily CSAT for “last 7 days” (mocked data)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source attribution: “Powered by Cosmos DB + Microsoft Fabric + Power BI”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chart library — all CSS flexbox/grid bars</w:t>
      </w:r>
    </w:p>
    <w:p>
      <w:pPr>
        <w:pStyle w:val="Heading2"/>
      </w:pPr>
      <w:r>
        <w:t xml:space="preserve">Enhancement 4: Function Calling Visualization in Chat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app/components/AIAssistant.jsx (handleSend function, new ToolCallCard component)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Current: </w:t>
      </w:r>
      <w:r>
        <w:rPr>
          <w:rFonts w:ascii="Arial" w:cs="Arial" w:eastAsia="Arial" w:hAnsi="Arial"/>
          <w:sz w:val="22"/>
          <w:szCs w:val="22"/>
        </w:rPr>
        <w:t xml:space="preserve">findAnswer() returns result directly after a simulated delay.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knowledge-base queries, show an intermediate “tool call” step before the answer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Tool-call card: icon + function name (e.g., search_knowledge_base(query=“security”)) + spinner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~500ms, card updates to “completed” with checkmark, then actual answer renders below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triggers for KB matches (not greetings, farewells, or unmatched queries)</w:t>
      </w:r>
    </w:p>
    <w:p>
      <w:r>
        <w:br w:type="page"/>
      </w:r>
    </w:p>
    <w:p>
      <w:pPr>
        <w:pStyle w:val="Heading2"/>
      </w:pPr>
      <w:r>
        <w:t xml:space="preserve">BRD Word Document Structure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docs/AI-Support-Assistant-BRD.docx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Generator: </w:t>
      </w:r>
      <w:r>
        <w:rPr>
          <w:rFonts w:ascii="Arial" w:cs="Arial" w:eastAsia="Arial" w:hAnsi="Arial"/>
          <w:sz w:val="22"/>
          <w:szCs w:val="22"/>
        </w:rPr>
        <w:t xml:space="preserve">scripts/generate-brd.js (using docx npm package)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 Page</w:t>
      </w:r>
      <w:r>
        <w:rPr>
          <w:rFonts w:ascii="Arial" w:cs="Arial" w:eastAsia="Arial" w:hAnsi="Arial"/>
          <w:sz w:val="22"/>
          <w:szCs w:val="22"/>
        </w:rPr>
        <w:t xml:space="preserve"> — Title, date, version 1.0, prepared by Partner Agency, prepared for Acme Corp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Summary</w:t>
      </w:r>
      <w:r>
        <w:rPr>
          <w:rFonts w:ascii="Arial" w:cs="Arial" w:eastAsia="Arial" w:hAnsi="Arial"/>
          <w:sz w:val="22"/>
          <w:szCs w:val="22"/>
        </w:rPr>
        <w:t xml:space="preserve"> — One-page overview: business drivers, solution approach, 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Objectives</w:t>
      </w:r>
      <w:r>
        <w:rPr>
          <w:rFonts w:ascii="Arial" w:cs="Arial" w:eastAsia="Arial" w:hAnsi="Arial"/>
          <w:sz w:val="22"/>
          <w:szCs w:val="22"/>
        </w:rPr>
        <w:t xml:space="preserve"> — 24/7 support, reduced escalation, consistent knowledge delivery, multi-channel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</w:t>
      </w:r>
      <w:r>
        <w:rPr>
          <w:rFonts w:ascii="Arial" w:cs="Arial" w:eastAsia="Arial" w:hAnsi="Arial"/>
          <w:sz w:val="22"/>
          <w:szCs w:val="22"/>
        </w:rPr>
        <w:t xml:space="preserve"> — In scope / out of scope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 (FR-01–FR-12)</w:t>
      </w:r>
      <w:r>
        <w:rPr>
          <w:rFonts w:ascii="Arial" w:cs="Arial" w:eastAsia="Arial" w:hAnsi="Arial"/>
          <w:sz w:val="22"/>
          <w:szCs w:val="22"/>
        </w:rPr>
        <w:t xml:space="preserve"> — Each with description, acceptance criteria, MoSCoW priority, gap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</w:t>
      </w:r>
      <w:r>
        <w:rPr>
          <w:rFonts w:ascii="Arial" w:cs="Arial" w:eastAsia="Arial" w:hAnsi="Arial"/>
          <w:sz w:val="22"/>
          <w:szCs w:val="22"/>
        </w:rPr>
        <w:t xml:space="preserve"> — Security, performance (&lt;2s), availability (99.9%),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Overview</w:t>
      </w:r>
      <w:r>
        <w:rPr>
          <w:rFonts w:ascii="Arial" w:cs="Arial" w:eastAsia="Arial" w:hAnsi="Arial"/>
          <w:sz w:val="22"/>
          <w:szCs w:val="22"/>
        </w:rPr>
        <w:t xml:space="preserve"> — Both orchestration paths (Copilot Studio + AI Foundry)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Criteria</w:t>
      </w:r>
      <w:r>
        <w:rPr>
          <w:rFonts w:ascii="Arial" w:cs="Arial" w:eastAsia="Arial" w:hAnsi="Arial"/>
          <w:sz w:val="22"/>
          <w:szCs w:val="22"/>
        </w:rPr>
        <w:t xml:space="preserve"> — 5 POC criteria + gap closure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Phased Delivery Roadmap</w:t>
      </w:r>
      <w:r>
        <w:rPr>
          <w:rFonts w:ascii="Arial" w:cs="Arial" w:eastAsia="Arial" w:hAnsi="Arial"/>
          <w:sz w:val="22"/>
          <w:szCs w:val="22"/>
        </w:rPr>
        <w:t xml:space="preserve"> — 4 phases from current demo to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 Plan</w:t>
      </w:r>
      <w:r>
        <w:rPr>
          <w:rFonts w:ascii="Arial" w:cs="Arial" w:eastAsia="Arial" w:hAnsi="Arial"/>
          <w:sz w:val="22"/>
          <w:szCs w:val="22"/>
        </w:rPr>
        <w:t xml:space="preserve"> — Sprint-based breakdown with roles, hours, and cost at $250/hr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Assumptions &amp; Dependencies</w:t>
      </w:r>
      <w:r>
        <w:rPr>
          <w:rFonts w:ascii="Arial" w:cs="Arial" w:eastAsia="Arial" w:hAnsi="Arial"/>
          <w:sz w:val="22"/>
          <w:szCs w:val="22"/>
        </w:rPr>
        <w:t xml:space="preserve"> — Azure subscription, licensing, Entra ID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Appendix: Gap Analysis Reference</w:t>
      </w:r>
      <w:r>
        <w:rPr>
          <w:rFonts w:ascii="Arial" w:cs="Arial" w:eastAsia="Arial" w:hAnsi="Arial"/>
          <w:sz w:val="22"/>
          <w:szCs w:val="22"/>
        </w:rPr>
        <w:t xml:space="preserve"> — Summary table from existing gap analysis</w:t>
      </w:r>
    </w:p>
    <w:p>
      <w:pPr>
        <w:pStyle w:val="Heading3"/>
      </w:pPr>
      <w:r>
        <w:t xml:space="preserve">Resource Plan Parameters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Rate: $250/hr blended consulting 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cadence: 2-week sprints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Roles: Solution Architect, AI/ML Engineer, Full-Stack Developer, QA Engineer, Project 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Total: 940 hours across 6 sprints (12 weeks)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cost: $235,000</w:t>
      </w:r>
    </w:p>
    <w:p>
      <w:pPr>
        <w:pStyle w:val="Heading2"/>
      </w:pPr>
      <w:r>
        <w:t xml:space="preserve">Files Modified/Created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app/components/AIAssistant.jsx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— Voice Live API panel, AI Foundry toggle, Analytics tab, function calling cards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scripts/generate-brd.js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— docx generator for BRD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docs/AI-Support-Assistant-BRD.docx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— generated BRD document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docs/demo-walkthrough.md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— add new tabs/features to walkthrough script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aps/>
          <w:color w:val="86BC25"/>
          <w:sz w:val="20"/>
          <w:szCs w:val="20"/>
        </w:rPr>
        <w:t xml:space="preserve">PART 2</w:t>
      </w:r>
    </w:p>
    <w:p>
      <w:pPr>
        <w:pStyle w:val="Heading1"/>
      </w:pPr>
      <w:r>
        <w:t xml:space="preserve">Implementation Plan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Update the AI Support Assistant demo to visually cover the 13 gaps from the Voice Live API gap analysis, and generate a formal BRD Word document.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 </w:t>
      </w:r>
      <w:r>
        <w:rPr>
          <w:rFonts w:ascii="Arial" w:cs="Arial" w:eastAsia="Arial" w:hAnsi="Arial"/>
          <w:sz w:val="22"/>
          <w:szCs w:val="22"/>
        </w:rPr>
        <w:t xml:space="preserve">All changes are client-side UI enhancements in a single React component (AIAssistant.jsx). The BRD is generated via a Node.js script using the docx package. No backend, no new dependencies.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sz w:val="22"/>
          <w:szCs w:val="22"/>
        </w:rPr>
        <w:t xml:space="preserve">Next.js 16, React 19, docx npm package, CSS-in-JS (inline styles)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Visual verification via preview tools. No unit test framework — this is a stakeholder demo prototype.</w:t>
      </w:r>
    </w:p>
    <w:p>
      <w:r>
        <w:br w:type="page"/>
      </w:r>
    </w:p>
    <w:p>
      <w:pPr>
        <w:pStyle w:val="Heading2"/>
      </w:pPr>
      <w:r>
        <w:t xml:space="preserve">Task 1: Function Calling Visualization in Chat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Modify: app/components/AIAssistant.jsx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Smallest change, modifies existing chat flow. Gets us warmed up before bigger structural changes.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ToolCallCard component </w:t>
      </w:r>
      <w:r>
        <w:rPr>
          <w:rFonts w:ascii="Arial" w:cs="Arial" w:eastAsia="Arial" w:hAnsi="Arial"/>
          <w:sz w:val="22"/>
          <w:szCs w:val="22"/>
        </w:rPr>
        <w:t xml:space="preserve">— new component after ConfidenceBadge (~line 445) rendering function call indicator with function name, args, and running/completed status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tool call rendering in ChatMessage </w:t>
      </w:r>
      <w:r>
        <w:rPr>
          <w:rFonts w:ascii="Arial" w:cs="Arial" w:eastAsia="Arial" w:hAnsi="Arial"/>
          <w:sz w:val="22"/>
          <w:szCs w:val="22"/>
        </w:rPr>
        <w:t xml:space="preserve">— handle messages with role === “tool”, render with BrandIcon avatar + ToolCallCard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FUNCTION_MAP constant </w:t>
      </w:r>
      <w:r>
        <w:rPr>
          <w:rFonts w:ascii="Arial" w:cs="Arial" w:eastAsia="Arial" w:hAnsi="Arial"/>
          <w:sz w:val="22"/>
          <w:szCs w:val="22"/>
        </w:rPr>
        <w:t xml:space="preserve">— maps categories to function names (search_knowledge_base, query_security_policies, route_escalation, get_analytics_summary, etc.)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Modify handleSend </w:t>
      </w:r>
      <w:r>
        <w:rPr>
          <w:rFonts w:ascii="Arial" w:cs="Arial" w:eastAsia="Arial" w:hAnsi="Arial"/>
          <w:sz w:val="22"/>
          <w:szCs w:val="22"/>
        </w:rPr>
        <w:t xml:space="preserve">— for KB queries: insert “tool” message (running), then after 500ms mark completed + add answer. Skip tool call for Greeting/Courtesy/Unmatched categories.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visually </w:t>
      </w:r>
      <w:r>
        <w:rPr>
          <w:rFonts w:ascii="Arial" w:cs="Arial" w:eastAsia="Arial" w:hAnsi="Arial"/>
          <w:sz w:val="22"/>
          <w:szCs w:val="22"/>
        </w:rPr>
        <w:t xml:space="preserve">— “security model” shows tool card, “hello” skips it, “cafeteria menu” shows unmatched without tool call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</w:p>
    <w:p>
      <w:pPr>
        <w:pStyle w:val="Heading2"/>
      </w:pPr>
      <w:r>
        <w:t xml:space="preserve">Task 2: Architecture Tab — AI Foundry Toggle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Modify: app/components/AIAssistant.jsx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ARCHITECTURE_FOUNDRY constant </w:t>
      </w:r>
      <w:r>
        <w:rPr>
          <w:rFonts w:ascii="Arial" w:cs="Arial" w:eastAsia="Arial" w:hAnsi="Arial"/>
          <w:sz w:val="22"/>
          <w:szCs w:val="22"/>
        </w:rPr>
        <w:t xml:space="preserve">— alternative orchestration layer with Azure AI Foundry, Foundry Agent Service, Azure Logic Apps; updated AI &amp; Knowledge layer with multi-tier models; updated Enterprise Integration with Cosmos DB + Fabric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path toggle to ArchitectureView </w:t>
      </w:r>
      <w:r>
        <w:rPr>
          <w:rFonts w:ascii="Arial" w:cs="Arial" w:eastAsia="Arial" w:hAnsi="Arial"/>
          <w:sz w:val="22"/>
          <w:szCs w:val="22"/>
        </w:rPr>
        <w:t xml:space="preserve">— segmented control: “Copilot Studio Path” (default) vs “AI Foundry Path”; info callout when Foundry selected; swap layers based on selection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Success Criteria Mapping </w:t>
      </w:r>
      <w:r>
        <w:rPr>
          <w:rFonts w:ascii="Arial" w:cs="Arial" w:eastAsia="Arial" w:hAnsi="Arial"/>
          <w:sz w:val="22"/>
          <w:szCs w:val="22"/>
        </w:rPr>
        <w:t xml:space="preserve">— text adapts based on selected path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visually </w:t>
      </w:r>
      <w:r>
        <w:rPr>
          <w:rFonts w:ascii="Arial" w:cs="Arial" w:eastAsia="Arial" w:hAnsi="Arial"/>
          <w:sz w:val="22"/>
          <w:szCs w:val="22"/>
        </w:rPr>
        <w:t xml:space="preserve">— toggle between paths, expand layers, check components differ in orchestration/AI/enterprise layers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</w:p>
    <w:p>
      <w:pPr>
        <w:pStyle w:val="Heading2"/>
      </w:pPr>
      <w:r>
        <w:t xml:space="preserve">Task 3: Voice Tab — Voice Live API Panel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Modify: app/components/AIAssistant.jsx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Rewrite VoiceView component </w:t>
      </w:r>
      <w:r>
        <w:rPr>
          <w:rFonts w:ascii="Arial" w:cs="Arial" w:eastAsia="Arial" w:hAnsi="Arial"/>
          <w:sz w:val="22"/>
          <w:szCs w:val="22"/>
        </w:rPr>
        <w:t xml:space="preserve">— connection status bar (green “WebSocket Connected” + endpoint URL), audio config 2x2 grid (Sample Rate, VAD Mode toggle, Model, Voice), microphone button, waveform visualization, live transcript with word-by-word animation, updated channel cards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visually </w:t>
      </w:r>
      <w:r>
        <w:rPr>
          <w:rFonts w:ascii="Arial" w:cs="Arial" w:eastAsia="Arial" w:hAnsi="Arial"/>
          <w:sz w:val="22"/>
          <w:szCs w:val="22"/>
        </w:rPr>
        <w:t xml:space="preserve">— config panel renders, VAD toggles, microphone triggers waveform + transcript, auto-switches to chat after 2.5s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</w:p>
    <w:p>
      <w:pPr>
        <w:pStyle w:val="Heading2"/>
      </w:pPr>
      <w:r>
        <w:t xml:space="preserve">Task 4: Analytics Tab (New)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Modify: app/components/AIAssistant.jsx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MOCK_ANALYTICS constant </w:t>
      </w:r>
      <w:r>
        <w:rPr>
          <w:rFonts w:ascii="Arial" w:cs="Arial" w:eastAsia="Arial" w:hAnsi="Arial"/>
          <w:sz w:val="22"/>
          <w:szCs w:val="22"/>
        </w:rPr>
        <w:t xml:space="preserve">— historical baseline data: 1,247 conversations, 87% resolution, 92% CSAT, sentiment breakdown, 7 call reason categories, 7-day CSAT trend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AnalyticsView component </w:t>
      </w:r>
      <w:r>
        <w:rPr>
          <w:rFonts w:ascii="Arial" w:cs="Arial" w:eastAsia="Arial" w:hAnsi="Arial"/>
          <w:sz w:val="22"/>
          <w:szCs w:val="22"/>
        </w:rPr>
        <w:t xml:space="preserve">— summary cards row (4 metrics blending live + historical), sentiment stacked bar (green/blue/red), top call reasons horizontal bar chart, CSAT trend bar chart, “Powered by Cosmos DB + Fabric + Power BI” attribution. All CSS-only, no chart library.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Analytics tab </w:t>
      </w:r>
      <w:r>
        <w:rPr>
          <w:rFonts w:ascii="Arial" w:cs="Arial" w:eastAsia="Arial" w:hAnsi="Arial"/>
          <w:sz w:val="22"/>
          <w:szCs w:val="22"/>
        </w:rPr>
        <w:t xml:space="preserve">— 4th tab in tab bar + content panel routing with stats prop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visually </w:t>
      </w:r>
      <w:r>
        <w:rPr>
          <w:rFonts w:ascii="Arial" w:cs="Arial" w:eastAsia="Arial" w:hAnsi="Arial"/>
          <w:sz w:val="22"/>
          <w:szCs w:val="22"/>
        </w:rPr>
        <w:t xml:space="preserve">— all charts render, live stats blend with historical, data source label present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</w:p>
    <w:p>
      <w:pPr>
        <w:pStyle w:val="Heading2"/>
      </w:pPr>
      <w:r>
        <w:t xml:space="preserve">Task 5: Update Demo Walkthrough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Modify: docs/demo-walkthrough.md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new walkthrough sections </w:t>
      </w:r>
      <w:r>
        <w:rPr>
          <w:rFonts w:ascii="Arial" w:cs="Arial" w:eastAsia="Arial" w:hAnsi="Arial"/>
          <w:sz w:val="22"/>
          <w:szCs w:val="22"/>
        </w:rPr>
        <w:t xml:space="preserve">— Act 2 Part E (function calling), updated Act 4 (Voice Live API panel), updated Act 5 (AI Foundry toggle), new Analytics act, updated Q&amp;A table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</w:p>
    <w:p>
      <w:pPr>
        <w:pStyle w:val="Heading2"/>
      </w:pPr>
      <w:r>
        <w:t xml:space="preserve">Task 6: Generate BRD Word Document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Create: scripts/generate-brd.js, docs/AI-Support-Assistant-BRD.docx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BRD generator script </w:t>
      </w:r>
      <w:r>
        <w:rPr>
          <w:rFonts w:ascii="Arial" w:cs="Arial" w:eastAsia="Arial" w:hAnsi="Arial"/>
          <w:sz w:val="22"/>
          <w:szCs w:val="22"/>
        </w:rPr>
        <w:t xml:space="preserve">— 12 sections: cover page, executive summary, business objectives, scope, functional requirements (FR-01–FR-12 with acceptance criteria and MoSCoW priority), non-functional requirements, architecture overview, success criteria, phased roadmap, resource plan ($250/hr, 6 sprints, 940 hours, $235K total), assumptions, appendix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generator </w:t>
      </w:r>
      <w:r>
        <w:rPr>
          <w:rFonts w:ascii="Arial" w:cs="Arial" w:eastAsia="Arial" w:hAnsi="Arial"/>
          <w:sz w:val="22"/>
          <w:szCs w:val="22"/>
        </w:rPr>
        <w:t xml:space="preserve">— node scripts/generate-brd.js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</w:p>
    <w:p>
      <w:r>
        <w:br w:type="page"/>
      </w:r>
    </w:p>
    <w:p>
      <w:pPr>
        <w:pStyle w:val="Heading2"/>
      </w:pPr>
      <w:r>
        <w:t xml:space="preserve">Task 7: Final Verification and Push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check </w:t>
      </w:r>
      <w:r>
        <w:rPr>
          <w:rFonts w:ascii="Arial" w:cs="Arial" w:eastAsia="Arial" w:hAnsi="Arial"/>
          <w:sz w:val="22"/>
          <w:szCs w:val="22"/>
        </w:rPr>
        <w:t xml:space="preserve">— npm run build, ensure static export completes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smoke test: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Chat: “security model” → tool call card + answer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Chat: “hello” → direct answer, no tool 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Chat: “cafeteria menu” → unmatched + escalation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tab: config panel, connection status, waveform, transcript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 tab: toggle between Copilot Studio and AI Foundry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tab: all charts render, data source label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stats: update during chat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to GitHub </w:t>
      </w:r>
      <w:r>
        <w:rPr>
          <w:rFonts w:ascii="Arial" w:cs="Arial" w:eastAsia="Arial" w:hAnsi="Arial"/>
          <w:sz w:val="22"/>
          <w:szCs w:val="22"/>
        </w:rPr>
        <w:t xml:space="preserve">— git push origin main, verify GitHub Pages deploy</w:t>
      </w:r>
    </w:p>
    <w:p>
      <w:r>
        <w:br w:type="page"/>
      </w:r>
    </w:p>
    <w:p>
      <w:pPr>
        <w:pStyle w:val="Heading1"/>
      </w:pPr>
      <w:r>
        <w:t xml:space="preserve">Resource Plan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Sprint-based resource allocation across 4 delivery phases (6 two-week sprints, 12 weeks total).</w:t>
      </w:r>
    </w:p>
    <w:p>
      <w:pPr>
        <w:pStyle w:val="Heading2"/>
      </w:pPr>
      <w:r>
        <w:t xml:space="preserve">Resource Allocation by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900"/>
        <w:gridCol w:w="900"/>
        <w:gridCol w:w="900"/>
        <w:gridCol w:w="1080"/>
        <w:gridCol w:w="1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$42,500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$67,500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940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$235,000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Phase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1440"/>
        <w:gridCol w:w="1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POC Demo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demo, design docs, BRD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Voice +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2–3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Live API integration, function calling, Entra ID auth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4–5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analytics, Cosmos DB, Fabric, Power BI dashboards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$77,500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Hardening, testing, multi-language, deployment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$37,500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sprints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weeks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$235,000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Blended consulting rate: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$250/hr</w:t>
      </w:r>
      <w:r>
        <w:rPr>
          <w:rFonts w:ascii="Arial" w:cs="Arial" w:eastAsia="Arial" w:hAnsi="Arial"/>
          <w:sz w:val="22"/>
          <w:szCs w:val="22"/>
        </w:rPr>
        <w:t xml:space="preserve">. All estimates assume dedicated resources for the sprint duration. Actual hours may vary based on complexity discovered during implementation.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6BC25" w:sz="6" w:space="1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Design &amp; Implementation Plan — AI Support Assistant Demo Enhancements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333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86BC2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2026-03-09T22:35:22.124Z</dcterms:created>
  <dcterms:modified xsi:type="dcterms:W3CDTF">2026-03-09T22:35:22.125Z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