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Extensions [gis]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globals [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DryP     ;; Dry fuel patches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WetP     ;; Wet fuel patches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DevP     ;; Dev ignition patches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WtrP     ;; Wtr barrier patches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initial-trees   ;; how many trees (green patches) we started with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burned-trees    ;; how many have burned so far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breed [fires fire]    ;; bright red turtles -- the leading edge of the fire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breed [embers ember]  ;; turtles gradually fading from red to near black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patches-own [is-dry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is-wet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is-dev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is-wtr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is-IgP] ;;setting patch variables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to setup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clear-all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set-default-shape turtles "square"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;;set DryP gis:load-dataset "C:/Users/kevin/Desktop/583 - Project 4/ASCII/DryP.asc"    ;;Loading Datasets to Globals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set WetP gis:load-dataset "C:/Users/kevin/Desktop/583 - Project 4/ASCII/WetP.asc"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set DevP gis:load-dataset "C:/Users/kevin/Desktop/583 - Project 4/ASCII/DevP.asc"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set WtrP gis:load-dataset "C:/Users/kevin/Desktop/583 - Project 4/ASCII/WtrP.asc"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gis:set-world-envelope (gis:envelope-of WtrP) ;;Set world envelope to match files from GIS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;;gis:apply-raster Dryp is-dry ;;not working, workaround is setting background patches to YELLOW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gis:apply-raster Wetp is-wet ;;assign patch variables to raster datasets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gis:apply-raster Devp is-dev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gis:apply-raster Wtrp is-wtr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ask patches [ set pcolor yellow ]  ;;making all the background patches to yellow since couldn't load DryP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ask patches with [is-wet = 1][ set pcolor green ]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ask patches with [is-dev = 1][ set pcolor gray ]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ask patches with [is-wtr = 1][ set pcolor cyan ]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ask patches [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if ((pcolor = yellow) and (random-float 1000 &lt;  rainfall)) ;;converts randomly selected dry patches to wet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[set pcolor green]]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ask patches [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if (pcolor = yellow)  ;; makes dry patches ignition points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[set is-IgP 1]]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ask patches with [is-dev = 1] ;;ignites randomly selected dry fuel next to developed areas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[ask neighbors [if (is-IgP = 1) and (random-float 20000 &lt; 3)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[ ignite ]]]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;; set tree counts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set initial-trees count patches ;;to calculate total burned area out of total # of patches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set burned-trees 0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reset-ticks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to go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if not any? turtles  ;; either fires or embers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[ stop ]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ask fires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[ ask neighbors [ ;;different probabilities of burning different types of patches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if ((pcolor = yellow) or ((pcolor = green) and (random-float 100 &lt; 30)) or ((pcolor = gray) and (random-float 100 &lt; 10)))[ignite]]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set breed embers ]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fade-embers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tick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;; creates the fire turtles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to ignite  ;; patch procedure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sprout-fires 1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[ set color red ]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set pcolor brown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set burned-trees burned-trees + 1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;; achieve fading color effect for the fire as it burns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to fade-embers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ask embers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[ set color color - 0.3  ;; make red darker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if color &lt; red - 3.5     ;; are we almost at black?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[ set pcolor color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die ] ]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; Copyright 1997 Uri Wilensky.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; See Info tab for full copyright and license.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