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60" w:before="0"/>
        <w:jc w:val="center"/>
      </w:pPr>
      <w:r>
        <w:rPr>
          <w:rFonts w:ascii="Arial" w:cs="Arial" w:eastAsia="Arial" w:hAnsi="Arial"/>
          <w:b/>
          <w:bCs/>
          <w:color w:val="1F3864"/>
          <w:sz w:val="48"/>
          <w:szCs w:val="48"/>
        </w:rPr>
        <w:t xml:space="preserve">MANUAL DE USUARIO</w:t>
      </w:r>
    </w:p>
    <w:p>
      <w:pPr>
        <w:spacing w:after="80" w:before="0"/>
        <w:jc w:val="center"/>
      </w:pPr>
      <w:r>
        <w:rPr>
          <w:rFonts w:ascii="Arial" w:cs="Arial" w:eastAsia="Arial" w:hAnsi="Arial"/>
          <w:color w:val="444444"/>
          <w:sz w:val="24"/>
          <w:szCs w:val="24"/>
        </w:rPr>
        <w:t xml:space="preserve">Sistema Inteligente de Soporte a la Decisión Clínica</w:t>
      </w:r>
    </w:p>
    <w:p>
      <w:pPr>
        <w:spacing w:after="500" w:before="0"/>
        <w:jc w:val="center"/>
      </w:pPr>
      <w:r>
        <w:rPr>
          <w:rFonts w:ascii="Arial" w:cs="Arial" w:eastAsia="Arial" w:hAnsi="Arial"/>
          <w:color w:val="444444"/>
          <w:sz w:val="24"/>
          <w:szCs w:val="24"/>
        </w:rPr>
        <w:t xml:space="preserve">para la Detección Temprana de Hernias de Disco Lumbar</w:t>
      </w:r>
    </w:p>
    <w:p>
      <w:pPr>
        <w:spacing w:after="160" w:before="0"/>
        <w:jc w:val="center"/>
      </w:pPr>
      <w:r>
        <w:rPr>
          <w:rFonts w:ascii="Arial" w:cs="Arial" w:eastAsia="Arial" w:hAnsi="Arial"/>
          <w:b/>
          <w:bCs/>
          <w:color w:val="2F5496"/>
          <w:sz w:val="26"/>
          <w:szCs w:val="26"/>
        </w:rPr>
        <w:t xml:space="preserve">Módulo: Detalle de Cita</w:t>
      </w:r>
    </w:p>
    <w:p>
      <w:pPr>
        <w:spacing w:after="800" w:before="0"/>
        <w:jc w:val="center"/>
      </w:pPr>
      <w:r>
        <w:rPr>
          <w:rFonts w:ascii="Arial" w:cs="Arial" w:eastAsia="Arial" w:hAnsi="Arial"/>
          <w:color w:val="666666"/>
          <w:sz w:val="20"/>
          <w:szCs w:val="20"/>
        </w:rPr>
        <w:t xml:space="preserve">Pestaña Resonancia  ·  Pestaña Predecir IA  ·  Resultados del Diagnóstico</w:t>
      </w:r>
    </w:p>
    <w:p>
      <w:pPr>
        <w:jc w:val="center"/>
      </w:pPr>
      <w:r>
        <w:rPr>
          <w:rFonts w:ascii="Arial" w:cs="Arial" w:eastAsia="Arial" w:hAnsi="Arial"/>
          <w:color w:val="999999"/>
          <w:sz w:val="18"/>
          <w:szCs w:val="18"/>
        </w:rPr>
        <w:t xml:space="preserve">Versión 2.0  ·  Marzo 2026</w:t>
      </w:r>
    </w:p>
    <w:p>
      <w:r>
        <w:br w:type="page"/>
      </w:r>
    </w:p>
    <w:p>
      <w:pPr>
        <w:pBdr>
          <w:bottom w:val="single" w:color="2F5496" w:sz="8"/>
        </w:pBdr>
        <w:spacing w:after="200" w:before="500"/>
      </w:pPr>
      <w:r>
        <w:rPr>
          <w:rFonts w:ascii="Arial" w:cs="Arial" w:eastAsia="Arial" w:hAnsi="Arial"/>
          <w:b/>
          <w:bCs/>
          <w:color w:val="1F3864"/>
          <w:sz w:val="36"/>
          <w:szCs w:val="36"/>
        </w:rPr>
        <w:t xml:space="preserve">CONTENIDO</w:t>
      </w:r>
    </w:p>
    <w:p>
      <w:pPr>
        <w:spacing w:after="120" w:before="120"/>
      </w:pPr>
      <w:r>
        <w:rPr>
          <w:rFonts w:ascii="Arial" w:cs="Arial" w:eastAsia="Arial" w:hAnsi="Arial"/>
          <w:b/>
          <w:bCs/>
          <w:color w:val="2F5496"/>
          <w:sz w:val="20"/>
          <w:szCs w:val="20"/>
        </w:rPr>
        <w:t xml:space="preserve">1.  </w:t>
      </w:r>
      <w:r>
        <w:rPr>
          <w:rFonts w:ascii="Arial" w:cs="Arial" w:eastAsia="Arial" w:hAnsi="Arial"/>
          <w:sz w:val="20"/>
          <w:szCs w:val="20"/>
        </w:rPr>
        <w:t xml:space="preserve">Pantalla Detalle de una Cita – Pestaña "Resonancia"</w:t>
      </w:r>
      <w:r>
        <w:rPr>
          <w:rFonts w:ascii="Arial" w:cs="Arial" w:eastAsia="Arial" w:hAnsi="Arial"/>
          <w:color w:val="888888"/>
          <w:sz w:val="20"/>
          <w:szCs w:val="20"/>
        </w:rPr>
        <w:t xml:space="preserve">  .......  3</w:t>
      </w:r>
    </w:p>
    <w:p>
      <w:pPr>
        <w:spacing w:after="120" w:before="120"/>
      </w:pPr>
      <w:r>
        <w:rPr>
          <w:rFonts w:ascii="Arial" w:cs="Arial" w:eastAsia="Arial" w:hAnsi="Arial"/>
          <w:b/>
          <w:bCs/>
          <w:color w:val="2F5496"/>
          <w:sz w:val="20"/>
          <w:szCs w:val="20"/>
        </w:rPr>
        <w:t xml:space="preserve">2.  </w:t>
      </w:r>
      <w:r>
        <w:rPr>
          <w:rFonts w:ascii="Arial" w:cs="Arial" w:eastAsia="Arial" w:hAnsi="Arial"/>
          <w:sz w:val="20"/>
          <w:szCs w:val="20"/>
        </w:rPr>
        <w:t xml:space="preserve">Pantalla Detalle de una Cita – Pestaña "Predecir IA"</w:t>
      </w:r>
      <w:r>
        <w:rPr>
          <w:rFonts w:ascii="Arial" w:cs="Arial" w:eastAsia="Arial" w:hAnsi="Arial"/>
          <w:color w:val="888888"/>
          <w:sz w:val="20"/>
          <w:szCs w:val="20"/>
        </w:rPr>
        <w:t xml:space="preserve">  .......  7</w:t>
      </w:r>
    </w:p>
    <w:p>
      <w:pPr>
        <w:spacing w:after="120" w:before="120"/>
      </w:pPr>
      <w:r>
        <w:rPr>
          <w:rFonts w:ascii="Arial" w:cs="Arial" w:eastAsia="Arial" w:hAnsi="Arial"/>
          <w:b/>
          <w:bCs/>
          <w:color w:val="2F5496"/>
          <w:sz w:val="20"/>
          <w:szCs w:val="20"/>
        </w:rPr>
        <w:t xml:space="preserve">3.  </w:t>
      </w:r>
      <w:r>
        <w:rPr>
          <w:rFonts w:ascii="Arial" w:cs="Arial" w:eastAsia="Arial" w:hAnsi="Arial"/>
          <w:sz w:val="20"/>
          <w:szCs w:val="20"/>
        </w:rPr>
        <w:t xml:space="preserve">Resultados del Diagnóstico con Observaciones</w:t>
      </w:r>
      <w:r>
        <w:rPr>
          <w:rFonts w:ascii="Arial" w:cs="Arial" w:eastAsia="Arial" w:hAnsi="Arial"/>
          <w:color w:val="888888"/>
          <w:sz w:val="20"/>
          <w:szCs w:val="20"/>
        </w:rPr>
        <w:t xml:space="preserve">  .......  11</w:t>
      </w:r>
    </w:p>
    <w:p>
      <w:r>
        <w:br w:type="page"/>
      </w:r>
    </w:p>
    <w:p>
      <w:pPr>
        <w:pBdr>
          <w:bottom w:val="single" w:color="CCCCCC" w:sz="3"/>
        </w:pBdr>
        <w:spacing w:after="160" w:before="460"/>
      </w:pPr>
      <w:r>
        <w:rPr>
          <w:rFonts w:ascii="Arial" w:cs="Arial" w:eastAsia="Arial" w:hAnsi="Arial"/>
          <w:b/>
          <w:bCs/>
          <w:color w:val="2F5496"/>
          <w:sz w:val="26"/>
          <w:szCs w:val="26"/>
        </w:rPr>
        <w:t xml:space="preserve">1. PANTALLA DETALLE DE UNA CITA – PESTAÑA "RESONANCIA"</w:t>
      </w:r>
    </w:p>
    <w:p>
      <w:pPr>
        <w:spacing w:after="80" w:before="80"/>
        <w:jc w:val="both"/>
      </w:pPr>
      <w:r>
        <w:rPr>
          <w:rFonts w:ascii="Arial" w:cs="Arial" w:eastAsia="Arial" w:hAnsi="Arial"/>
          <w:sz w:val="20"/>
          <w:szCs w:val="20"/>
        </w:rPr>
        <w:t xml:space="preserve">La pestaña Resonancia es la primera acción que debe realizar el médico al ingresar al detalle de una cita. Desde aquí se suben las imágenes de resonancia magnética lumbar del paciente, que serán posteriormente procesadas por el modelo de inteligencia artificial para generar el diagnóstico.</w:t>
      </w:r>
    </w:p>
    <w:p>
      <w:pPr>
        <w:spacing w:after="100" w:before="300"/>
      </w:pPr>
      <w:r>
        <w:rPr>
          <w:rFonts w:ascii="Arial" w:cs="Arial" w:eastAsia="Arial" w:hAnsi="Arial"/>
          <w:b/>
          <w:bCs/>
          <w:color w:val="333333"/>
          <w:sz w:val="22"/>
          <w:szCs w:val="22"/>
        </w:rPr>
        <w:t xml:space="preserve">1.1  Acceso a la Pestaña Resonancia</w:t>
      </w:r>
    </w:p>
    <w:p>
      <w:pPr>
        <w:spacing w:after="80" w:before="80"/>
        <w:jc w:val="both"/>
      </w:pPr>
      <w:r>
        <w:rPr>
          <w:rFonts w:ascii="Arial" w:cs="Arial" w:eastAsia="Arial" w:hAnsi="Arial"/>
          <w:sz w:val="20"/>
          <w:szCs w:val="20"/>
        </w:rPr>
        <w:t xml:space="preserve">Para acceder a la pestaña Resonancia dentro del detalle de una cita:</w:t>
      </w:r>
    </w:p>
    <w:p>
      <w:pPr>
        <w:pStyle w:val="ListParagraph"/>
        <w:numPr>
          <w:ilvl w:val="0"/>
          <w:numId w:val="1"/>
        </w:numPr>
        <w:spacing w:after="40" w:before="40"/>
      </w:pPr>
      <w:r>
        <w:rPr>
          <w:rFonts w:ascii="Arial" w:cs="Arial" w:eastAsia="Arial" w:hAnsi="Arial"/>
          <w:sz w:val="20"/>
          <w:szCs w:val="20"/>
        </w:rPr>
        <w:t xml:space="preserve">Dirigirse al módulo Citas desde el menú lateral izquierdo.</w:t>
      </w:r>
    </w:p>
    <w:p>
      <w:pPr>
        <w:pStyle w:val="ListParagraph"/>
        <w:numPr>
          <w:ilvl w:val="0"/>
          <w:numId w:val="1"/>
        </w:numPr>
        <w:spacing w:after="40" w:before="40"/>
      </w:pPr>
      <w:r>
        <w:rPr>
          <w:rFonts w:ascii="Arial" w:cs="Arial" w:eastAsia="Arial" w:hAnsi="Arial"/>
          <w:sz w:val="20"/>
          <w:szCs w:val="20"/>
        </w:rPr>
        <w:t xml:space="preserve">Localizar la cita deseada en el listado y hacer clic en el botón Ver / Detalle.</w:t>
      </w:r>
    </w:p>
    <w:p>
      <w:pPr>
        <w:pStyle w:val="ListParagraph"/>
        <w:numPr>
          <w:ilvl w:val="0"/>
          <w:numId w:val="1"/>
        </w:numPr>
        <w:spacing w:after="40" w:before="40"/>
      </w:pPr>
      <w:r>
        <w:rPr>
          <w:rFonts w:ascii="Arial" w:cs="Arial" w:eastAsia="Arial" w:hAnsi="Arial"/>
          <w:sz w:val="20"/>
          <w:szCs w:val="20"/>
        </w:rPr>
        <w:t xml:space="preserve">En la pantalla de detalle de la cita, seleccionar la pestaña Resonancia (primera pestaña disponible).</w:t>
      </w:r>
    </w:p>
    <w:p>
      <w:pPr>
        <w:pStyle w:val="ListParagraph"/>
        <w:numPr>
          <w:ilvl w:val="0"/>
          <w:numId w:val="1"/>
        </w:numPr>
        <w:spacing w:after="40" w:before="40"/>
      </w:pPr>
      <w:r>
        <w:rPr>
          <w:rFonts w:ascii="Arial" w:cs="Arial" w:eastAsia="Arial" w:hAnsi="Arial"/>
          <w:sz w:val="20"/>
          <w:szCs w:val="20"/>
        </w:rPr>
        <w:t xml:space="preserve">Se mostrará el área de carga de imágenes junto con el listado de imágenes previamente subidas (si las hay).</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900" w:before="900"/>
              <w:jc w:val="center"/>
            </w:pPr>
            <w:r>
              <w:rPr>
                <w:rFonts w:ascii="Arial" w:cs="Arial" w:eastAsia="Arial" w:hAnsi="Arial"/>
                <w:i/>
                <w:iCs/>
                <w:color w:val="555555"/>
                <w:sz w:val="18"/>
                <w:szCs w:val="18"/>
              </w:rPr>
              <w:t xml:space="preserve">[ Captura de pantalla: Vista general de la pestaña Resonancia dentro del detalle de cita ]</w:t>
            </w:r>
          </w:p>
        </w:tc>
      </w:tr>
    </w:tbl>
    <w:p>
      <w:pPr>
        <w:spacing w:after="0" w:before="100"/>
      </w:pPr>
      <w:r>
        <w:t xml:space="preserve"/>
      </w:r>
    </w:p>
    <w:p>
      <w:pPr>
        <w:spacing w:after="100" w:before="300"/>
      </w:pPr>
      <w:r>
        <w:rPr>
          <w:rFonts w:ascii="Arial" w:cs="Arial" w:eastAsia="Arial" w:hAnsi="Arial"/>
          <w:b/>
          <w:bCs/>
          <w:color w:val="333333"/>
          <w:sz w:val="22"/>
          <w:szCs w:val="22"/>
        </w:rPr>
        <w:t xml:space="preserve">1.2  Área de Carga de Imágenes</w:t>
      </w:r>
    </w:p>
    <w:p>
      <w:pPr>
        <w:spacing w:after="80" w:before="80"/>
        <w:jc w:val="both"/>
      </w:pPr>
      <w:r>
        <w:rPr>
          <w:rFonts w:ascii="Arial" w:cs="Arial" w:eastAsia="Arial" w:hAnsi="Arial"/>
          <w:sz w:val="20"/>
          <w:szCs w:val="20"/>
        </w:rPr>
        <w:t xml:space="preserve">La zona de carga permite al médico o personal administrativo subir las imágenes de resonancia magnética del paciente correspondientes a la cita seleccionada.</w:t>
      </w:r>
    </w:p>
    <w:p>
      <w:pPr>
        <w:spacing w:after="40" w:before="120"/>
      </w:pPr>
      <w:r>
        <w:rPr>
          <w:rFonts w:ascii="Arial" w:cs="Arial" w:eastAsia="Arial" w:hAnsi="Arial"/>
          <w:b/>
          <w:bCs/>
          <w:color w:val="2F5496"/>
          <w:sz w:val="20"/>
          <w:szCs w:val="20"/>
        </w:rPr>
        <w:t xml:space="preserve">Formatos aceptados y restricciones: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Formatos aceptados</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JPEG (.jpg, .jpeg), PNG (.png), WebP (.webp)</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Tamaño máximo por imagen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20 MB</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Cantidad máxima por carga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10 imágenes por operación</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Imágenes acumuladas</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Sin límite; se pueden cargar en múltiples operaciones</w:t>
            </w:r>
          </w:p>
        </w:tc>
      </w:tr>
    </w:tbl>
    <w:p>
      <w:pPr>
        <w:spacing w:after="0" w:before="100"/>
      </w:pPr>
      <w:r>
        <w:t xml:space="preserve"/>
      </w:r>
    </w:p>
    <w:p>
      <w:pPr>
        <w:spacing w:after="80" w:before="80"/>
        <w:jc w:val="both"/>
      </w:pPr>
      <w:r>
        <w:rPr>
          <w:rFonts w:ascii="Arial" w:cs="Arial" w:eastAsia="Arial" w:hAnsi="Arial"/>
          <w:sz w:val="20"/>
          <w:szCs w:val="20"/>
        </w:rPr>
        <w:t xml:space="preserve">Para subir imágenes, el médico debe hacer clic en el área de arrastrar y soltar o en el botón Seleccionar archivos. El explorador de archivos del sistema operativo se abrirá para permitir la selección de uno o más archivos. También es posible arrastrar los archivos directamente desde el explorador de Windows hacia el área señalada.</w:t>
      </w:r>
    </w:p>
    <w:p>
      <w:pPr>
        <w:pStyle w:val="ListParagraph"/>
        <w:numPr>
          <w:ilvl w:val="0"/>
          <w:numId w:val="1"/>
        </w:numPr>
        <w:spacing w:after="40" w:before="40"/>
      </w:pPr>
      <w:r>
        <w:rPr>
          <w:rFonts w:ascii="Arial" w:cs="Arial" w:eastAsia="Arial" w:hAnsi="Arial"/>
          <w:sz w:val="20"/>
          <w:szCs w:val="20"/>
        </w:rPr>
        <w:t xml:space="preserve">Seleccionar uno o más archivos de imagen válidos.</w:t>
      </w:r>
    </w:p>
    <w:p>
      <w:pPr>
        <w:pStyle w:val="ListParagraph"/>
        <w:numPr>
          <w:ilvl w:val="0"/>
          <w:numId w:val="1"/>
        </w:numPr>
        <w:spacing w:after="40" w:before="40"/>
      </w:pPr>
      <w:r>
        <w:rPr>
          <w:rFonts w:ascii="Arial" w:cs="Arial" w:eastAsia="Arial" w:hAnsi="Arial"/>
          <w:sz w:val="20"/>
          <w:szCs w:val="20"/>
        </w:rPr>
        <w:t xml:space="preserve">El sistema validará el formato y tamaño antes de subirlos.</w:t>
      </w:r>
    </w:p>
    <w:p>
      <w:pPr>
        <w:pStyle w:val="ListParagraph"/>
        <w:numPr>
          <w:ilvl w:val="0"/>
          <w:numId w:val="1"/>
        </w:numPr>
        <w:spacing w:after="40" w:before="40"/>
      </w:pPr>
      <w:r>
        <w:rPr>
          <w:rFonts w:ascii="Arial" w:cs="Arial" w:eastAsia="Arial" w:hAnsi="Arial"/>
          <w:sz w:val="20"/>
          <w:szCs w:val="20"/>
        </w:rPr>
        <w:t xml:space="preserve">Si un archivo no cumple con el formato permitido, se mostrará un mensaje de error junto al nombre del archivo rechazado.</w:t>
      </w:r>
    </w:p>
    <w:p>
      <w:pPr>
        <w:pStyle w:val="ListParagraph"/>
        <w:numPr>
          <w:ilvl w:val="0"/>
          <w:numId w:val="1"/>
        </w:numPr>
        <w:spacing w:after="40" w:before="40"/>
      </w:pPr>
      <w:r>
        <w:rPr>
          <w:rFonts w:ascii="Arial" w:cs="Arial" w:eastAsia="Arial" w:hAnsi="Arial"/>
          <w:sz w:val="20"/>
          <w:szCs w:val="20"/>
        </w:rPr>
        <w:t xml:space="preserve">Al confirmar, los archivos se envían al servidor y se almacenan asociados a la cita actual.</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555555"/>
                <w:sz w:val="18"/>
                <w:szCs w:val="18"/>
              </w:rPr>
              <w:t xml:space="preserve">[ Captura de pantalla: Área de carga de imágenes – botón "Seleccionar archivos" y zona de arrastrar y soltar ]</w:t>
            </w:r>
          </w:p>
        </w:tc>
      </w:tr>
    </w:tbl>
    <w:p>
      <w:pPr>
        <w:spacing w:after="0" w:before="100"/>
      </w:pPr>
      <w:r>
        <w:t xml:space="preserve"/>
      </w:r>
    </w:p>
    <w:p>
      <w:pPr>
        <w:spacing w:after="100" w:before="300"/>
      </w:pPr>
      <w:r>
        <w:rPr>
          <w:rFonts w:ascii="Arial" w:cs="Arial" w:eastAsia="Arial" w:hAnsi="Arial"/>
          <w:b/>
          <w:bCs/>
          <w:color w:val="333333"/>
          <w:sz w:val="22"/>
          <w:szCs w:val="22"/>
        </w:rPr>
        <w:t xml:space="preserve">1.3  Listado de Imágenes Subidas</w:t>
      </w:r>
    </w:p>
    <w:p>
      <w:pPr>
        <w:spacing w:after="80" w:before="80"/>
        <w:jc w:val="both"/>
      </w:pPr>
      <w:r>
        <w:rPr>
          <w:rFonts w:ascii="Arial" w:cs="Arial" w:eastAsia="Arial" w:hAnsi="Arial"/>
          <w:sz w:val="20"/>
          <w:szCs w:val="20"/>
        </w:rPr>
        <w:t xml:space="preserve">Una vez cargadas, las imágenes aparecen en una galería o lista debajo del área de carga. El sistema muestra la siguiente información por cada imagen:</w:t>
      </w:r>
    </w:p>
    <w:p>
      <w:pPr>
        <w:pStyle w:val="ListParagraph"/>
        <w:numPr>
          <w:ilvl w:val="0"/>
          <w:numId w:val="1"/>
        </w:numPr>
        <w:spacing w:after="40" w:before="40"/>
      </w:pPr>
      <w:r>
        <w:rPr>
          <w:rFonts w:ascii="Arial" w:cs="Arial" w:eastAsia="Arial" w:hAnsi="Arial"/>
          <w:sz w:val="20"/>
          <w:szCs w:val="20"/>
        </w:rPr>
        <w:t xml:space="preserve">Nombre del archivo original (ej. rm_lumbar_001.jpg).</w:t>
      </w:r>
    </w:p>
    <w:p>
      <w:pPr>
        <w:pStyle w:val="ListParagraph"/>
        <w:numPr>
          <w:ilvl w:val="0"/>
          <w:numId w:val="1"/>
        </w:numPr>
        <w:spacing w:after="40" w:before="40"/>
      </w:pPr>
      <w:r>
        <w:rPr>
          <w:rFonts w:ascii="Arial" w:cs="Arial" w:eastAsia="Arial" w:hAnsi="Arial"/>
          <w:sz w:val="20"/>
          <w:szCs w:val="20"/>
        </w:rPr>
        <w:t xml:space="preserve">Tipo de imagen (JPEG / PNG / WebP).</w:t>
      </w:r>
    </w:p>
    <w:p>
      <w:pPr>
        <w:pStyle w:val="ListParagraph"/>
        <w:numPr>
          <w:ilvl w:val="0"/>
          <w:numId w:val="1"/>
        </w:numPr>
        <w:spacing w:after="40" w:before="40"/>
      </w:pPr>
      <w:r>
        <w:rPr>
          <w:rFonts w:ascii="Arial" w:cs="Arial" w:eastAsia="Arial" w:hAnsi="Arial"/>
          <w:sz w:val="20"/>
          <w:szCs w:val="20"/>
        </w:rPr>
        <w:t xml:space="preserve">Tamaño del archivo en kilobytes o megabytes.</w:t>
      </w:r>
    </w:p>
    <w:p>
      <w:pPr>
        <w:pStyle w:val="ListParagraph"/>
        <w:numPr>
          <w:ilvl w:val="0"/>
          <w:numId w:val="1"/>
        </w:numPr>
        <w:spacing w:after="40" w:before="40"/>
      </w:pPr>
      <w:r>
        <w:rPr>
          <w:rFonts w:ascii="Arial" w:cs="Arial" w:eastAsia="Arial" w:hAnsi="Arial"/>
          <w:sz w:val="20"/>
          <w:szCs w:val="20"/>
        </w:rPr>
        <w:t xml:space="preserve">Estado de procesamiento: Pendiente (aún no analizada) o Procesada (analizada por YOLO).</w:t>
      </w:r>
    </w:p>
    <w:p>
      <w:pPr>
        <w:pStyle w:val="ListParagraph"/>
        <w:numPr>
          <w:ilvl w:val="0"/>
          <w:numId w:val="1"/>
        </w:numPr>
        <w:spacing w:after="40" w:before="40"/>
      </w:pPr>
      <w:r>
        <w:rPr>
          <w:rFonts w:ascii="Arial" w:cs="Arial" w:eastAsia="Arial" w:hAnsi="Arial"/>
          <w:sz w:val="20"/>
          <w:szCs w:val="20"/>
        </w:rPr>
        <w:t xml:space="preserve">Botón Ver imagen: abre la imagen en tamaño completo en una ventana o pestaña del navegador.</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50" w:before="850"/>
              <w:jc w:val="center"/>
            </w:pPr>
            <w:r>
              <w:rPr>
                <w:rFonts w:ascii="Arial" w:cs="Arial" w:eastAsia="Arial" w:hAnsi="Arial"/>
                <w:i/>
                <w:iCs/>
                <w:color w:val="555555"/>
                <w:sz w:val="18"/>
                <w:szCs w:val="18"/>
              </w:rPr>
              <w:t xml:space="preserve">[ Captura de pantalla: Galería de imágenes subidas – listado con nombre, tipo, tamaño y estado ]</w:t>
            </w:r>
          </w:p>
        </w:tc>
      </w:tr>
    </w:tbl>
    <w:p>
      <w:pPr>
        <w:spacing w:after="0" w:before="100"/>
      </w:pPr>
      <w:r>
        <w:t xml:space="preserve"/>
      </w:r>
    </w:p>
    <w:p>
      <w:pPr>
        <w:spacing w:after="100" w:before="300"/>
      </w:pPr>
      <w:r>
        <w:rPr>
          <w:rFonts w:ascii="Arial" w:cs="Arial" w:eastAsia="Arial" w:hAnsi="Arial"/>
          <w:b/>
          <w:bCs/>
          <w:color w:val="333333"/>
          <w:sz w:val="22"/>
          <w:szCs w:val="22"/>
        </w:rPr>
        <w:t xml:space="preserve">1.4  Visualización de Imagen Individual</w:t>
      </w:r>
    </w:p>
    <w:p>
      <w:pPr>
        <w:spacing w:after="80" w:before="80"/>
        <w:jc w:val="both"/>
      </w:pPr>
      <w:r>
        <w:rPr>
          <w:rFonts w:ascii="Arial" w:cs="Arial" w:eastAsia="Arial" w:hAnsi="Arial"/>
          <w:sz w:val="20"/>
          <w:szCs w:val="20"/>
        </w:rPr>
        <w:t xml:space="preserve">Al hacer clic en el botón Ver de una imagen, el sistema abre la imagen a tamaño real en el navegador con el nombre de archivo como referencia. Esto permite al médico revisar la calidad de la imagen antes de iniciar el análisis de IA. La imagen se sirve directamente desde la base de datos del sistema.</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2F5496" w:sz="4"/>
              <w:left w:val="thick" w:color="2F5496" w:sz="14"/>
              <w:bottom w:val="single" w:color="2F5496" w:sz="4"/>
              <w:right w:val="none"/>
            </w:tcBorders>
            <w:shd w:fill="DEEBF7" w:val="clear"/>
          </w:tcPr>
          <w:p>
            <w:pPr>
              <w:spacing w:after="80" w:before="80"/>
            </w:pPr>
            <w:r>
              <w:rPr>
                <w:rFonts w:ascii="Arial" w:cs="Arial" w:eastAsia="Arial" w:hAnsi="Arial"/>
                <w:b/>
                <w:bCs/>
                <w:color w:val="1F3864"/>
                <w:sz w:val="18"/>
                <w:szCs w:val="18"/>
              </w:rPr>
              <w:t xml:space="preserve">Importante: </w:t>
            </w:r>
            <w:r>
              <w:rPr>
                <w:rFonts w:ascii="Arial" w:cs="Arial" w:eastAsia="Arial" w:hAnsi="Arial"/>
                <w:color w:val="1F3864"/>
                <w:sz w:val="18"/>
                <w:szCs w:val="18"/>
              </w:rPr>
              <w:t xml:space="preserve">Es obligatorio subir al menos una imagen de resonancia magnética antes de poder iniciar el diagnóstico IA desde la pestaña "Predecir IA". Si se intenta generar el diagnóstico sin imágenes, el sistema mostrará un error indicando que la cita no tiene imágenes RM disponibles.</w:t>
            </w:r>
          </w:p>
        </w:tc>
      </w:tr>
    </w:tbl>
    <w:p>
      <w:pPr>
        <w:spacing w:after="0" w:before="100"/>
      </w:pPr>
      <w:r>
        <w:t xml:space="preserve"/>
      </w:r>
    </w:p>
    <w:p>
      <w:pPr>
        <w:spacing w:after="100" w:before="300"/>
      </w:pPr>
      <w:r>
        <w:rPr>
          <w:rFonts w:ascii="Arial" w:cs="Arial" w:eastAsia="Arial" w:hAnsi="Arial"/>
          <w:b/>
          <w:bCs/>
          <w:color w:val="333333"/>
          <w:sz w:val="22"/>
          <w:szCs w:val="22"/>
        </w:rPr>
        <w:t xml:space="preserve">1.5  Consideraciones Importantes</w:t>
      </w:r>
    </w:p>
    <w:p>
      <w:pPr>
        <w:pStyle w:val="ListParagraph"/>
        <w:numPr>
          <w:ilvl w:val="0"/>
          <w:numId w:val="1"/>
        </w:numPr>
        <w:spacing w:after="40" w:before="40"/>
      </w:pPr>
      <w:r>
        <w:rPr>
          <w:rFonts w:ascii="Arial" w:cs="Arial" w:eastAsia="Arial" w:hAnsi="Arial"/>
          <w:sz w:val="20"/>
          <w:szCs w:val="20"/>
        </w:rPr>
        <w:t xml:space="preserve">Se recomienda subir imágenes en corte sagital y axial de la región lumbar para obtener mejores resultados del modelo YOLO.</w:t>
      </w:r>
    </w:p>
    <w:p>
      <w:pPr>
        <w:pStyle w:val="ListParagraph"/>
        <w:numPr>
          <w:ilvl w:val="0"/>
          <w:numId w:val="1"/>
        </w:numPr>
        <w:spacing w:after="40" w:before="40"/>
      </w:pPr>
      <w:r>
        <w:rPr>
          <w:rFonts w:ascii="Arial" w:cs="Arial" w:eastAsia="Arial" w:hAnsi="Arial"/>
          <w:sz w:val="20"/>
          <w:szCs w:val="20"/>
        </w:rPr>
        <w:t xml:space="preserve">Cada cita tiene su propio conjunto de imágenes independiente.</w:t>
      </w:r>
    </w:p>
    <w:p>
      <w:pPr>
        <w:pStyle w:val="ListParagraph"/>
        <w:numPr>
          <w:ilvl w:val="0"/>
          <w:numId w:val="1"/>
        </w:numPr>
        <w:spacing w:after="40" w:before="40"/>
      </w:pPr>
      <w:r>
        <w:rPr>
          <w:rFonts w:ascii="Arial" w:cs="Arial" w:eastAsia="Arial" w:hAnsi="Arial"/>
          <w:sz w:val="20"/>
          <w:szCs w:val="20"/>
        </w:rPr>
        <w:t xml:space="preserve">Las imágenes subidas no pueden eliminarse individualmente desde la interfaz; se gestionan por cita completa.</w:t>
      </w:r>
    </w:p>
    <w:p>
      <w:pPr>
        <w:pStyle w:val="ListParagraph"/>
        <w:numPr>
          <w:ilvl w:val="0"/>
          <w:numId w:val="1"/>
        </w:numPr>
        <w:spacing w:after="40" w:before="40"/>
      </w:pPr>
      <w:r>
        <w:rPr>
          <w:rFonts w:ascii="Arial" w:cs="Arial" w:eastAsia="Arial" w:hAnsi="Arial"/>
          <w:sz w:val="20"/>
          <w:szCs w:val="20"/>
        </w:rPr>
        <w:t xml:space="preserve">Una vez que una imagen es procesada por el modelo de detección, su estado cambia a "Procesada" y queda vinculada al diagnóstico generado.</w:t>
      </w:r>
    </w:p>
    <w:p>
      <w:pPr>
        <w:pStyle w:val="ListParagraph"/>
        <w:numPr>
          <w:ilvl w:val="0"/>
          <w:numId w:val="1"/>
        </w:numPr>
        <w:spacing w:after="40" w:before="40"/>
      </w:pPr>
      <w:r>
        <w:rPr>
          <w:rFonts w:ascii="Arial" w:cs="Arial" w:eastAsia="Arial" w:hAnsi="Arial"/>
          <w:sz w:val="20"/>
          <w:szCs w:val="20"/>
        </w:rPr>
        <w:t xml:space="preserve">El sistema acepta múltiples cargas sucesivas; cada operación agrega imágenes al conjunto existente de la cita.</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C9A227" w:sz="4"/>
              <w:left w:val="thick" w:color="C9A227" w:sz="14"/>
              <w:bottom w:val="single" w:color="C9A227" w:sz="4"/>
              <w:right w:val="none"/>
            </w:tcBorders>
            <w:shd w:fill="FFF3CD" w:val="clear"/>
          </w:tcPr>
          <w:p>
            <w:pPr>
              <w:spacing w:after="80" w:before="80"/>
            </w:pPr>
            <w:r>
              <w:rPr>
                <w:rFonts w:ascii="Arial" w:cs="Arial" w:eastAsia="Arial" w:hAnsi="Arial"/>
                <w:b/>
                <w:bCs/>
                <w:color w:val="7D5A00"/>
                <w:sz w:val="18"/>
                <w:szCs w:val="18"/>
              </w:rPr>
              <w:t xml:space="preserve">Nota: </w:t>
            </w:r>
            <w:r>
              <w:rPr>
                <w:rFonts w:ascii="Arial" w:cs="Arial" w:eastAsia="Arial" w:hAnsi="Arial"/>
                <w:color w:val="7D5A00"/>
                <w:sz w:val="18"/>
                <w:szCs w:val="18"/>
              </w:rPr>
              <w:t xml:space="preserve">Para obtener la mejor detección posible, se recomienda utilizar imágenes de alta resolución, sin marcas de agua ni texto superpuesto, y en el plano sagital del nivel lumbar afectado.</w:t>
            </w:r>
          </w:p>
        </w:tc>
      </w:tr>
    </w:tbl>
    <w:p>
      <w:r>
        <w:br w:type="page"/>
      </w:r>
    </w:p>
    <w:p>
      <w:pPr>
        <w:pBdr>
          <w:bottom w:val="single" w:color="CCCCCC" w:sz="3"/>
        </w:pBdr>
        <w:spacing w:after="160" w:before="460"/>
      </w:pPr>
      <w:r>
        <w:rPr>
          <w:rFonts w:ascii="Arial" w:cs="Arial" w:eastAsia="Arial" w:hAnsi="Arial"/>
          <w:b/>
          <w:bCs/>
          <w:color w:val="2F5496"/>
          <w:sz w:val="26"/>
          <w:szCs w:val="26"/>
        </w:rPr>
        <w:t xml:space="preserve">2. PANTALLA DETALLE DE UNA CITA – PESTAÑA "PREDECIR IA"</w:t>
      </w:r>
    </w:p>
    <w:p>
      <w:pPr>
        <w:spacing w:after="80" w:before="80"/>
        <w:jc w:val="both"/>
      </w:pPr>
      <w:r>
        <w:rPr>
          <w:rFonts w:ascii="Arial" w:cs="Arial" w:eastAsia="Arial" w:hAnsi="Arial"/>
          <w:sz w:val="20"/>
          <w:szCs w:val="20"/>
        </w:rPr>
        <w:t xml:space="preserve">La pestaña Predecir IA es el núcleo del sistema. Desde aquí el médico lanza el proceso completo de análisis inteligente: detección automática de hernia en las imágenes de resonancia mediante el modelo YOLO y generación del informe clínico estructurado mediante inteligencia artificial (Gemini). Antes de acceder a esta pestaña, es obligatorio que la cita tenga al menos una imagen de resonancia cargada.</w:t>
      </w:r>
    </w:p>
    <w:p>
      <w:pPr>
        <w:spacing w:after="100" w:before="300"/>
      </w:pPr>
      <w:r>
        <w:rPr>
          <w:rFonts w:ascii="Arial" w:cs="Arial" w:eastAsia="Arial" w:hAnsi="Arial"/>
          <w:b/>
          <w:bCs/>
          <w:color w:val="333333"/>
          <w:sz w:val="22"/>
          <w:szCs w:val="22"/>
        </w:rPr>
        <w:t xml:space="preserve">2.1  Condiciones Previas</w:t>
      </w:r>
    </w:p>
    <w:p>
      <w:pPr>
        <w:spacing w:after="80" w:before="80"/>
        <w:jc w:val="both"/>
      </w:pPr>
      <w:r>
        <w:rPr>
          <w:rFonts w:ascii="Arial" w:cs="Arial" w:eastAsia="Arial" w:hAnsi="Arial"/>
          <w:sz w:val="20"/>
          <w:szCs w:val="20"/>
        </w:rPr>
        <w:t xml:space="preserve">El sistema verificará automáticamente las siguientes condiciones antes de permitir generar el diagnóstico: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Imágenes RM subidas</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La cita debe tener al menos una imagen de resonancia en la pestaña Resonancia.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Cita en estado válido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La cita debe estar en estado Iniciada o En curso.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Sin diagnóstico previo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Si ya existe un diagnóstico para esta cita, el sistema no permitirá generar uno nuevo.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Modelo seleccionado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El médico debe elegir un modelo YOLO de la lista antes de iniciar.</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Audio o texto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Debe proporcionarse al menos un dictado médico (audio o texto manual).</w:t>
            </w:r>
          </w:p>
        </w:tc>
      </w:tr>
    </w:tbl>
    <w:p>
      <w:pPr>
        <w:spacing w:after="0" w:before="100"/>
      </w:pPr>
      <w:r>
        <w:t xml:space="preserve"/>
      </w:r>
    </w:p>
    <w:p>
      <w:pPr>
        <w:spacing w:after="100" w:before="300"/>
      </w:pPr>
      <w:r>
        <w:rPr>
          <w:rFonts w:ascii="Arial" w:cs="Arial" w:eastAsia="Arial" w:hAnsi="Arial"/>
          <w:b/>
          <w:bCs/>
          <w:color w:val="333333"/>
          <w:sz w:val="22"/>
          <w:szCs w:val="22"/>
        </w:rPr>
        <w:t xml:space="preserve">2.2  Selección del Modelo YOLO</w:t>
      </w:r>
    </w:p>
    <w:p>
      <w:pPr>
        <w:spacing w:after="80" w:before="80"/>
        <w:jc w:val="both"/>
      </w:pPr>
      <w:r>
        <w:rPr>
          <w:rFonts w:ascii="Arial" w:cs="Arial" w:eastAsia="Arial" w:hAnsi="Arial"/>
          <w:sz w:val="20"/>
          <w:szCs w:val="20"/>
        </w:rPr>
        <w:t xml:space="preserve">En la parte superior del formulario se muestra una lista desplegable con los modelos de detección disponibles. El médico debe seleccionar el modelo que desea utilizar para el análisis de las imágenes de resonancia magnética.</w:t>
      </w:r>
    </w:p>
    <w:p>
      <w:pPr>
        <w:pStyle w:val="ListParagraph"/>
        <w:numPr>
          <w:ilvl w:val="0"/>
          <w:numId w:val="1"/>
        </w:numPr>
        <w:spacing w:after="40" w:before="40"/>
      </w:pPr>
      <w:r>
        <w:rPr>
          <w:rFonts w:ascii="Arial" w:cs="Arial" w:eastAsia="Arial" w:hAnsi="Arial"/>
          <w:sz w:val="20"/>
          <w:szCs w:val="20"/>
        </w:rPr>
        <w:t xml:space="preserve">Cada modelo corresponde a una versión del algoritmo YOLO entrenada con diferentes configuraciones.</w:t>
      </w:r>
    </w:p>
    <w:p>
      <w:pPr>
        <w:pStyle w:val="ListParagraph"/>
        <w:numPr>
          <w:ilvl w:val="0"/>
          <w:numId w:val="1"/>
        </w:numPr>
        <w:spacing w:after="40" w:before="40"/>
      </w:pPr>
      <w:r>
        <w:rPr>
          <w:rFonts w:ascii="Arial" w:cs="Arial" w:eastAsia="Arial" w:hAnsi="Arial"/>
          <w:sz w:val="20"/>
          <w:szCs w:val="20"/>
        </w:rPr>
        <w:t xml:space="preserve">Los modelos se identifican por nombre (ej. yolo-hernia-v1, yolo-hernia-v2, yolo-hernia-v3).</w:t>
      </w:r>
    </w:p>
    <w:p>
      <w:pPr>
        <w:pStyle w:val="ListParagraph"/>
        <w:numPr>
          <w:ilvl w:val="0"/>
          <w:numId w:val="1"/>
        </w:numPr>
        <w:spacing w:after="40" w:before="40"/>
      </w:pPr>
      <w:r>
        <w:rPr>
          <w:rFonts w:ascii="Arial" w:cs="Arial" w:eastAsia="Arial" w:hAnsi="Arial"/>
          <w:sz w:val="20"/>
          <w:szCs w:val="20"/>
        </w:rPr>
        <w:t xml:space="preserve">Se recomienda seleccionar el modelo de mayor número de versión (más reciente) salvo indicación contraria del administrador.</w:t>
      </w:r>
    </w:p>
    <w:p>
      <w:pPr>
        <w:pStyle w:val="ListParagraph"/>
        <w:numPr>
          <w:ilvl w:val="0"/>
          <w:numId w:val="1"/>
        </w:numPr>
        <w:spacing w:after="40" w:before="40"/>
      </w:pPr>
      <w:r>
        <w:rPr>
          <w:rFonts w:ascii="Arial" w:cs="Arial" w:eastAsia="Arial" w:hAnsi="Arial"/>
          <w:sz w:val="20"/>
          <w:szCs w:val="20"/>
        </w:rPr>
        <w:t xml:space="preserve">El modelo seleccionado queda registrado en el diagnóstico generado para trazabilidad.</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50" w:before="850"/>
              <w:jc w:val="center"/>
            </w:pPr>
            <w:r>
              <w:rPr>
                <w:rFonts w:ascii="Arial" w:cs="Arial" w:eastAsia="Arial" w:hAnsi="Arial"/>
                <w:i/>
                <w:iCs/>
                <w:color w:val="555555"/>
                <w:sz w:val="18"/>
                <w:szCs w:val="18"/>
              </w:rPr>
              <w:t xml:space="preserve">[ Captura de pantalla: Lista desplegable de selección de modelo YOLO y formulario de la pestaña Predecir IA ]</w:t>
            </w:r>
          </w:p>
        </w:tc>
      </w:tr>
    </w:tbl>
    <w:p>
      <w:pPr>
        <w:spacing w:after="0" w:before="100"/>
      </w:pPr>
      <w:r>
        <w:t xml:space="preserve"/>
      </w:r>
    </w:p>
    <w:p>
      <w:pPr>
        <w:spacing w:after="100" w:before="300"/>
      </w:pPr>
      <w:r>
        <w:rPr>
          <w:rFonts w:ascii="Arial" w:cs="Arial" w:eastAsia="Arial" w:hAnsi="Arial"/>
          <w:b/>
          <w:bCs/>
          <w:color w:val="333333"/>
          <w:sz w:val="22"/>
          <w:szCs w:val="22"/>
        </w:rPr>
        <w:t xml:space="preserve">2.3  Dictado Médico por Audio</w:t>
      </w:r>
    </w:p>
    <w:p>
      <w:pPr>
        <w:spacing w:after="80" w:before="80"/>
        <w:jc w:val="both"/>
      </w:pPr>
      <w:r>
        <w:rPr>
          <w:rFonts w:ascii="Arial" w:cs="Arial" w:eastAsia="Arial" w:hAnsi="Arial"/>
          <w:sz w:val="20"/>
          <w:szCs w:val="20"/>
        </w:rPr>
        <w:t xml:space="preserve">El médico puede proporcionar su evaluación clínica en forma de archivo de audio. El sistema transcribirá automáticamente el audio utilizando inteligencia artificial (Gemini) y utilizará el texto resultante como entrada para generar el informe clínico.</w:t>
      </w:r>
    </w:p>
    <w:p>
      <w:pPr>
        <w:spacing w:after="40" w:before="120"/>
      </w:pPr>
      <w:r>
        <w:rPr>
          <w:rFonts w:ascii="Arial" w:cs="Arial" w:eastAsia="Arial" w:hAnsi="Arial"/>
          <w:b/>
          <w:bCs/>
          <w:color w:val="2F5496"/>
          <w:sz w:val="20"/>
          <w:szCs w:val="20"/>
        </w:rPr>
        <w:t xml:space="preserve">Especificaciones del archivo de audio: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Formatos aceptados</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MP3 (.mp3), WAV (.wav), OGG (.ogg), MP4 audio (.mp4), WebM audio (.webm)</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Tamaño máximo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50 MB</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Duración recomendada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Entre 30 segundos y 5 minutos para mejor calidad de transcripción</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Idioma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Español (el sistema está optimizado para terminología médica en español)</w:t>
            </w:r>
          </w:p>
        </w:tc>
      </w:tr>
    </w:tbl>
    <w:p>
      <w:pPr>
        <w:spacing w:after="0" w:before="100"/>
      </w:pPr>
      <w:r>
        <w:t xml:space="preserve"/>
      </w:r>
    </w:p>
    <w:p>
      <w:pPr>
        <w:spacing w:after="80" w:before="80"/>
        <w:jc w:val="both"/>
      </w:pPr>
      <w:r>
        <w:rPr>
          <w:rFonts w:ascii="Arial" w:cs="Arial" w:eastAsia="Arial" w:hAnsi="Arial"/>
          <w:sz w:val="20"/>
          <w:szCs w:val="20"/>
        </w:rPr>
        <w:t xml:space="preserve">Para usar el dictado por audio:</w:t>
      </w:r>
    </w:p>
    <w:p>
      <w:pPr>
        <w:pStyle w:val="ListParagraph"/>
        <w:numPr>
          <w:ilvl w:val="0"/>
          <w:numId w:val="1"/>
        </w:numPr>
        <w:spacing w:after="40" w:before="40"/>
      </w:pPr>
      <w:r>
        <w:rPr>
          <w:rFonts w:ascii="Arial" w:cs="Arial" w:eastAsia="Arial" w:hAnsi="Arial"/>
          <w:sz w:val="20"/>
          <w:szCs w:val="20"/>
        </w:rPr>
        <w:t xml:space="preserve">Hacer clic en el botón Seleccionar Audio o arrastrar el archivo al área de carga de audio.</w:t>
      </w:r>
    </w:p>
    <w:p>
      <w:pPr>
        <w:pStyle w:val="ListParagraph"/>
        <w:numPr>
          <w:ilvl w:val="0"/>
          <w:numId w:val="1"/>
        </w:numPr>
        <w:spacing w:after="40" w:before="40"/>
      </w:pPr>
      <w:r>
        <w:rPr>
          <w:rFonts w:ascii="Arial" w:cs="Arial" w:eastAsia="Arial" w:hAnsi="Arial"/>
          <w:sz w:val="20"/>
          <w:szCs w:val="20"/>
        </w:rPr>
        <w:t xml:space="preserve">El nombre del archivo seleccionado aparecerá en el campo de audio.</w:t>
      </w:r>
    </w:p>
    <w:p>
      <w:pPr>
        <w:pStyle w:val="ListParagraph"/>
        <w:numPr>
          <w:ilvl w:val="0"/>
          <w:numId w:val="1"/>
        </w:numPr>
        <w:spacing w:after="40" w:before="40"/>
      </w:pPr>
      <w:r>
        <w:rPr>
          <w:rFonts w:ascii="Arial" w:cs="Arial" w:eastAsia="Arial" w:hAnsi="Arial"/>
          <w:sz w:val="20"/>
          <w:szCs w:val="20"/>
        </w:rPr>
        <w:t xml:space="preserve">El médico puede grabar el audio previamente en su dispositivo o utilizar un dictáfono.</w:t>
      </w:r>
    </w:p>
    <w:p>
      <w:pPr>
        <w:pStyle w:val="ListParagraph"/>
        <w:numPr>
          <w:ilvl w:val="0"/>
          <w:numId w:val="1"/>
        </w:numPr>
        <w:spacing w:after="40" w:before="40"/>
      </w:pPr>
      <w:r>
        <w:rPr>
          <w:rFonts w:ascii="Arial" w:cs="Arial" w:eastAsia="Arial" w:hAnsi="Arial"/>
          <w:sz w:val="20"/>
          <w:szCs w:val="20"/>
        </w:rPr>
        <w:t xml:space="preserve">Contenido recomendado del dictado: nivel de dolor EVA, hallazgos exploratorios, irradiación, estado neurológico, plan de tratamiento.</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750" w:before="750"/>
              <w:jc w:val="center"/>
            </w:pPr>
            <w:r>
              <w:rPr>
                <w:rFonts w:ascii="Arial" w:cs="Arial" w:eastAsia="Arial" w:hAnsi="Arial"/>
                <w:i/>
                <w:iCs/>
                <w:color w:val="555555"/>
                <w:sz w:val="18"/>
                <w:szCs w:val="18"/>
              </w:rPr>
              <w:t xml:space="preserve">[ Captura de pantalla: Área de carga del archivo de audio para el dictado médico ]</w:t>
            </w:r>
          </w:p>
        </w:tc>
      </w:tr>
    </w:tbl>
    <w:p>
      <w:pPr>
        <w:spacing w:after="0" w:before="100"/>
      </w:pPr>
      <w:r>
        <w:t xml:space="preserve"/>
      </w:r>
    </w:p>
    <w:p>
      <w:pPr>
        <w:spacing w:after="100" w:before="300"/>
      </w:pPr>
      <w:r>
        <w:rPr>
          <w:rFonts w:ascii="Arial" w:cs="Arial" w:eastAsia="Arial" w:hAnsi="Arial"/>
          <w:b/>
          <w:bCs/>
          <w:color w:val="333333"/>
          <w:sz w:val="22"/>
          <w:szCs w:val="22"/>
        </w:rPr>
        <w:t xml:space="preserve">2.4  Dictado Médico por Texto Manual</w:t>
      </w:r>
    </w:p>
    <w:p>
      <w:pPr>
        <w:spacing w:after="80" w:before="80"/>
        <w:jc w:val="both"/>
      </w:pPr>
      <w:r>
        <w:rPr>
          <w:rFonts w:ascii="Arial" w:cs="Arial" w:eastAsia="Arial" w:hAnsi="Arial"/>
          <w:sz w:val="20"/>
          <w:szCs w:val="20"/>
        </w:rPr>
        <w:t xml:space="preserve">Como alternativa al audio, el médico puede escribir directamente el texto del dictado médico en el campo de texto libre disponible. Esta opción es útil en entornos donde no se cuenta con micrófono o cuando se prefiere ingresar la información de forma escrita.</w:t>
      </w:r>
    </w:p>
    <w:p>
      <w:pPr>
        <w:pStyle w:val="ListParagraph"/>
        <w:numPr>
          <w:ilvl w:val="0"/>
          <w:numId w:val="1"/>
        </w:numPr>
        <w:spacing w:after="40" w:before="40"/>
      </w:pPr>
      <w:r>
        <w:rPr>
          <w:rFonts w:ascii="Arial" w:cs="Arial" w:eastAsia="Arial" w:hAnsi="Arial"/>
          <w:sz w:val="20"/>
          <w:szCs w:val="20"/>
        </w:rPr>
        <w:t xml:space="preserve">El campo de texto acepta cualquier longitud de contenido.</w:t>
      </w:r>
    </w:p>
    <w:p>
      <w:pPr>
        <w:pStyle w:val="ListParagraph"/>
        <w:numPr>
          <w:ilvl w:val="0"/>
          <w:numId w:val="1"/>
        </w:numPr>
        <w:spacing w:after="40" w:before="40"/>
      </w:pPr>
      <w:r>
        <w:rPr>
          <w:rFonts w:ascii="Arial" w:cs="Arial" w:eastAsia="Arial" w:hAnsi="Arial"/>
          <w:sz w:val="20"/>
          <w:szCs w:val="20"/>
        </w:rPr>
        <w:t xml:space="preserve">Se recomienda redactar el texto en términos similares a un dictado verbal: observaciones clínicas, EVA, tratamiento, seguimiento.</w:t>
      </w:r>
    </w:p>
    <w:p>
      <w:pPr>
        <w:pStyle w:val="ListParagraph"/>
        <w:numPr>
          <w:ilvl w:val="0"/>
          <w:numId w:val="1"/>
        </w:numPr>
        <w:spacing w:after="40" w:before="40"/>
      </w:pPr>
      <w:r>
        <w:rPr>
          <w:rFonts w:ascii="Arial" w:cs="Arial" w:eastAsia="Arial" w:hAnsi="Arial"/>
          <w:sz w:val="20"/>
          <w:szCs w:val="20"/>
        </w:rPr>
        <w:t xml:space="preserve">Si se proporciona tanto audio como texto manual, el sistema priorizará el archivo de audio.</w:t>
      </w:r>
    </w:p>
    <w:p>
      <w:pPr>
        <w:pStyle w:val="ListParagraph"/>
        <w:numPr>
          <w:ilvl w:val="0"/>
          <w:numId w:val="1"/>
        </w:numPr>
        <w:spacing w:after="40" w:before="40"/>
      </w:pPr>
      <w:r>
        <w:rPr>
          <w:rFonts w:ascii="Arial" w:cs="Arial" w:eastAsia="Arial" w:hAnsi="Arial"/>
          <w:sz w:val="20"/>
          <w:szCs w:val="20"/>
        </w:rPr>
        <w:t xml:space="preserve">El texto ingresado queda almacenado como parte del diagnóstico para consulta posterior.</w:t>
      </w:r>
    </w:p>
    <w:p>
      <w:pPr>
        <w:spacing w:after="0" w:before="100"/>
      </w:pPr>
      <w:r>
        <w:t xml:space="preserve"/>
      </w:r>
    </w:p>
    <w:p>
      <w:pPr>
        <w:spacing w:after="100" w:before="300"/>
      </w:pPr>
      <w:r>
        <w:rPr>
          <w:rFonts w:ascii="Arial" w:cs="Arial" w:eastAsia="Arial" w:hAnsi="Arial"/>
          <w:b/>
          <w:bCs/>
          <w:color w:val="333333"/>
          <w:sz w:val="22"/>
          <w:szCs w:val="22"/>
        </w:rPr>
        <w:t xml:space="preserve">2.5  Iniciar el Análisis</w:t>
      </w:r>
    </w:p>
    <w:p>
      <w:pPr>
        <w:spacing w:after="80" w:before="80"/>
        <w:jc w:val="both"/>
      </w:pPr>
      <w:r>
        <w:rPr>
          <w:rFonts w:ascii="Arial" w:cs="Arial" w:eastAsia="Arial" w:hAnsi="Arial"/>
          <w:sz w:val="20"/>
          <w:szCs w:val="20"/>
        </w:rPr>
        <w:t xml:space="preserve">Una vez seleccionado el modelo YOLO y proporcionado el dictado (audio o texto), el médico debe hacer clic en el botón Generar Diagnóstico IA. El sistema iniciará el proceso en el siguiente orden:</w:t>
      </w:r>
    </w:p>
    <w:p>
      <w:pPr>
        <w:pStyle w:val="ListParagraph"/>
        <w:numPr>
          <w:ilvl w:val="0"/>
          <w:numId w:val="1"/>
        </w:numPr>
        <w:spacing w:after="40" w:before="40"/>
      </w:pPr>
      <w:r>
        <w:rPr>
          <w:rFonts w:ascii="Arial" w:cs="Arial" w:eastAsia="Arial" w:hAnsi="Arial"/>
          <w:sz w:val="20"/>
          <w:szCs w:val="20"/>
        </w:rPr>
        <w:t xml:space="preserve">Paso 1: Verificación de condiciones previas (imágenes disponibles, sin diagnóstico previo).</w:t>
      </w:r>
    </w:p>
    <w:p>
      <w:pPr>
        <w:pStyle w:val="ListParagraph"/>
        <w:numPr>
          <w:ilvl w:val="0"/>
          <w:numId w:val="1"/>
        </w:numPr>
        <w:spacing w:after="40" w:before="40"/>
      </w:pPr>
      <w:r>
        <w:rPr>
          <w:rFonts w:ascii="Arial" w:cs="Arial" w:eastAsia="Arial" w:hAnsi="Arial"/>
          <w:sz w:val="20"/>
          <w:szCs w:val="20"/>
        </w:rPr>
        <w:t xml:space="preserve">Paso 2: Ejecución del modelo YOLO sobre la primera imagen de resonancia de la cita.</w:t>
      </w:r>
    </w:p>
    <w:p>
      <w:pPr>
        <w:pStyle w:val="ListParagraph"/>
        <w:numPr>
          <w:ilvl w:val="0"/>
          <w:numId w:val="1"/>
        </w:numPr>
        <w:spacing w:after="40" w:before="40"/>
      </w:pPr>
      <w:r>
        <w:rPr>
          <w:rFonts w:ascii="Arial" w:cs="Arial" w:eastAsia="Arial" w:hAnsi="Arial"/>
          <w:sz w:val="20"/>
          <w:szCs w:val="20"/>
        </w:rPr>
        <w:t xml:space="preserve">Paso 3: Si se proporcionó audio, transcripción automática mediante Gemini.</w:t>
      </w:r>
    </w:p>
    <w:p>
      <w:pPr>
        <w:pStyle w:val="ListParagraph"/>
        <w:numPr>
          <w:ilvl w:val="0"/>
          <w:numId w:val="1"/>
        </w:numPr>
        <w:spacing w:after="40" w:before="40"/>
      </w:pPr>
      <w:r>
        <w:rPr>
          <w:rFonts w:ascii="Arial" w:cs="Arial" w:eastAsia="Arial" w:hAnsi="Arial"/>
          <w:sz w:val="20"/>
          <w:szCs w:val="20"/>
        </w:rPr>
        <w:t xml:space="preserve">Paso 4: Construcción del prompt clínico con los datos del paciente, historia clínica, resultados YOLO y transcripción.</w:t>
      </w:r>
    </w:p>
    <w:p>
      <w:pPr>
        <w:pStyle w:val="ListParagraph"/>
        <w:numPr>
          <w:ilvl w:val="0"/>
          <w:numId w:val="1"/>
        </w:numPr>
        <w:spacing w:after="40" w:before="40"/>
      </w:pPr>
      <w:r>
        <w:rPr>
          <w:rFonts w:ascii="Arial" w:cs="Arial" w:eastAsia="Arial" w:hAnsi="Arial"/>
          <w:sz w:val="20"/>
          <w:szCs w:val="20"/>
        </w:rPr>
        <w:t xml:space="preserve">Paso 5: Análisis de la imagen y el prompt por Gemini Vision para generar el informe estructurado.</w:t>
      </w:r>
    </w:p>
    <w:p>
      <w:pPr>
        <w:pStyle w:val="ListParagraph"/>
        <w:numPr>
          <w:ilvl w:val="0"/>
          <w:numId w:val="1"/>
        </w:numPr>
        <w:spacing w:after="40" w:before="40"/>
      </w:pPr>
      <w:r>
        <w:rPr>
          <w:rFonts w:ascii="Arial" w:cs="Arial" w:eastAsia="Arial" w:hAnsi="Arial"/>
          <w:sz w:val="20"/>
          <w:szCs w:val="20"/>
        </w:rPr>
        <w:t xml:space="preserve">Paso 6: Almacenamiento del diagnóstico en la base de datos y envío del resumen al médico.</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750" w:before="750"/>
              <w:jc w:val="center"/>
            </w:pPr>
            <w:r>
              <w:rPr>
                <w:rFonts w:ascii="Arial" w:cs="Arial" w:eastAsia="Arial" w:hAnsi="Arial"/>
                <w:i/>
                <w:iCs/>
                <w:color w:val="555555"/>
                <w:sz w:val="18"/>
                <w:szCs w:val="18"/>
              </w:rPr>
              <w:t xml:space="preserve">[ Captura de pantalla: Botón "Generar Diagnóstico IA" y barra de progreso durante el procesamiento ]</w:t>
            </w:r>
          </w:p>
        </w:tc>
      </w:tr>
    </w:tbl>
    <w:p>
      <w:pPr>
        <w:spacing w:after="0" w:before="100"/>
      </w:pPr>
      <w:r>
        <w:t xml:space="preserve"/>
      </w:r>
    </w:p>
    <w:p>
      <w:pPr>
        <w:spacing w:after="80" w:before="80"/>
        <w:jc w:val="both"/>
      </w:pPr>
      <w:r>
        <w:rPr>
          <w:rFonts w:ascii="Arial" w:cs="Arial" w:eastAsia="Arial" w:hAnsi="Arial"/>
          <w:sz w:val="20"/>
          <w:szCs w:val="20"/>
        </w:rPr>
        <w:t xml:space="preserve">Durante el procesamiento, el sistema mostrará un indicador de carga. El tiempo de respuesta varía entre 15 y 45 segundos dependiendo del tamaño de las imágenes y la carga del servidor. No se debe cerrar la pestaña ni navegar a otra sección mientras el proceso está en ejecución.</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2F5496" w:sz="4"/>
              <w:left w:val="thick" w:color="2F5496" w:sz="14"/>
              <w:bottom w:val="single" w:color="2F5496" w:sz="4"/>
              <w:right w:val="none"/>
            </w:tcBorders>
            <w:shd w:fill="DEEBF7" w:val="clear"/>
          </w:tcPr>
          <w:p>
            <w:pPr>
              <w:spacing w:after="80" w:before="80"/>
            </w:pPr>
            <w:r>
              <w:rPr>
                <w:rFonts w:ascii="Arial" w:cs="Arial" w:eastAsia="Arial" w:hAnsi="Arial"/>
                <w:b/>
                <w:bCs/>
                <w:color w:val="1F3864"/>
                <w:sz w:val="18"/>
                <w:szCs w:val="18"/>
              </w:rPr>
              <w:t xml:space="preserve">Importante: </w:t>
            </w:r>
            <w:r>
              <w:rPr>
                <w:rFonts w:ascii="Arial" w:cs="Arial" w:eastAsia="Arial" w:hAnsi="Arial"/>
                <w:color w:val="1F3864"/>
                <w:sz w:val="18"/>
                <w:szCs w:val="18"/>
              </w:rPr>
              <w:t xml:space="preserve">Solo es posible generar un diagnóstico por cita. Una vez creado, el botón "Generar Diagnóstico IA" se deshabilitará y se mostrará directamente el panel de resultados. Para generar un nuevo análisis se debe crear una nueva cita.</w:t>
            </w:r>
          </w:p>
        </w:tc>
      </w:tr>
    </w:tbl>
    <w:p>
      <w:pPr>
        <w:spacing w:after="0" w:before="100"/>
      </w:pPr>
      <w:r>
        <w:t xml:space="preserve"/>
      </w:r>
    </w:p>
    <w:p>
      <w:pPr>
        <w:spacing w:after="100" w:before="300"/>
      </w:pPr>
      <w:r>
        <w:rPr>
          <w:rFonts w:ascii="Arial" w:cs="Arial" w:eastAsia="Arial" w:hAnsi="Arial"/>
          <w:b/>
          <w:bCs/>
          <w:color w:val="333333"/>
          <w:sz w:val="22"/>
          <w:szCs w:val="22"/>
        </w:rPr>
        <w:t xml:space="preserve">2.6  Errores Comunes y Soluciones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"La cita no tiene imágenes RM"</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Ir a la pestaña Resonancia y subir al menos una imagen antes de intentar generar el diagnóstico.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"Debe proporcionar audio o texto"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Completar el campo de texto manual o seleccionar un archivo de audio válido.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"Ya existe un diagnóstico para esta cita"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El diagnóstico ya fue generado. Ir directamente a la sección de Resultados del Diagnóstico.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"Formato de audio no permitido"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Convertir el audio a MP3 o WAV antes de subirlo.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El proceso se congela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Esperar hasta 60 segundos; si no responde, recargar la página y volver a intentarlo.</w:t>
            </w:r>
          </w:p>
        </w:tc>
      </w:tr>
    </w:tbl>
    <w:p>
      <w:r>
        <w:br w:type="page"/>
      </w:r>
    </w:p>
    <w:p>
      <w:pPr>
        <w:pBdr>
          <w:bottom w:val="single" w:color="CCCCCC" w:sz="3"/>
        </w:pBdr>
        <w:spacing w:after="160" w:before="460"/>
      </w:pPr>
      <w:r>
        <w:rPr>
          <w:rFonts w:ascii="Arial" w:cs="Arial" w:eastAsia="Arial" w:hAnsi="Arial"/>
          <w:b/>
          <w:bCs/>
          <w:color w:val="2F5496"/>
          <w:sz w:val="26"/>
          <w:szCs w:val="26"/>
        </w:rPr>
        <w:t xml:space="preserve">3. RESULTADOS DEL DIAGNÓSTICO CON OBSERVACIONES</w:t>
      </w:r>
    </w:p>
    <w:p>
      <w:pPr>
        <w:spacing w:after="80" w:before="80"/>
        <w:jc w:val="both"/>
      </w:pPr>
      <w:r>
        <w:rPr>
          <w:rFonts w:ascii="Arial" w:cs="Arial" w:eastAsia="Arial" w:hAnsi="Arial"/>
          <w:sz w:val="20"/>
          <w:szCs w:val="20"/>
        </w:rPr>
        <w:t xml:space="preserve">Una vez completado el procesamiento de la IA, el sistema muestra automáticamente el panel de Resultados del Diagnóstico. Esta pantalla centraliza toda la información generada: los hallazgos del modelo YOLO, el informe clínico estructurado, la transcripción del dictado médico, el plan de tratamiento y el resumen para WhatsApp. Desde aquí el médico puede revisar, ajustar y aprobar el diagnóstico.</w:t>
      </w:r>
    </w:p>
    <w:p>
      <w:pPr>
        <w:spacing w:after="100" w:before="300"/>
      </w:pPr>
      <w:r>
        <w:rPr>
          <w:rFonts w:ascii="Arial" w:cs="Arial" w:eastAsia="Arial" w:hAnsi="Arial"/>
          <w:b/>
          <w:bCs/>
          <w:color w:val="333333"/>
          <w:sz w:val="22"/>
          <w:szCs w:val="22"/>
        </w:rPr>
        <w:t xml:space="preserve">3.1  Estructura General del Panel</w:t>
      </w:r>
    </w:p>
    <w:p>
      <w:pPr>
        <w:spacing w:after="80" w:before="80"/>
        <w:jc w:val="both"/>
      </w:pPr>
      <w:r>
        <w:rPr>
          <w:rFonts w:ascii="Arial" w:cs="Arial" w:eastAsia="Arial" w:hAnsi="Arial"/>
          <w:sz w:val="20"/>
          <w:szCs w:val="20"/>
        </w:rPr>
        <w:t xml:space="preserve">El panel de resultados está organizado en bloques verticales que el médico puede revisar secuencialmente de arriba hacia abajo:</w:t>
      </w:r>
    </w:p>
    <w:p>
      <w:pPr>
        <w:pStyle w:val="ListParagraph"/>
        <w:numPr>
          <w:ilvl w:val="0"/>
          <w:numId w:val="1"/>
        </w:numPr>
        <w:spacing w:after="40" w:before="40"/>
      </w:pPr>
      <w:r>
        <w:rPr>
          <w:rFonts w:ascii="Arial" w:cs="Arial" w:eastAsia="Arial" w:hAnsi="Arial"/>
          <w:sz w:val="20"/>
          <w:szCs w:val="20"/>
        </w:rPr>
        <w:t xml:space="preserve">Bloque A: Resultados del Modelo de Detección YOLO.</w:t>
      </w:r>
    </w:p>
    <w:p>
      <w:pPr>
        <w:pStyle w:val="ListParagraph"/>
        <w:numPr>
          <w:ilvl w:val="0"/>
          <w:numId w:val="1"/>
        </w:numPr>
        <w:spacing w:after="40" w:before="40"/>
      </w:pPr>
      <w:r>
        <w:rPr>
          <w:rFonts w:ascii="Arial" w:cs="Arial" w:eastAsia="Arial" w:hAnsi="Arial"/>
          <w:sz w:val="20"/>
          <w:szCs w:val="20"/>
        </w:rPr>
        <w:t xml:space="preserve">Bloque B: Indicadores Clínicos Generados por IA (Gemini Vision).</w:t>
      </w:r>
    </w:p>
    <w:p>
      <w:pPr>
        <w:pStyle w:val="ListParagraph"/>
        <w:numPr>
          <w:ilvl w:val="0"/>
          <w:numId w:val="1"/>
        </w:numPr>
        <w:spacing w:after="40" w:before="40"/>
      </w:pPr>
      <w:r>
        <w:rPr>
          <w:rFonts w:ascii="Arial" w:cs="Arial" w:eastAsia="Arial" w:hAnsi="Arial"/>
          <w:sz w:val="20"/>
          <w:szCs w:val="20"/>
        </w:rPr>
        <w:t xml:space="preserve">Bloque C: Transcripción del Dictado Médico.</w:t>
      </w:r>
    </w:p>
    <w:p>
      <w:pPr>
        <w:pStyle w:val="ListParagraph"/>
        <w:numPr>
          <w:ilvl w:val="0"/>
          <w:numId w:val="1"/>
        </w:numPr>
        <w:spacing w:after="40" w:before="40"/>
      </w:pPr>
      <w:r>
        <w:rPr>
          <w:rFonts w:ascii="Arial" w:cs="Arial" w:eastAsia="Arial" w:hAnsi="Arial"/>
          <w:sz w:val="20"/>
          <w:szCs w:val="20"/>
        </w:rPr>
        <w:t xml:space="preserve">Bloque D: Informe Narrativo del Diagnóstico y Plan de Tratamiento.</w:t>
      </w:r>
    </w:p>
    <w:p>
      <w:pPr>
        <w:pStyle w:val="ListParagraph"/>
        <w:numPr>
          <w:ilvl w:val="0"/>
          <w:numId w:val="1"/>
        </w:numPr>
        <w:spacing w:after="40" w:before="40"/>
      </w:pPr>
      <w:r>
        <w:rPr>
          <w:rFonts w:ascii="Arial" w:cs="Arial" w:eastAsia="Arial" w:hAnsi="Arial"/>
          <w:sz w:val="20"/>
          <w:szCs w:val="20"/>
        </w:rPr>
        <w:t xml:space="preserve">Bloque E: Resumen para WhatsApp.</w:t>
      </w:r>
    </w:p>
    <w:p>
      <w:pPr>
        <w:pStyle w:val="ListParagraph"/>
        <w:numPr>
          <w:ilvl w:val="0"/>
          <w:numId w:val="1"/>
        </w:numPr>
        <w:spacing w:after="40" w:before="40"/>
      </w:pPr>
      <w:r>
        <w:rPr>
          <w:rFonts w:ascii="Arial" w:cs="Arial" w:eastAsia="Arial" w:hAnsi="Arial"/>
          <w:sz w:val="20"/>
          <w:szCs w:val="20"/>
        </w:rPr>
        <w:t xml:space="preserve">Bloque F: Sección de Aprobación del Diagnóstico.</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1000" w:before="1000"/>
              <w:jc w:val="center"/>
            </w:pPr>
            <w:r>
              <w:rPr>
                <w:rFonts w:ascii="Arial" w:cs="Arial" w:eastAsia="Arial" w:hAnsi="Arial"/>
                <w:i/>
                <w:iCs/>
                <w:color w:val="555555"/>
                <w:sz w:val="18"/>
                <w:szCs w:val="18"/>
              </w:rPr>
              <w:t xml:space="preserve">[ Captura de pantalla: Vista general del panel de Resultados del Diagnóstico – todos los bloques ]</w:t>
            </w:r>
          </w:p>
        </w:tc>
      </w:tr>
    </w:tbl>
    <w:p>
      <w:pPr>
        <w:spacing w:after="0" w:before="100"/>
      </w:pPr>
      <w:r>
        <w:t xml:space="preserve"/>
      </w:r>
    </w:p>
    <w:p>
      <w:pPr>
        <w:spacing w:after="100" w:before="300"/>
      </w:pPr>
      <w:r>
        <w:rPr>
          <w:rFonts w:ascii="Arial" w:cs="Arial" w:eastAsia="Arial" w:hAnsi="Arial"/>
          <w:b/>
          <w:bCs/>
          <w:color w:val="333333"/>
          <w:sz w:val="22"/>
          <w:szCs w:val="22"/>
        </w:rPr>
        <w:t xml:space="preserve">3.2  Bloque A: Resultados del Modelo YOLO</w:t>
      </w:r>
    </w:p>
    <w:p>
      <w:pPr>
        <w:spacing w:after="80" w:before="80"/>
        <w:jc w:val="both"/>
      </w:pPr>
      <w:r>
        <w:rPr>
          <w:rFonts w:ascii="Arial" w:cs="Arial" w:eastAsia="Arial" w:hAnsi="Arial"/>
          <w:sz w:val="20"/>
          <w:szCs w:val="20"/>
        </w:rPr>
        <w:t xml:space="preserve">La sección superior muestra los resultados del modelo de detección automática de hernia sobre las imágenes de resonancia magnética cargadas: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Hernia Detectada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Indicador visual (Sí / No) basado en el consenso del modelo YOLO seleccionado.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Hernias Detectadas (N)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Número de regiones positivas identificadas en la imagen analizada.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Confianza Promedio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Porcentaje de certeza del modelo sobre sus detecciones (ej. 87.3%).</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Modelo Utilizado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Nombre del modelo YOLO empleado (ej. yolo-hernia-v2). Queda registrado para trazabilidad.</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Detecciones Individuales</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Lista de cada región detectada con su coordenada y nivel de confianza específico.</w:t>
            </w:r>
          </w:p>
        </w:tc>
      </w:tr>
    </w:tbl>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555555"/>
                <w:sz w:val="18"/>
                <w:szCs w:val="18"/>
              </w:rPr>
              <w:t xml:space="preserve">[ Captura de pantalla: Bloque A – Tarjetas de resultados YOLO: hernia detectada, número, confianza, modelo ]</w:t>
            </w:r>
          </w:p>
        </w:tc>
      </w:tr>
    </w:tbl>
    <w:p>
      <w:pPr>
        <w:spacing w:after="0" w:before="100"/>
      </w:pPr>
      <w:r>
        <w:t xml:space="preserve"/>
      </w:r>
    </w:p>
    <w:p>
      <w:pPr>
        <w:spacing w:after="100" w:before="300"/>
      </w:pPr>
      <w:r>
        <w:rPr>
          <w:rFonts w:ascii="Arial" w:cs="Arial" w:eastAsia="Arial" w:hAnsi="Arial"/>
          <w:b/>
          <w:bCs/>
          <w:color w:val="333333"/>
          <w:sz w:val="22"/>
          <w:szCs w:val="22"/>
        </w:rPr>
        <w:t xml:space="preserve">3.3  Bloque B: Indicadores Clínicos de IA</w:t>
      </w:r>
    </w:p>
    <w:p>
      <w:pPr>
        <w:spacing w:after="80" w:before="80"/>
        <w:jc w:val="both"/>
      </w:pPr>
      <w:r>
        <w:rPr>
          <w:rFonts w:ascii="Arial" w:cs="Arial" w:eastAsia="Arial" w:hAnsi="Arial"/>
          <w:sz w:val="20"/>
          <w:szCs w:val="20"/>
        </w:rPr>
        <w:t xml:space="preserve">El siguiente bloque muestra los indicadores clínicos estructurados que generó Gemini Vision al procesar el dictado médico junto con la imagen de resonancia. Cada indicador aparece en una tarjeta o fila etiquetada: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Nivel Vertebral</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Segmento lumbar afectado identificado por la IA (ej. L4-L5, L5-S1).</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Tipo de Hernia</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Clasificación: Protrusión / Extrusión / Secuestro / No detectada.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Grado de Compresión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Nivel de compromiso del canal raquídeo o raíz nerviosa.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Score de Severidad</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Puntuación 0–100 de gravedad clínica global.</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Score Funcional</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Puntuación 0–100 de impacto en la funcionalidad del paciente.</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EVA Dolor</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Puntuación de dolor 0–10 extraída del dictado médico por la IA.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Progresión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Comparativa con diagnósticos previos: Mejora / Estable / Deterioro / Primera cita.</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Velocidad de Progresión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Ritmo de cambio clínico observado respecto al historial.</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Riesgo Quirúrgico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Indicación de intervención quirúrgica: Bajo / Medio / Alto.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Tratamiento Indicado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Recomendación principal: Conservador / Infiltración / Quirúrgico.</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Medicación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Fármacos recomendados o ajustes a la medicación actual del paciente.</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Semanas de Seguimiento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Intervalo recomendado hasta la próxima evaluación (ej. 8 semanas).</w:t>
            </w:r>
          </w:p>
        </w:tc>
      </w:tr>
    </w:tbl>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900" w:before="900"/>
              <w:jc w:val="center"/>
            </w:pPr>
            <w:r>
              <w:rPr>
                <w:rFonts w:ascii="Arial" w:cs="Arial" w:eastAsia="Arial" w:hAnsi="Arial"/>
                <w:i/>
                <w:iCs/>
                <w:color w:val="555555"/>
                <w:sz w:val="18"/>
                <w:szCs w:val="18"/>
              </w:rPr>
              <w:t xml:space="preserve">[ Captura de pantalla: Bloque B – Panel de indicadores clínicos con tarjetas para cada campo ]</w:t>
            </w:r>
          </w:p>
        </w:tc>
      </w:tr>
    </w:tbl>
    <w:p>
      <w:pPr>
        <w:spacing w:after="0" w:before="100"/>
      </w:pPr>
      <w:r>
        <w:t xml:space="preserve"/>
      </w:r>
    </w:p>
    <w:p>
      <w:pPr>
        <w:spacing w:after="100" w:before="300"/>
      </w:pPr>
      <w:r>
        <w:rPr>
          <w:rFonts w:ascii="Arial" w:cs="Arial" w:eastAsia="Arial" w:hAnsi="Arial"/>
          <w:b/>
          <w:bCs/>
          <w:color w:val="333333"/>
          <w:sz w:val="22"/>
          <w:szCs w:val="22"/>
        </w:rPr>
        <w:t xml:space="preserve">3.4  Bloque C: Transcripción del Dictado Médico</w:t>
      </w:r>
    </w:p>
    <w:p>
      <w:pPr>
        <w:spacing w:after="80" w:before="80"/>
        <w:jc w:val="both"/>
      </w:pPr>
      <w:r>
        <w:rPr>
          <w:rFonts w:ascii="Arial" w:cs="Arial" w:eastAsia="Arial" w:hAnsi="Arial"/>
          <w:sz w:val="20"/>
          <w:szCs w:val="20"/>
        </w:rPr>
        <w:t xml:space="preserve">Este bloque muestra el texto que fue utilizado como entrada clínica para el análisis de IA. El médico puede revisar si la transcripción del audio fue correcta o verificar el texto manual ingresado:</w:t>
      </w:r>
    </w:p>
    <w:p>
      <w:pPr>
        <w:pStyle w:val="ListParagraph"/>
        <w:numPr>
          <w:ilvl w:val="0"/>
          <w:numId w:val="1"/>
        </w:numPr>
        <w:spacing w:after="40" w:before="40"/>
      </w:pPr>
      <w:r>
        <w:rPr>
          <w:rFonts w:ascii="Arial" w:cs="Arial" w:eastAsia="Arial" w:hAnsi="Arial"/>
          <w:sz w:val="20"/>
          <w:szCs w:val="20"/>
        </w:rPr>
        <w:t xml:space="preserve">Si se proporcionó un archivo de audio, se muestra la transcripción automática generada por Gemini.</w:t>
      </w:r>
    </w:p>
    <w:p>
      <w:pPr>
        <w:pStyle w:val="ListParagraph"/>
        <w:numPr>
          <w:ilvl w:val="0"/>
          <w:numId w:val="1"/>
        </w:numPr>
        <w:spacing w:after="40" w:before="40"/>
      </w:pPr>
      <w:r>
        <w:rPr>
          <w:rFonts w:ascii="Arial" w:cs="Arial" w:eastAsia="Arial" w:hAnsi="Arial"/>
          <w:sz w:val="20"/>
          <w:szCs w:val="20"/>
        </w:rPr>
        <w:t xml:space="preserve">Si se proporcionó texto manual, se muestra el texto tal como fue ingresado.</w:t>
      </w:r>
    </w:p>
    <w:p>
      <w:pPr>
        <w:pStyle w:val="ListParagraph"/>
        <w:numPr>
          <w:ilvl w:val="0"/>
          <w:numId w:val="1"/>
        </w:numPr>
        <w:spacing w:after="40" w:before="40"/>
      </w:pPr>
      <w:r>
        <w:rPr>
          <w:rFonts w:ascii="Arial" w:cs="Arial" w:eastAsia="Arial" w:hAnsi="Arial"/>
          <w:sz w:val="20"/>
          <w:szCs w:val="20"/>
        </w:rPr>
        <w:t xml:space="preserve">El campo indica la fuente: "Transcripción de audio" o "Texto manual del médico".</w:t>
      </w:r>
    </w:p>
    <w:p>
      <w:pPr>
        <w:pStyle w:val="ListParagraph"/>
        <w:numPr>
          <w:ilvl w:val="0"/>
          <w:numId w:val="1"/>
        </w:numPr>
        <w:spacing w:after="40" w:before="40"/>
      </w:pPr>
      <w:r>
        <w:rPr>
          <w:rFonts w:ascii="Arial" w:cs="Arial" w:eastAsia="Arial" w:hAnsi="Arial"/>
          <w:sz w:val="20"/>
          <w:szCs w:val="20"/>
        </w:rPr>
        <w:t xml:space="preserve">El contenido es de solo lectura. Para corregirlo, se debe generar un nuevo diagnóstico en una nueva cita.</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750" w:before="750"/>
              <w:jc w:val="center"/>
            </w:pPr>
            <w:r>
              <w:rPr>
                <w:rFonts w:ascii="Arial" w:cs="Arial" w:eastAsia="Arial" w:hAnsi="Arial"/>
                <w:i/>
                <w:iCs/>
                <w:color w:val="555555"/>
                <w:sz w:val="18"/>
                <w:szCs w:val="18"/>
              </w:rPr>
              <w:t xml:space="preserve">[ Captura de pantalla: Bloque C – Área de transcripción del dictado médico (solo lectura) ]</w:t>
            </w:r>
          </w:p>
        </w:tc>
      </w:tr>
    </w:tbl>
    <w:p>
      <w:pPr>
        <w:spacing w:after="0" w:before="100"/>
      </w:pPr>
      <w:r>
        <w:t xml:space="preserve"/>
      </w:r>
    </w:p>
    <w:p>
      <w:pPr>
        <w:spacing w:after="100" w:before="300"/>
      </w:pPr>
      <w:r>
        <w:rPr>
          <w:rFonts w:ascii="Arial" w:cs="Arial" w:eastAsia="Arial" w:hAnsi="Arial"/>
          <w:b/>
          <w:bCs/>
          <w:color w:val="333333"/>
          <w:sz w:val="22"/>
          <w:szCs w:val="22"/>
        </w:rPr>
        <w:t xml:space="preserve">3.5  Bloque D: Informe Narrativo (Diagnóstico y Tratamiento)</w:t>
      </w:r>
    </w:p>
    <w:p>
      <w:pPr>
        <w:spacing w:after="80" w:before="80"/>
        <w:jc w:val="both"/>
      </w:pPr>
      <w:r>
        <w:rPr>
          <w:rFonts w:ascii="Arial" w:cs="Arial" w:eastAsia="Arial" w:hAnsi="Arial"/>
          <w:sz w:val="20"/>
          <w:szCs w:val="20"/>
        </w:rPr>
        <w:t xml:space="preserve">La IA genera dos textos narrativos completos que el médico puede leer y utilizar como base del informe clínico oficial:</w:t>
      </w:r>
    </w:p>
    <w:p>
      <w:pPr>
        <w:spacing w:after="40" w:before="120"/>
      </w:pPr>
      <w:r>
        <w:rPr>
          <w:rFonts w:ascii="Arial" w:cs="Arial" w:eastAsia="Arial" w:hAnsi="Arial"/>
          <w:b/>
          <w:bCs/>
          <w:color w:val="2F5496"/>
          <w:sz w:val="20"/>
          <w:szCs w:val="20"/>
        </w:rPr>
        <w:t xml:space="preserve">Texto de Diagnóstico:</w:t>
      </w:r>
    </w:p>
    <w:p>
      <w:pPr>
        <w:spacing w:after="80" w:before="80"/>
        <w:jc w:val="both"/>
      </w:pPr>
      <w:r>
        <w:rPr>
          <w:rFonts w:ascii="Arial" w:cs="Arial" w:eastAsia="Arial" w:hAnsi="Arial"/>
          <w:sz w:val="20"/>
          <w:szCs w:val="20"/>
        </w:rPr>
        <w:t xml:space="preserve">Descripción clínica redactada en lenguaje médico que integra los hallazgos de imagen con los datos del dictado y la historia clínica del paciente. Incluye el nivel afectado, el tipo de lesión, el grado de compromiso y los síntomas relevantes.</w:t>
      </w:r>
    </w:p>
    <w:p>
      <w:pPr>
        <w:spacing w:after="40" w:before="120"/>
      </w:pPr>
      <w:r>
        <w:rPr>
          <w:rFonts w:ascii="Arial" w:cs="Arial" w:eastAsia="Arial" w:hAnsi="Arial"/>
          <w:b/>
          <w:bCs/>
          <w:color w:val="2F5496"/>
          <w:sz w:val="20"/>
          <w:szCs w:val="20"/>
        </w:rPr>
        <w:t xml:space="preserve">Plan de Tratamiento:</w:t>
      </w:r>
    </w:p>
    <w:p>
      <w:pPr>
        <w:spacing w:after="80" w:before="80"/>
        <w:jc w:val="both"/>
      </w:pPr>
      <w:r>
        <w:rPr>
          <w:rFonts w:ascii="Arial" w:cs="Arial" w:eastAsia="Arial" w:hAnsi="Arial"/>
          <w:sz w:val="20"/>
          <w:szCs w:val="20"/>
        </w:rPr>
        <w:t xml:space="preserve">Indicaciones terapéuticas detalladas generadas por la IA: fármacos recomendados, indicaciones de fisioterapia, restricciones de actividad física, criterios de derivación quirúrgica y plan de seguimiento con tiempo de control.</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50" w:before="850"/>
              <w:jc w:val="center"/>
            </w:pPr>
            <w:r>
              <w:rPr>
                <w:rFonts w:ascii="Arial" w:cs="Arial" w:eastAsia="Arial" w:hAnsi="Arial"/>
                <w:i/>
                <w:iCs/>
                <w:color w:val="555555"/>
                <w:sz w:val="18"/>
                <w:szCs w:val="18"/>
              </w:rPr>
              <w:t xml:space="preserve">[ Captura de pantalla: Bloque D – Texto narrativo de diagnóstico y plan de tratamiento generados por IA ]</w:t>
            </w:r>
          </w:p>
        </w:tc>
      </w:tr>
    </w:tbl>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C9A227" w:sz="4"/>
              <w:left w:val="thick" w:color="C9A227" w:sz="14"/>
              <w:bottom w:val="single" w:color="C9A227" w:sz="4"/>
              <w:right w:val="none"/>
            </w:tcBorders>
            <w:shd w:fill="FFF3CD" w:val="clear"/>
          </w:tcPr>
          <w:p>
            <w:pPr>
              <w:spacing w:after="80" w:before="80"/>
            </w:pPr>
            <w:r>
              <w:rPr>
                <w:rFonts w:ascii="Arial" w:cs="Arial" w:eastAsia="Arial" w:hAnsi="Arial"/>
                <w:b/>
                <w:bCs/>
                <w:color w:val="7D5A00"/>
                <w:sz w:val="18"/>
                <w:szCs w:val="18"/>
              </w:rPr>
              <w:t xml:space="preserve">Nota: </w:t>
            </w:r>
            <w:r>
              <w:rPr>
                <w:rFonts w:ascii="Arial" w:cs="Arial" w:eastAsia="Arial" w:hAnsi="Arial"/>
                <w:color w:val="7D5A00"/>
                <w:sz w:val="18"/>
                <w:szCs w:val="18"/>
              </w:rPr>
              <w:t xml:space="preserve">Los textos del informe narrativo son generados automáticamente por inteligencia artificial. Es responsabilidad del médico revisarlos, validar su coherencia clínica y no utilizarlos como diagnóstico definitivo sin supervisión profesional.</w:t>
            </w:r>
          </w:p>
        </w:tc>
      </w:tr>
    </w:tbl>
    <w:p>
      <w:pPr>
        <w:spacing w:after="0" w:before="100"/>
      </w:pPr>
      <w:r>
        <w:t xml:space="preserve"/>
      </w:r>
    </w:p>
    <w:p>
      <w:pPr>
        <w:spacing w:after="100" w:before="300"/>
      </w:pPr>
      <w:r>
        <w:rPr>
          <w:rFonts w:ascii="Arial" w:cs="Arial" w:eastAsia="Arial" w:hAnsi="Arial"/>
          <w:b/>
          <w:bCs/>
          <w:color w:val="333333"/>
          <w:sz w:val="22"/>
          <w:szCs w:val="22"/>
        </w:rPr>
        <w:t xml:space="preserve">3.6  Bloque E: Resumen para WhatsApp</w:t>
      </w:r>
    </w:p>
    <w:p>
      <w:pPr>
        <w:spacing w:after="80" w:before="80"/>
        <w:jc w:val="both"/>
      </w:pPr>
      <w:r>
        <w:rPr>
          <w:rFonts w:ascii="Arial" w:cs="Arial" w:eastAsia="Arial" w:hAnsi="Arial"/>
          <w:sz w:val="20"/>
          <w:szCs w:val="20"/>
        </w:rPr>
        <w:t xml:space="preserve">El sistema genera automáticamente un mensaje breve y amigable que será enviado al paciente por WhatsApp en el momento en que el médico apruebe el diagnóstico. El médico puede previsualizar el contenido del mensaje antes de aprobar:</w:t>
      </w:r>
    </w:p>
    <w:p>
      <w:pPr>
        <w:pStyle w:val="ListParagraph"/>
        <w:numPr>
          <w:ilvl w:val="0"/>
          <w:numId w:val="1"/>
        </w:numPr>
        <w:spacing w:after="40" w:before="40"/>
      </w:pPr>
      <w:r>
        <w:rPr>
          <w:rFonts w:ascii="Arial" w:cs="Arial" w:eastAsia="Arial" w:hAnsi="Arial"/>
          <w:sz w:val="20"/>
          <w:szCs w:val="20"/>
        </w:rPr>
        <w:t xml:space="preserve">El resumen incluye un saludo personalizado con el nombre del paciente.</w:t>
      </w:r>
    </w:p>
    <w:p>
      <w:pPr>
        <w:pStyle w:val="ListParagraph"/>
        <w:numPr>
          <w:ilvl w:val="0"/>
          <w:numId w:val="1"/>
        </w:numPr>
        <w:spacing w:after="40" w:before="40"/>
      </w:pPr>
      <w:r>
        <w:rPr>
          <w:rFonts w:ascii="Arial" w:cs="Arial" w:eastAsia="Arial" w:hAnsi="Arial"/>
          <w:sz w:val="20"/>
          <w:szCs w:val="20"/>
        </w:rPr>
        <w:t xml:space="preserve">Informa el nivel vertebral afectado, el nivel de dolor EVA registrado y el tipo de tratamiento recomendado.</w:t>
      </w:r>
    </w:p>
    <w:p>
      <w:pPr>
        <w:pStyle w:val="ListParagraph"/>
        <w:numPr>
          <w:ilvl w:val="0"/>
          <w:numId w:val="1"/>
        </w:numPr>
        <w:spacing w:after="40" w:before="40"/>
      </w:pPr>
      <w:r>
        <w:rPr>
          <w:rFonts w:ascii="Arial" w:cs="Arial" w:eastAsia="Arial" w:hAnsi="Arial"/>
          <w:sz w:val="20"/>
          <w:szCs w:val="20"/>
        </w:rPr>
        <w:t xml:space="preserve">Indica el número de semanas hasta el próximo control.</w:t>
      </w:r>
    </w:p>
    <w:p>
      <w:pPr>
        <w:pStyle w:val="ListParagraph"/>
        <w:numPr>
          <w:ilvl w:val="0"/>
          <w:numId w:val="1"/>
        </w:numPr>
        <w:spacing w:after="40" w:before="40"/>
      </w:pPr>
      <w:r>
        <w:rPr>
          <w:rFonts w:ascii="Arial" w:cs="Arial" w:eastAsia="Arial" w:hAnsi="Arial"/>
          <w:sz w:val="20"/>
          <w:szCs w:val="20"/>
        </w:rPr>
        <w:t xml:space="preserve">El mensaje se redacta en lenguaje sencillo, sin terminología médica técnica, para ser comprendido por el paciente.</w:t>
      </w:r>
    </w:p>
    <w:p>
      <w:pPr>
        <w:pStyle w:val="ListParagraph"/>
        <w:numPr>
          <w:ilvl w:val="0"/>
          <w:numId w:val="1"/>
        </w:numPr>
        <w:spacing w:after="40" w:before="40"/>
      </w:pPr>
      <w:r>
        <w:rPr>
          <w:rFonts w:ascii="Arial" w:cs="Arial" w:eastAsia="Arial" w:hAnsi="Arial"/>
          <w:sz w:val="20"/>
          <w:szCs w:val="20"/>
        </w:rPr>
        <w:t xml:space="preserve">El envío es automático al hacer clic en Aprobar. Si el número de teléfono del paciente no está registrado, el envío se omite sin afectar la aprobación.</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555555"/>
                <w:sz w:val="18"/>
                <w:szCs w:val="18"/>
              </w:rPr>
              <w:t xml:space="preserve">[ Captura de pantalla: Bloque E – Vista previa del mensaje de WhatsApp a ser enviado al paciente ]</w:t>
            </w:r>
          </w:p>
        </w:tc>
      </w:tr>
    </w:tbl>
    <w:p>
      <w:pPr>
        <w:spacing w:after="0" w:before="100"/>
      </w:pPr>
      <w:r>
        <w:t xml:space="preserve"/>
      </w:r>
    </w:p>
    <w:p>
      <w:pPr>
        <w:spacing w:after="100" w:before="300"/>
      </w:pPr>
      <w:r>
        <w:rPr>
          <w:rFonts w:ascii="Arial" w:cs="Arial" w:eastAsia="Arial" w:hAnsi="Arial"/>
          <w:b/>
          <w:bCs/>
          <w:color w:val="333333"/>
          <w:sz w:val="22"/>
          <w:szCs w:val="22"/>
        </w:rPr>
        <w:t xml:space="preserve">3.7  Bloque F: Aprobación del Diagnóstico</w:t>
      </w:r>
    </w:p>
    <w:p>
      <w:pPr>
        <w:spacing w:after="80" w:before="80"/>
        <w:jc w:val="both"/>
      </w:pPr>
      <w:r>
        <w:rPr>
          <w:rFonts w:ascii="Arial" w:cs="Arial" w:eastAsia="Arial" w:hAnsi="Arial"/>
          <w:sz w:val="20"/>
          <w:szCs w:val="20"/>
        </w:rPr>
        <w:t xml:space="preserve">La sección final del panel corresponde a la acción de aprobación. El médico debe revisar todos los bloques anteriores antes de proceder. La aprobación es el acto que valida oficialmente el diagnóstico generado por la IA y lo incorpora al historial clínico del paciente.</w:t>
      </w:r>
    </w:p>
    <w:p>
      <w:pPr>
        <w:spacing w:after="40" w:before="120"/>
      </w:pPr>
      <w:r>
        <w:rPr>
          <w:rFonts w:ascii="Arial" w:cs="Arial" w:eastAsia="Arial" w:hAnsi="Arial"/>
          <w:b/>
          <w:bCs/>
          <w:color w:val="2F5496"/>
          <w:sz w:val="20"/>
          <w:szCs w:val="20"/>
        </w:rPr>
        <w:t xml:space="preserve">Pasos para aprobar:</w:t>
      </w:r>
    </w:p>
    <w:p>
      <w:pPr>
        <w:pStyle w:val="ListParagraph"/>
        <w:numPr>
          <w:ilvl w:val="0"/>
          <w:numId w:val="1"/>
        </w:numPr>
        <w:spacing w:after="40" w:before="40"/>
      </w:pPr>
      <w:r>
        <w:rPr>
          <w:rFonts w:ascii="Arial" w:cs="Arial" w:eastAsia="Arial" w:hAnsi="Arial"/>
          <w:sz w:val="20"/>
          <w:szCs w:val="20"/>
        </w:rPr>
        <w:t xml:space="preserve">Revisar los resultados YOLO, los indicadores clínicos y el informe narrativo.</w:t>
      </w:r>
    </w:p>
    <w:p>
      <w:pPr>
        <w:pStyle w:val="ListParagraph"/>
        <w:numPr>
          <w:ilvl w:val="0"/>
          <w:numId w:val="1"/>
        </w:numPr>
        <w:spacing w:after="40" w:before="40"/>
      </w:pPr>
      <w:r>
        <w:rPr>
          <w:rFonts w:ascii="Arial" w:cs="Arial" w:eastAsia="Arial" w:hAnsi="Arial"/>
          <w:sz w:val="20"/>
          <w:szCs w:val="20"/>
        </w:rPr>
        <w:t xml:space="preserve">Verificar la coherencia del diagnóstico con los síntomas reportados y las imágenes observadas.</w:t>
      </w:r>
    </w:p>
    <w:p>
      <w:pPr>
        <w:pStyle w:val="ListParagraph"/>
        <w:numPr>
          <w:ilvl w:val="0"/>
          <w:numId w:val="1"/>
        </w:numPr>
        <w:spacing w:after="40" w:before="40"/>
      </w:pPr>
      <w:r>
        <w:rPr>
          <w:rFonts w:ascii="Arial" w:cs="Arial" w:eastAsia="Arial" w:hAnsi="Arial"/>
          <w:sz w:val="20"/>
          <w:szCs w:val="20"/>
        </w:rPr>
        <w:t xml:space="preserve">Opcionalmente, agregar observaciones del médico en el campo de texto "Observaciones del Doctor".</w:t>
      </w:r>
    </w:p>
    <w:p>
      <w:pPr>
        <w:pStyle w:val="ListParagraph"/>
        <w:numPr>
          <w:ilvl w:val="0"/>
          <w:numId w:val="1"/>
        </w:numPr>
        <w:spacing w:after="40" w:before="40"/>
      </w:pPr>
      <w:r>
        <w:rPr>
          <w:rFonts w:ascii="Arial" w:cs="Arial" w:eastAsia="Arial" w:hAnsi="Arial"/>
          <w:sz w:val="20"/>
          <w:szCs w:val="20"/>
        </w:rPr>
        <w:t xml:space="preserve">Hacer clic en el botón Aprobar Diagnóstico.</w:t>
      </w:r>
    </w:p>
    <w:p>
      <w:pPr>
        <w:pStyle w:val="ListParagraph"/>
        <w:numPr>
          <w:ilvl w:val="0"/>
          <w:numId w:val="1"/>
        </w:numPr>
        <w:spacing w:after="40" w:before="40"/>
      </w:pPr>
      <w:r>
        <w:rPr>
          <w:rFonts w:ascii="Arial" w:cs="Arial" w:eastAsia="Arial" w:hAnsi="Arial"/>
          <w:sz w:val="20"/>
          <w:szCs w:val="20"/>
        </w:rPr>
        <w:t xml:space="preserve">El sistema solicitará confirmación mediante un diálogo emergente.</w:t>
      </w:r>
    </w:p>
    <w:p>
      <w:pPr>
        <w:pStyle w:val="ListParagraph"/>
        <w:numPr>
          <w:ilvl w:val="0"/>
          <w:numId w:val="1"/>
        </w:numPr>
        <w:spacing w:after="40" w:before="40"/>
      </w:pPr>
      <w:r>
        <w:rPr>
          <w:rFonts w:ascii="Arial" w:cs="Arial" w:eastAsia="Arial" w:hAnsi="Arial"/>
          <w:sz w:val="20"/>
          <w:szCs w:val="20"/>
        </w:rPr>
        <w:t xml:space="preserve">Al confirmar, el diagnóstico queda marcado como aprobado con fecha y hora de aprobación.</w:t>
      </w:r>
    </w:p>
    <w:p>
      <w:pPr>
        <w:pStyle w:val="ListParagraph"/>
        <w:numPr>
          <w:ilvl w:val="0"/>
          <w:numId w:val="1"/>
        </w:numPr>
        <w:spacing w:after="40" w:before="40"/>
      </w:pPr>
      <w:r>
        <w:rPr>
          <w:rFonts w:ascii="Arial" w:cs="Arial" w:eastAsia="Arial" w:hAnsi="Arial"/>
          <w:sz w:val="20"/>
          <w:szCs w:val="20"/>
        </w:rPr>
        <w:t xml:space="preserve">Simultáneamente se envía el resumen por WhatsApp al número registrado del paciente.</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Campo "Observaciones del Doctor"</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Texto libre donde el médico puede agregar comentarios, correcciones o aclaraciones al diagnóstico generado por IA. Este campo es opcional.</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Botón "Aprobar Diagnóstico"</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Acción principal. Valida el diagnóstico, lo registra como oficial y dispara el envío de WhatsApp.</w:t>
            </w:r>
          </w:p>
        </w:tc>
      </w:tr>
      <w:tr>
        <w:tc>
          <w:tcPr>
            <w:tcW w:type="dxa" w:w="2500"/>
            <w:tcBorders>
              <w:top w:val="single" w:color="BBBBBB" w:sz="2"/>
              <w:left w:val="single" w:color="BBBBBB" w:sz="2"/>
              <w:bottom w:val="single" w:color="BBBBBB" w:sz="2"/>
              <w:right w:val="single" w:color="BBBBBB" w:sz="2"/>
            </w:tcBorders>
            <w:shd w:fill="EEF2FA" w:val="clear"/>
          </w:tcPr>
          <w:p>
            <w:pPr>
              <w:spacing w:after="60" w:before="60"/>
            </w:pPr>
            <w:r>
              <w:rPr>
                <w:rFonts w:ascii="Arial" w:cs="Arial" w:eastAsia="Arial" w:hAnsi="Arial"/>
                <w:b/>
                <w:bCs/>
                <w:color w:val="2F5496"/>
                <w:sz w:val="18"/>
                <w:szCs w:val="18"/>
              </w:rPr>
              <w:t xml:space="preserve">Fecha de Aprobación</w:t>
            </w:r>
          </w:p>
        </w:tc>
        <w:tc>
          <w:tcPr>
            <w:tcW w:type="dxa" w:w="6000"/>
            <w:tcBorders>
              <w:top w:val="single" w:color="BBBBBB" w:sz="2"/>
              <w:left w:val="single" w:color="BBBBBB" w:sz="2"/>
              <w:bottom w:val="single" w:color="BBBBBB" w:sz="2"/>
              <w:right w:val="single" w:color="BBBBBB" w:sz="2"/>
            </w:tcBorders>
          </w:tcPr>
          <w:p>
            <w:pPr>
              <w:spacing w:after="60" w:before="60"/>
            </w:pPr>
            <w:r>
              <w:rPr>
                <w:rFonts w:ascii="Arial" w:cs="Arial" w:eastAsia="Arial" w:hAnsi="Arial"/>
                <w:sz w:val="18"/>
                <w:szCs w:val="18"/>
              </w:rPr>
              <w:t xml:space="preserve">Se registra automáticamente la fecha y hora en que el médico aprobó el diagnóstico.</w:t>
            </w:r>
          </w:p>
        </w:tc>
      </w:tr>
    </w:tbl>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8500"/>
            <w:tcBorders>
              <w:top w:val="single" w:color="999999" w:sz="4"/>
              <w:left w:val="single" w:color="999999" w:sz="4"/>
              <w:bottom w:val="single" w:color="999999" w:sz="4"/>
              <w:right w:val="single" w:color="999999" w:sz="4"/>
            </w:tcBorders>
            <w:shd w:fill="D9D9D9" w:val="clear"/>
          </w:tcPr>
          <w:p>
            <w:pPr>
              <w:spacing w:after="800" w:before="800"/>
              <w:jc w:val="center"/>
            </w:pPr>
            <w:r>
              <w:rPr>
                <w:rFonts w:ascii="Arial" w:cs="Arial" w:eastAsia="Arial" w:hAnsi="Arial"/>
                <w:i/>
                <w:iCs/>
                <w:color w:val="555555"/>
                <w:sz w:val="18"/>
                <w:szCs w:val="18"/>
              </w:rPr>
              <w:t xml:space="preserve">[ Captura de pantalla: Bloque F – Sección de aprobación con campo de observaciones y botón Aprobar Diagnóstico ]</w:t>
            </w:r>
          </w:p>
        </w:tc>
      </w:tr>
    </w:tbl>
    <w:p>
      <w:pPr>
        <w:spacing w:after="0" w:before="100"/>
      </w:pPr>
      <w:r>
        <w:t xml:space="preserve"/>
      </w:r>
    </w:p>
    <w:p>
      <w:pPr>
        <w:spacing w:after="100" w:before="300"/>
      </w:pPr>
      <w:r>
        <w:rPr>
          <w:rFonts w:ascii="Arial" w:cs="Arial" w:eastAsia="Arial" w:hAnsi="Arial"/>
          <w:b/>
          <w:bCs/>
          <w:color w:val="333333"/>
          <w:sz w:val="22"/>
          <w:szCs w:val="22"/>
        </w:rPr>
        <w:t xml:space="preserve">3.8  Estado del Diagnóstico Aprobado</w:t>
      </w:r>
    </w:p>
    <w:p>
      <w:pPr>
        <w:spacing w:after="80" w:before="80"/>
        <w:jc w:val="both"/>
      </w:pPr>
      <w:r>
        <w:rPr>
          <w:rFonts w:ascii="Arial" w:cs="Arial" w:eastAsia="Arial" w:hAnsi="Arial"/>
          <w:sz w:val="20"/>
          <w:szCs w:val="20"/>
        </w:rPr>
        <w:t xml:space="preserve">Una vez aprobado el diagnóstico, la pantalla cambia a un modo de solo lectura y muestra la siguiente información de estado:</w:t>
      </w:r>
    </w:p>
    <w:p>
      <w:pPr>
        <w:pStyle w:val="ListParagraph"/>
        <w:numPr>
          <w:ilvl w:val="0"/>
          <w:numId w:val="1"/>
        </w:numPr>
        <w:spacing w:after="40" w:before="40"/>
      </w:pPr>
      <w:r>
        <w:rPr>
          <w:rFonts w:ascii="Arial" w:cs="Arial" w:eastAsia="Arial" w:hAnsi="Arial"/>
          <w:sz w:val="20"/>
          <w:szCs w:val="20"/>
        </w:rPr>
        <w:t xml:space="preserve">Indicador visual "Diagnóstico Aprobado" en color verde.</w:t>
      </w:r>
    </w:p>
    <w:p>
      <w:pPr>
        <w:pStyle w:val="ListParagraph"/>
        <w:numPr>
          <w:ilvl w:val="0"/>
          <w:numId w:val="1"/>
        </w:numPr>
        <w:spacing w:after="40" w:before="40"/>
      </w:pPr>
      <w:r>
        <w:rPr>
          <w:rFonts w:ascii="Arial" w:cs="Arial" w:eastAsia="Arial" w:hAnsi="Arial"/>
          <w:sz w:val="20"/>
          <w:szCs w:val="20"/>
        </w:rPr>
        <w:t xml:space="preserve">Nombre del médico que aprobó y la fecha/hora de aprobación.</w:t>
      </w:r>
    </w:p>
    <w:p>
      <w:pPr>
        <w:pStyle w:val="ListParagraph"/>
        <w:numPr>
          <w:ilvl w:val="0"/>
          <w:numId w:val="1"/>
        </w:numPr>
        <w:spacing w:after="40" w:before="40"/>
      </w:pPr>
      <w:r>
        <w:rPr>
          <w:rFonts w:ascii="Arial" w:cs="Arial" w:eastAsia="Arial" w:hAnsi="Arial"/>
          <w:sz w:val="20"/>
          <w:szCs w:val="20"/>
        </w:rPr>
        <w:t xml:space="preserve">El botón Aprobar Diagnóstico se oculta o deshabilita permanentemente.</w:t>
      </w:r>
    </w:p>
    <w:p>
      <w:pPr>
        <w:pStyle w:val="ListParagraph"/>
        <w:numPr>
          <w:ilvl w:val="0"/>
          <w:numId w:val="1"/>
        </w:numPr>
        <w:spacing w:after="40" w:before="40"/>
      </w:pPr>
      <w:r>
        <w:rPr>
          <w:rFonts w:ascii="Arial" w:cs="Arial" w:eastAsia="Arial" w:hAnsi="Arial"/>
          <w:sz w:val="20"/>
          <w:szCs w:val="20"/>
        </w:rPr>
        <w:t xml:space="preserve">El diagnóstico pasa a estar disponible en la pantalla de Evolución Clínica del paciente.</w:t>
      </w:r>
    </w:p>
    <w:p>
      <w:pPr>
        <w:pStyle w:val="ListParagraph"/>
        <w:numPr>
          <w:ilvl w:val="0"/>
          <w:numId w:val="1"/>
        </w:numPr>
        <w:spacing w:after="40" w:before="40"/>
      </w:pPr>
      <w:r>
        <w:rPr>
          <w:rFonts w:ascii="Arial" w:cs="Arial" w:eastAsia="Arial" w:hAnsi="Arial"/>
          <w:sz w:val="20"/>
          <w:szCs w:val="20"/>
        </w:rPr>
        <w:t xml:space="preserve">Los datos quedan incluidos en las gráficas de tendencia (EVA, severidad) del paciente.</w:t>
      </w:r>
    </w:p>
    <w:p>
      <w:pPr>
        <w:spacing w:after="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100"/>
      </w:tblGrid>
      <w:tr>
        <w:tc>
          <w:tcPr>
            <w:tcBorders>
              <w:top w:val="single" w:color="2F5496" w:sz="4"/>
              <w:left w:val="thick" w:color="2F5496" w:sz="14"/>
              <w:bottom w:val="single" w:color="2F5496" w:sz="4"/>
              <w:right w:val="none"/>
            </w:tcBorders>
            <w:shd w:fill="DEEBF7" w:val="clear"/>
          </w:tcPr>
          <w:p>
            <w:pPr>
              <w:spacing w:after="80" w:before="80"/>
            </w:pPr>
            <w:r>
              <w:rPr>
                <w:rFonts w:ascii="Arial" w:cs="Arial" w:eastAsia="Arial" w:hAnsi="Arial"/>
                <w:b/>
                <w:bCs/>
                <w:color w:val="1F3864"/>
                <w:sz w:val="18"/>
                <w:szCs w:val="18"/>
              </w:rPr>
              <w:t xml:space="preserve">Importante: </w:t>
            </w:r>
            <w:r>
              <w:rPr>
                <w:rFonts w:ascii="Arial" w:cs="Arial" w:eastAsia="Arial" w:hAnsi="Arial"/>
                <w:color w:val="1F3864"/>
                <w:sz w:val="18"/>
                <w:szCs w:val="18"/>
              </w:rPr>
              <w:t xml:space="preserve">Un diagnóstico aprobado no puede eliminarse ni editarse. Si el médico detecta un error significativo después de la aprobación, deberá crear una nueva cita, cargar las imágenes nuevamente y generar un nuevo diagnóstico que superponga al anterior en la evolución clínica.</w:t>
            </w:r>
          </w:p>
        </w:tc>
      </w:tr>
    </w:tbl>
    <w:p>
      <w:pPr>
        <w:pBdr>
          <w:bottom w:val="single" w:color="CCCCCC" w:sz="4"/>
        </w:pBdr>
        <w:spacing w:after="200" w:before="200"/>
      </w:pPr>
    </w:p>
    <w:p>
      <w:pPr>
        <w:spacing w:after="80" w:before="160"/>
        <w:jc w:val="center"/>
      </w:pPr>
      <w:r>
        <w:rPr>
          <w:rFonts w:ascii="Arial" w:cs="Arial" w:eastAsia="Arial" w:hAnsi="Arial"/>
          <w:color w:val="888888"/>
          <w:sz w:val="16"/>
          <w:szCs w:val="16"/>
        </w:rPr>
        <w:t xml:space="preserve">Manual de Usuario – Sistema de Detección de Hernia Lumbar  ·  v2.0  ·  Marzo 2026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2026-03-09T05:52:19.879Z</dcterms:created>
  <dcterms:modified xsi:type="dcterms:W3CDTF">2026-03-09T05:52:19.879Z</dcterms:modified>
</cp:coreProperties>
</file>

<file path=docProps/custom.xml><?xml version="1.0" encoding="utf-8"?>
<Properties xmlns="http://schemas.openxmlformats.org/officeDocument/2006/custom-properties" xmlns:vt="http://schemas.openxmlformats.org/officeDocument/2006/docPropsVTypes"/>
</file>