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fa9d2ddc8f0e45f49d10e833f2a5c8233e7fe2"/>
    <w:p>
      <w:pPr>
        <w:pStyle w:val="Heading2"/>
      </w:pPr>
      <w:r>
        <w:t xml:space="preserve">SISTEMA DE APOYO AL DIAGNÓSTICO DE HERNIA LUMBAR</w:t>
      </w:r>
    </w:p>
    <w:p>
      <w:pPr>
        <w:pStyle w:val="FirstParagraph"/>
      </w:pPr>
      <w:r>
        <w:rPr>
          <w:b/>
          <w:bCs/>
        </w:rPr>
        <w:t xml:space="preserve">MANUAL DE CÓDIGO – BACKEND</w:t>
      </w:r>
    </w:p>
    <w:p>
      <w:r>
        <w:pict>
          <v:rect style="width:0;height:1.5pt" o:hralign="center" o:hrstd="t" o:hr="t"/>
        </w:pict>
      </w:r>
    </w:p>
    <w:bookmarkEnd w:id="20"/>
    <w:bookmarkStart w:id="21" w:name="índice-general"/>
    <w:p>
      <w:pPr>
        <w:pStyle w:val="Heading2"/>
      </w:pPr>
      <w:r>
        <w:t xml:space="preserve">ÍNDICE GENERAL</w:t>
      </w:r>
    </w:p>
    <w:p>
      <w:pPr>
        <w:pStyle w:val="FirstParagraph"/>
      </w:pPr>
      <w:r>
        <w:rPr>
          <w:b/>
          <w:bCs/>
        </w:rPr>
        <w:t xml:space="preserve">Contenido</w:t>
      </w:r>
    </w:p>
    <w:p>
      <w:pPr>
        <w:pStyle w:val="BodyText"/>
      </w:pPr>
      <w:r>
        <w:rPr>
          <w:b/>
          <w:bCs/>
        </w:rPr>
        <w:t xml:space="preserve">A) MÓDULO DE AUTENTICACIÓN Y SEGURIDAD (</w:t>
      </w:r>
      <w:r>
        <w:rPr>
          <w:rStyle w:val="VerbatimChar"/>
          <w:b/>
          <w:bCs/>
        </w:rPr>
        <w:t xml:space="preserve">auth</w:t>
      </w:r>
      <w:r>
        <w:rPr>
          <w:b/>
          <w:bCs/>
        </w:rPr>
        <w:t xml:space="preserve">)</w:t>
      </w:r>
      <w:r>
        <w:br/>
      </w:r>
      <w:r>
        <w:t xml:space="preserve">- Endpoints de login y registro</w:t>
      </w:r>
      <w:r>
        <w:br/>
      </w:r>
      <w:r>
        <w:t xml:space="preserve">- Autenticación con Google</w:t>
      </w:r>
      <w:r>
        <w:br/>
      </w:r>
      <w:r>
        <w:t xml:space="preserve">- Obtención de datos del usuario autenticado</w:t>
      </w:r>
    </w:p>
    <w:p>
      <w:pPr>
        <w:pStyle w:val="BodyText"/>
      </w:pPr>
      <w:r>
        <w:rPr>
          <w:b/>
          <w:bCs/>
        </w:rPr>
        <w:t xml:space="preserve">B) MÓDULO DE USUARIOS Y ROLES (</w:t>
      </w:r>
      <w:r>
        <w:rPr>
          <w:rStyle w:val="VerbatimChar"/>
          <w:b/>
          <w:bCs/>
        </w:rPr>
        <w:t xml:space="preserve">users</w:t>
      </w:r>
      <w:r>
        <w:rPr>
          <w:b/>
          <w:bCs/>
        </w:rPr>
        <w:t xml:space="preserve">)</w:t>
      </w:r>
      <w:r>
        <w:br/>
      </w:r>
      <w:r>
        <w:t xml:space="preserve">- Gestión de usuarios</w:t>
      </w:r>
      <w:r>
        <w:br/>
      </w:r>
      <w:r>
        <w:t xml:space="preserve">- Gestión de roles y permisos básicos</w:t>
      </w:r>
    </w:p>
    <w:p>
      <w:pPr>
        <w:pStyle w:val="BodyText"/>
      </w:pPr>
      <w:r>
        <w:rPr>
          <w:b/>
          <w:bCs/>
        </w:rPr>
        <w:t xml:space="preserve">C) MÓDULO DE PACIENTES (</w:t>
      </w:r>
      <w:r>
        <w:rPr>
          <w:rStyle w:val="VerbatimChar"/>
          <w:b/>
          <w:bCs/>
        </w:rPr>
        <w:t xml:space="preserve">pacientes</w:t>
      </w:r>
      <w:r>
        <w:rPr>
          <w:b/>
          <w:bCs/>
        </w:rPr>
        <w:t xml:space="preserve">)</w:t>
      </w:r>
      <w:r>
        <w:br/>
      </w:r>
      <w:r>
        <w:t xml:space="preserve">- Registro y actualización de pacientes</w:t>
      </w:r>
      <w:r>
        <w:br/>
      </w:r>
      <w:r>
        <w:t xml:space="preserve">- Búsqueda por DNI</w:t>
      </w:r>
      <w:r>
        <w:br/>
      </w:r>
      <w:r>
        <w:t xml:space="preserve">- Desactivación (soft delete)</w:t>
      </w:r>
    </w:p>
    <w:p>
      <w:pPr>
        <w:pStyle w:val="BodyText"/>
      </w:pPr>
      <w:r>
        <w:rPr>
          <w:b/>
          <w:bCs/>
        </w:rPr>
        <w:t xml:space="preserve">D) MÓDULO DE HISTORIA CLÍNICA (</w:t>
      </w:r>
      <w:r>
        <w:rPr>
          <w:rStyle w:val="VerbatimChar"/>
          <w:b/>
          <w:bCs/>
        </w:rPr>
        <w:t xml:space="preserve">historia-clinica</w:t>
      </w:r>
      <w:r>
        <w:rPr>
          <w:b/>
          <w:bCs/>
        </w:rPr>
        <w:t xml:space="preserve">)</w:t>
      </w:r>
      <w:r>
        <w:br/>
      </w:r>
      <w:r>
        <w:t xml:space="preserve">- Creación de historia clínica</w:t>
      </w:r>
      <w:r>
        <w:br/>
      </w:r>
      <w:r>
        <w:t xml:space="preserve">- Consulta y actualización de historia clínica</w:t>
      </w:r>
    </w:p>
    <w:p>
      <w:pPr>
        <w:pStyle w:val="BodyText"/>
      </w:pPr>
      <w:r>
        <w:rPr>
          <w:b/>
          <w:bCs/>
        </w:rPr>
        <w:t xml:space="preserve">E) MÓDULO DE CITAS (</w:t>
      </w:r>
      <w:r>
        <w:rPr>
          <w:rStyle w:val="VerbatimChar"/>
          <w:b/>
          <w:bCs/>
        </w:rPr>
        <w:t xml:space="preserve">citas</w:t>
      </w:r>
      <w:r>
        <w:rPr>
          <w:b/>
          <w:bCs/>
        </w:rPr>
        <w:t xml:space="preserve">)</w:t>
      </w:r>
      <w:r>
        <w:br/>
      </w:r>
      <w:r>
        <w:t xml:space="preserve">- Programación de citas</w:t>
      </w:r>
      <w:r>
        <w:br/>
      </w:r>
      <w:r>
        <w:t xml:space="preserve">- Listado y filtrado de citas</w:t>
      </w:r>
      <w:r>
        <w:br/>
      </w:r>
      <w:r>
        <w:t xml:space="preserve">- Cambio de estado de citas (Programada, En Curso, Completada, Cancelada)</w:t>
      </w:r>
      <w:r>
        <w:br/>
      </w:r>
      <w:r>
        <w:t xml:space="preserve">- Estadísticas por estado y por doctor</w:t>
      </w:r>
    </w:p>
    <w:p>
      <w:pPr>
        <w:pStyle w:val="BodyText"/>
      </w:pPr>
      <w:r>
        <w:rPr>
          <w:b/>
          <w:bCs/>
        </w:rPr>
        <w:t xml:space="preserve">F) MÓDULO DE IMÁGENES RM (</w:t>
      </w:r>
      <w:r>
        <w:rPr>
          <w:rStyle w:val="VerbatimChar"/>
          <w:b/>
          <w:bCs/>
        </w:rPr>
        <w:t xml:space="preserve">imagenes</w:t>
      </w:r>
      <w:r>
        <w:rPr>
          <w:b/>
          <w:bCs/>
        </w:rPr>
        <w:t xml:space="preserve">)</w:t>
      </w:r>
      <w:r>
        <w:br/>
      </w:r>
      <w:r>
        <w:t xml:space="preserve">- Carga de imágenes de RM asociadas a una cita</w:t>
      </w:r>
      <w:r>
        <w:br/>
      </w:r>
      <w:r>
        <w:t xml:space="preserve">- Listado de imágenes almacenadas</w:t>
      </w:r>
      <w:r>
        <w:br/>
      </w:r>
      <w:r>
        <w:t xml:space="preserve">- Visualización de la imagen binaria</w:t>
      </w:r>
    </w:p>
    <w:p>
      <w:pPr>
        <w:pStyle w:val="BodyText"/>
      </w:pPr>
      <w:r>
        <w:rPr>
          <w:b/>
          <w:bCs/>
        </w:rPr>
        <w:t xml:space="preserve">G) MÓDULO DE DIAGNÓSTICO IA (</w:t>
      </w:r>
      <w:r>
        <w:rPr>
          <w:rStyle w:val="VerbatimChar"/>
          <w:b/>
          <w:bCs/>
        </w:rPr>
        <w:t xml:space="preserve">diagnostico</w:t>
      </w:r>
      <w:r>
        <w:rPr>
          <w:b/>
          <w:bCs/>
        </w:rPr>
        <w:t xml:space="preserve">)</w:t>
      </w:r>
      <w:r>
        <w:br/>
      </w:r>
      <w:r>
        <w:t xml:space="preserve">- Inicio del diagnóstico IA por cita</w:t>
      </w:r>
      <w:r>
        <w:br/>
      </w:r>
      <w:r>
        <w:t xml:space="preserve">- Modos de operación (producción / pruebas)</w:t>
      </w:r>
      <w:r>
        <w:br/>
      </w:r>
      <w:r>
        <w:t xml:space="preserve">- Aprobación del diagnóstico por el médico</w:t>
      </w:r>
      <w:r>
        <w:br/>
      </w:r>
      <w:r>
        <w:t xml:space="preserve">- Obtención del diagnóstico y datos de tendencia</w:t>
      </w:r>
    </w:p>
    <w:p>
      <w:pPr>
        <w:pStyle w:val="BodyText"/>
      </w:pPr>
      <w:r>
        <w:rPr>
          <w:b/>
          <w:bCs/>
        </w:rPr>
        <w:t xml:space="preserve">H) MÓDULOS DE INTEGRACIÓN</w:t>
      </w:r>
      <w:r>
        <w:br/>
      </w:r>
      <w:r>
        <w:t xml:space="preserve">- Integración de detección de hernia (modelos YOLO u otros)</w:t>
      </w:r>
      <w:r>
        <w:br/>
      </w:r>
      <w:r>
        <w:t xml:space="preserve">- Integración de IA de lenguaje (Gemini / OpenAI)</w:t>
      </w:r>
      <w:r>
        <w:br/>
      </w:r>
      <w:r>
        <w:t xml:space="preserve">- Integración de transcripción de audio</w:t>
      </w:r>
    </w:p>
    <w:p>
      <w:pPr>
        <w:pStyle w:val="BodyText"/>
      </w:pPr>
      <w:r>
        <w:rPr>
          <w:b/>
          <w:bCs/>
        </w:rPr>
        <w:t xml:space="preserve">I) MÓDULO DE NOTIFICACIONES</w:t>
      </w:r>
      <w:r>
        <w:br/>
      </w:r>
      <w:r>
        <w:t xml:space="preserve">- Envío de notificaciones externas (por ejemplo, WhatsApp)</w:t>
      </w:r>
    </w:p>
    <w:p>
      <w:pPr>
        <w:pStyle w:val="BodyText"/>
      </w:pPr>
      <w:r>
        <w:rPr>
          <w:b/>
          <w:bCs/>
        </w:rPr>
        <w:t xml:space="preserve">J) CONFIGURACIÓN, SEEDING Y UTILIDADES COMUNES</w:t>
      </w:r>
      <w:r>
        <w:br/>
      </w:r>
      <w:r>
        <w:t xml:space="preserve">- Configuración de entorno y base de datos</w:t>
      </w:r>
      <w:r>
        <w:br/>
      </w:r>
      <w:r>
        <w:t xml:space="preserve">- Módulo de seeding de datos</w:t>
      </w:r>
      <w:r>
        <w:br/>
      </w:r>
      <w:r>
        <w:t xml:space="preserve">- Enumerados y DTOs compartidos</w:t>
      </w:r>
    </w:p>
    <w:p>
      <w:r>
        <w:pict>
          <v:rect style="width:0;height:1.5pt" o:hralign="center" o:hrstd="t" o:hr="t"/>
        </w:pict>
      </w:r>
    </w:p>
    <w:bookmarkEnd w:id="21"/>
    <w:bookmarkStart w:id="25" w:name="X340f2f73a0193921f54bb6e49796485977690c9"/>
    <w:p>
      <w:pPr>
        <w:pStyle w:val="Heading2"/>
      </w:pPr>
      <w:r>
        <w:t xml:space="preserve">A) MÓDULO DE AUTENTICACIÓN Y SEGURIDAD (</w:t>
      </w:r>
      <w:r>
        <w:rPr>
          <w:rStyle w:val="VerbatimChar"/>
        </w:rPr>
        <w:t xml:space="preserve">auth</w:t>
      </w:r>
      <w:r>
        <w:t xml:space="preserve">)</w:t>
      </w:r>
    </w:p>
    <w:bookmarkStart w:id="22" w:name="descripción-general"/>
    <w:p>
      <w:pPr>
        <w:pStyle w:val="Heading3"/>
      </w:pPr>
      <w:r>
        <w:t xml:space="preserve">Descripción general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centraliza la autenticación de usuarios y la emisión de tokens JWT que son consumidos por el frontend. Expone endpoints REST bajo el prefijo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 </w:t>
      </w:r>
      <w:r>
        <w:t xml:space="preserve">y se integra con estrategias de seguridad (JWT y Google OAuth).</w:t>
      </w:r>
    </w:p>
    <w:bookmarkEnd w:id="22"/>
    <w:bookmarkStart w:id="24" w:name="endpoints-principales"/>
    <w:p>
      <w:pPr>
        <w:pStyle w:val="Heading3"/>
      </w:pPr>
      <w:r>
        <w:t xml:space="preserve">Endpoints principales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/auth/login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el endpoint de inicio de sesión.</w:t>
      </w:r>
      <w:r>
        <w:br/>
      </w:r>
      <w:r>
        <w:t xml:space="preserve">Recibe un cuerpo de tipo</w:t>
      </w:r>
      <w:r>
        <w:t xml:space="preserve"> </w:t>
      </w:r>
      <w:r>
        <w:rPr>
          <w:rStyle w:val="VerbatimChar"/>
        </w:rPr>
        <w:t xml:space="preserve">SignInDto</w:t>
      </w:r>
      <w:r>
        <w:t xml:space="preserve"> </w:t>
      </w:r>
      <w:r>
        <w:t xml:space="preserve">con correo y contraseña. El servicio</w:t>
      </w:r>
      <w:r>
        <w:t xml:space="preserve"> </w:t>
      </w:r>
      <w:r>
        <w:rPr>
          <w:rStyle w:val="VerbatimChar"/>
        </w:rPr>
        <w:t xml:space="preserve">AuthService.login</w:t>
      </w:r>
      <w:r>
        <w:t xml:space="preserve"> </w:t>
      </w:r>
      <w:r>
        <w:t xml:space="preserve">valida las credenciales, genera el token JWT y retorna la información básica del usuario autenticado.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/auth/register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el endpoint de registro.</w:t>
      </w:r>
      <w:r>
        <w:br/>
      </w:r>
      <w:r>
        <w:t xml:space="preserve">Recibe un</w:t>
      </w:r>
      <w:r>
        <w:t xml:space="preserve"> </w:t>
      </w:r>
      <w:r>
        <w:rPr>
          <w:rStyle w:val="VerbatimChar"/>
        </w:rPr>
        <w:t xml:space="preserve">SignUpDto</w:t>
      </w:r>
      <w:r>
        <w:t xml:space="preserve"> </w:t>
      </w:r>
      <w:r>
        <w:t xml:space="preserve">con los datos del nuevo usuario, crea el registro en la entidad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y devuelve la información del usuario creado (normalmente asociándolo a un rol por defecto).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/auth/me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devuelve los datos del usuario activo.</w:t>
      </w:r>
      <w:r>
        <w:br/>
      </w:r>
      <w:r>
        <w:t xml:space="preserve">Utiliza el decorador</w:t>
      </w:r>
      <w:r>
        <w:t xml:space="preserve"> </w:t>
      </w:r>
      <w:r>
        <w:rPr>
          <w:rStyle w:val="VerbatimChar"/>
        </w:rPr>
        <w:t xml:space="preserve">@ActiveUser()</w:t>
      </w:r>
      <w:r>
        <w:t xml:space="preserve"> </w:t>
      </w:r>
      <w:r>
        <w:t xml:space="preserve">para extraer el</w:t>
      </w:r>
      <w:r>
        <w:t xml:space="preserve"> </w:t>
      </w:r>
      <w:r>
        <w:rPr>
          <w:rStyle w:val="VerbatimChar"/>
        </w:rPr>
        <w:t xml:space="preserve">JwtPayloadParams</w:t>
      </w:r>
      <w:r>
        <w:t xml:space="preserve"> </w:t>
      </w:r>
      <w:r>
        <w:t xml:space="preserve">del contexto de la petición y devolver el ID, correo y rol del usuario autenticado.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/auth/google/login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iniciar el flujo de autenticación con Google.</w:t>
      </w:r>
      <w:r>
        <w:br/>
      </w:r>
      <w:r>
        <w:t xml:space="preserve">El endpoint está protegido por el guard</w:t>
      </w:r>
      <w:r>
        <w:t xml:space="preserve"> </w:t>
      </w:r>
      <w:r>
        <w:rPr>
          <w:rStyle w:val="VerbatimChar"/>
        </w:rPr>
        <w:t xml:space="preserve">GoogleAuthGuard</w:t>
      </w:r>
      <w:r>
        <w:t xml:space="preserve">, que redirige al proveedor externo para que el usuario otorgue permisos.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/auth/google/callback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maneja el callback de Google OAuth.</w:t>
      </w:r>
      <w:r>
        <w:br/>
      </w:r>
      <w:r>
        <w:t xml:space="preserve">Recupera el usuario autenticado desde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 </w:t>
      </w:r>
      <w:r>
        <w:t xml:space="preserve">(poblado por la estrategia de Google), llama a</w:t>
      </w:r>
      <w:r>
        <w:t xml:space="preserve"> </w:t>
      </w:r>
      <w:r>
        <w:rPr>
          <w:rStyle w:val="VerbatimChar"/>
        </w:rPr>
        <w:t xml:space="preserve">AuthService.loginFromGoogle</w:t>
      </w:r>
      <w:r>
        <w:t xml:space="preserve"> </w:t>
      </w:r>
      <w:r>
        <w:t xml:space="preserve">para generar el token y finalmente redirige al frontend (</w:t>
      </w:r>
      <w:r>
        <w:rPr>
          <w:rStyle w:val="VerbatimChar"/>
        </w:rPr>
        <w:t xml:space="preserve">/auth/success</w:t>
      </w:r>
      <w:r>
        <w:t xml:space="preserve">) para completar el flujo.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/auth/success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de confirmación de autenticación Google.</w:t>
      </w:r>
      <w:r>
        <w:br/>
      </w:r>
      <w:r>
        <w:t xml:space="preserve">Retorna un mensaje simple que indica que la autenticación con Google fue exitosa.</w:t>
      </w:r>
    </w:p>
    <w:bookmarkStart w:id="23" w:name="código-del-controlador-authcontroller"/>
    <w:p>
      <w:pPr>
        <w:pStyle w:val="Heading4"/>
      </w:pPr>
      <w:r>
        <w:t xml:space="preserve">Código del controlador</w:t>
      </w:r>
      <w:r>
        <w:t xml:space="preserve"> </w:t>
      </w:r>
      <w:r>
        <w:rPr>
          <w:rStyle w:val="VerbatimChar"/>
        </w:rPr>
        <w:t xml:space="preserve">AuthController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Public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ApiBody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SignInDto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 login credentials'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ApiResponse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 successful'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signIn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signInDto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SignInDto)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(signInDto)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Public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signUp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signUpDto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SignUpDto)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(signUpDto)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ActiveUser</w:t>
      </w:r>
      <w:r>
        <w:rPr>
          <w:rStyle w:val="NormalTok"/>
        </w:rPr>
        <w:t xml:space="preserve">()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JwtPayloadParams)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Public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UseGuards</w:t>
      </w:r>
      <w:r>
        <w:rPr>
          <w:rStyle w:val="NormalTok"/>
        </w:rPr>
        <w:t xml:space="preserve">(GoogleAuthGuard)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'google/login'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googleLogin</w:t>
      </w:r>
      <w:r>
        <w:rPr>
          <w:rStyle w:val="NormalTok"/>
        </w:rPr>
        <w:t xml:space="preserve">()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Public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UseGuards</w:t>
      </w:r>
      <w:r>
        <w:rPr>
          <w:rStyle w:val="NormalTok"/>
        </w:rPr>
        <w:t xml:space="preserve">(GoogleAuthGuard)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'google/callback'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googleCallback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()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</w:t>
      </w:r>
      <w:r>
        <w:rPr>
          <w:rStyle w:val="FunctionTok"/>
        </w:rPr>
        <w:t xml:space="preserve">Res</w:t>
      </w:r>
      <w:r>
        <w:rPr>
          <w:rStyle w:val="NormalTok"/>
        </w:rPr>
        <w:t xml:space="preserve">()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resultAndTokenParams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loginFromGoogle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({ result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"http://localhost:3030/auth/success"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Public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googleSuccess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'Google authentication successful. You can now access your account.'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b-módulo-de-usuarios-y-roles-users"/>
    <w:p>
      <w:pPr>
        <w:pStyle w:val="Heading2"/>
      </w:pPr>
      <w:r>
        <w:t xml:space="preserve">B) MÓDULO DE USUARIOS Y ROLES (</w:t>
      </w:r>
      <w:r>
        <w:rPr>
          <w:rStyle w:val="VerbatimChar"/>
        </w:rPr>
        <w:t xml:space="preserve">users</w:t>
      </w:r>
      <w:r>
        <w:t xml:space="preserve">)</w:t>
      </w:r>
    </w:p>
    <w:bookmarkStart w:id="26" w:name="descripción-general-1"/>
    <w:p>
      <w:pPr>
        <w:pStyle w:val="Heading3"/>
      </w:pPr>
      <w:r>
        <w:t xml:space="preserve">Descripción general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agrupa la lógica de gestión de cuentas de usuario, incluyendo la entidad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la entidad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y los servicios asociados. Sus controladores expondrán endpoints bajo el prefijo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/roles</w:t>
      </w:r>
      <w:r>
        <w:t xml:space="preserve"> </w:t>
      </w:r>
      <w:r>
        <w:t xml:space="preserve">para administración de cuentas desde el frontend.</w:t>
      </w:r>
    </w:p>
    <w:bookmarkEnd w:id="26"/>
    <w:bookmarkStart w:id="27" w:name="funcionalidad-principal"/>
    <w:p>
      <w:pPr>
        <w:pStyle w:val="Heading3"/>
      </w:pPr>
      <w:r>
        <w:t xml:space="preserve">Funcionalidad principal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Gestión de usuarios (</w:t>
      </w:r>
      <w:r>
        <w:rPr>
          <w:rStyle w:val="VerbatimChar"/>
          <w:b/>
          <w:bCs/>
        </w:rPr>
        <w:t xml:space="preserve">UsersController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UsersService</w:t>
      </w:r>
      <w:r>
        <w:rPr>
          <w:b/>
          <w:bCs/>
        </w:rPr>
        <w:t xml:space="preserve">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responsable de crear, listar, actualizar y desactivar usuarios del sistema.</w:t>
      </w:r>
      <w:r>
        <w:br/>
      </w:r>
      <w:r>
        <w:t xml:space="preserve">Los DTOs</w:t>
      </w:r>
      <w:r>
        <w:t xml:space="preserve"> </w:t>
      </w:r>
      <w:r>
        <w:rPr>
          <w:rStyle w:val="VerbatimChar"/>
        </w:rPr>
        <w:t xml:space="preserve">CreateUserDto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UpdateUserDto</w:t>
      </w:r>
      <w:r>
        <w:t xml:space="preserve"> </w:t>
      </w:r>
      <w:r>
        <w:t xml:space="preserve">definen qué campos pueden modificarse (nombre, correo institucional, contraseña, rol, estado).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Gestión de roles (</w:t>
      </w:r>
      <w:r>
        <w:rPr>
          <w:rStyle w:val="VerbatimChar"/>
          <w:b/>
          <w:bCs/>
        </w:rPr>
        <w:t xml:space="preserve">RoleController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RoleService</w:t>
      </w:r>
      <w:r>
        <w:rPr>
          <w:b/>
          <w:bCs/>
        </w:rPr>
        <w:t xml:space="preserve">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administrar los roles (por ejemplo, Médico, Administrador).</w:t>
      </w:r>
      <w:r>
        <w:br/>
      </w:r>
      <w:r>
        <w:t xml:space="preserve">El DTO</w:t>
      </w:r>
      <w:r>
        <w:t xml:space="preserve"> </w:t>
      </w:r>
      <w:r>
        <w:rPr>
          <w:rStyle w:val="VerbatimChar"/>
        </w:rPr>
        <w:t xml:space="preserve">RoleCreateDto</w:t>
      </w:r>
      <w:r>
        <w:t xml:space="preserve"> </w:t>
      </w:r>
      <w:r>
        <w:t xml:space="preserve">se utiliza para crear o actualizar roles, asociando permisos básicos a cada uno.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Integración con seguridad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utiliza el enum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definido en</w:t>
      </w:r>
      <w:r>
        <w:t xml:space="preserve"> </w:t>
      </w:r>
      <w:r>
        <w:rPr>
          <w:rStyle w:val="VerbatimChar"/>
        </w:rPr>
        <w:t xml:space="preserve">common/enums/role.enum.ts</w:t>
      </w:r>
      <w:r>
        <w:t xml:space="preserve"> </w:t>
      </w:r>
      <w:r>
        <w:t xml:space="preserve">junto con el decorador</w:t>
      </w:r>
      <w:r>
        <w:t xml:space="preserve"> </w:t>
      </w:r>
      <w:r>
        <w:rPr>
          <w:rStyle w:val="VerbatimChar"/>
        </w:rPr>
        <w:t xml:space="preserve">@Roles(...)</w:t>
      </w:r>
      <w:r>
        <w:t xml:space="preserve"> </w:t>
      </w:r>
      <w:r>
        <w:t xml:space="preserve">y el guard de roles para restringir endpoints según el rol autenticado.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-módulo-de-pacientes-pacientes"/>
    <w:p>
      <w:pPr>
        <w:pStyle w:val="Heading2"/>
      </w:pPr>
      <w:r>
        <w:t xml:space="preserve">C) MÓDULO DE PACIENTES (</w:t>
      </w:r>
      <w:r>
        <w:rPr>
          <w:rStyle w:val="VerbatimChar"/>
        </w:rPr>
        <w:t xml:space="preserve">pacientes</w:t>
      </w:r>
      <w:r>
        <w:t xml:space="preserve">)</w:t>
      </w:r>
    </w:p>
    <w:bookmarkStart w:id="29" w:name="descripción-general-2"/>
    <w:p>
      <w:pPr>
        <w:pStyle w:val="Heading3"/>
      </w:pPr>
      <w:r>
        <w:t xml:space="preserve">Descripción general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pacientes</w:t>
      </w:r>
      <w:r>
        <w:t xml:space="preserve"> </w:t>
      </w:r>
      <w:r>
        <w:t xml:space="preserve">gestiona el ciclo de vida de los pacientes registrados en el sistema. Expone endpoints REST bajo el prefijo</w:t>
      </w:r>
      <w:r>
        <w:t xml:space="preserve"> </w:t>
      </w:r>
      <w:r>
        <w:rPr>
          <w:rStyle w:val="VerbatimChar"/>
        </w:rPr>
        <w:t xml:space="preserve">/pacientes</w:t>
      </w:r>
      <w:r>
        <w:t xml:space="preserve"> </w:t>
      </w:r>
      <w:r>
        <w:t xml:space="preserve">y trabaja con la entidad</w:t>
      </w:r>
      <w:r>
        <w:t xml:space="preserve"> </w:t>
      </w:r>
      <w:r>
        <w:rPr>
          <w:rStyle w:val="VerbatimChar"/>
        </w:rPr>
        <w:t xml:space="preserve">Paciente</w:t>
      </w:r>
      <w:r>
        <w:t xml:space="preserve"> </w:t>
      </w:r>
      <w:r>
        <w:t xml:space="preserve">y sus DTOs de creación y actualización.</w:t>
      </w:r>
    </w:p>
    <w:bookmarkEnd w:id="29"/>
    <w:bookmarkStart w:id="31" w:name="endpoints-principales-1"/>
    <w:p>
      <w:pPr>
        <w:pStyle w:val="Heading3"/>
      </w:pPr>
      <w:r>
        <w:t xml:space="preserve">Endpoints principales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/pacientes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crear un nuevo paciente.</w:t>
      </w:r>
      <w:r>
        <w:br/>
      </w:r>
      <w:r>
        <w:t xml:space="preserve">El endpoint recibe un</w:t>
      </w:r>
      <w:r>
        <w:t xml:space="preserve"> </w:t>
      </w:r>
      <w:r>
        <w:rPr>
          <w:rStyle w:val="VerbatimChar"/>
        </w:rPr>
        <w:t xml:space="preserve">CreatePacienteDto</w:t>
      </w:r>
      <w:r>
        <w:t xml:space="preserve"> </w:t>
      </w:r>
      <w:r>
        <w:t xml:space="preserve">con datos personales, clínicos y de contacto, y delega en</w:t>
      </w:r>
      <w:r>
        <w:t xml:space="preserve"> </w:t>
      </w:r>
      <w:r>
        <w:rPr>
          <w:rStyle w:val="VerbatimChar"/>
        </w:rPr>
        <w:t xml:space="preserve">PacientesService.create</w:t>
      </w:r>
      <w:r>
        <w:t xml:space="preserve"> </w:t>
      </w:r>
      <w:r>
        <w:t xml:space="preserve">la lógica de validación y persistencia.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/pacientes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listar todos los pacientes activos.</w:t>
      </w:r>
      <w:r>
        <w:br/>
      </w:r>
      <w:r>
        <w:t xml:space="preserve">El servicio</w:t>
      </w:r>
      <w:r>
        <w:t xml:space="preserve"> </w:t>
      </w:r>
      <w:r>
        <w:rPr>
          <w:rStyle w:val="VerbatimChar"/>
        </w:rPr>
        <w:t xml:space="preserve">PacientesService.findAll</w:t>
      </w:r>
      <w:r>
        <w:t xml:space="preserve"> </w:t>
      </w:r>
      <w:r>
        <w:t xml:space="preserve">aplica filtros internos para devolver solo pacientes con estado activo, de forma alineada con la pantalla de listado del frontend.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/pacientes/dni/:dni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permite buscar un paciente por su DNI.</w:t>
      </w:r>
      <w:r>
        <w:br/>
      </w:r>
      <w:r>
        <w:t xml:space="preserve">El endpoint delega en</w:t>
      </w:r>
      <w:r>
        <w:t xml:space="preserve"> </w:t>
      </w:r>
      <w:r>
        <w:rPr>
          <w:rStyle w:val="VerbatimChar"/>
        </w:rPr>
        <w:t xml:space="preserve">PacientesService.findByDni</w:t>
      </w:r>
      <w:r>
        <w:t xml:space="preserve">, que consulta la base de datos y retorna el paciente correspondiente o un error si no existe.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/pacientes/:id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recupera un paciente por su identificador numérico.</w:t>
      </w:r>
      <w:r>
        <w:br/>
      </w:r>
      <w:r>
        <w:t xml:space="preserve">Utiliza</w:t>
      </w:r>
      <w:r>
        <w:t xml:space="preserve"> </w:t>
      </w:r>
      <w:r>
        <w:rPr>
          <w:rStyle w:val="VerbatimChar"/>
        </w:rPr>
        <w:t xml:space="preserve">ParseIntPipe</w:t>
      </w:r>
      <w:r>
        <w:t xml:space="preserve"> </w:t>
      </w:r>
      <w:r>
        <w:t xml:space="preserve">para validar el parámetro y llama a</w:t>
      </w:r>
      <w:r>
        <w:t xml:space="preserve"> </w:t>
      </w:r>
      <w:r>
        <w:rPr>
          <w:rStyle w:val="VerbatimChar"/>
        </w:rPr>
        <w:t xml:space="preserve">PacientesService.findOne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/pacientes/:id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actualizar los datos del paciente.</w:t>
      </w:r>
      <w:r>
        <w:br/>
      </w:r>
      <w:r>
        <w:t xml:space="preserve">Recibe un</w:t>
      </w:r>
      <w:r>
        <w:t xml:space="preserve"> </w:t>
      </w:r>
      <w:r>
        <w:rPr>
          <w:rStyle w:val="VerbatimChar"/>
        </w:rPr>
        <w:t xml:space="preserve">UpdatePacienteDto</w:t>
      </w:r>
      <w:r>
        <w:t xml:space="preserve"> </w:t>
      </w:r>
      <w:r>
        <w:t xml:space="preserve">y ejecuta</w:t>
      </w:r>
      <w:r>
        <w:t xml:space="preserve"> </w:t>
      </w:r>
      <w:r>
        <w:rPr>
          <w:rStyle w:val="VerbatimChar"/>
        </w:rPr>
        <w:t xml:space="preserve">PacientesService.update</w:t>
      </w:r>
      <w:r>
        <w:t xml:space="preserve">, permitiendo modificar datos personales, ocupación, IMC y otros campos relevantes.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DELETE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/pacientes/:id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realizar un soft delete sobre el paciente.</w:t>
      </w:r>
      <w:r>
        <w:br/>
      </w:r>
      <w:r>
        <w:t xml:space="preserve">No elimina físicamente el registro, sino que marca al paciente como inactivo para que ya no aparezca en los listados principales.</w:t>
      </w:r>
    </w:p>
    <w:bookmarkStart w:id="30" w:name="X02fcfa0b1bff0080cf5e3a905af3c0ca79c2a73"/>
    <w:p>
      <w:pPr>
        <w:pStyle w:val="Heading4"/>
      </w:pPr>
      <w:r>
        <w:t xml:space="preserve">Código del controlador</w:t>
      </w:r>
      <w:r>
        <w:t xml:space="preserve"> </w:t>
      </w:r>
      <w:r>
        <w:rPr>
          <w:rStyle w:val="VerbatimChar"/>
        </w:rPr>
        <w:t xml:space="preserve">PacientesController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ApiTags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'Pacientes'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ApiBearerAuth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'pacientes'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PacientesController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pacientesService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PacientesService) {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'Crear nuevo paciente'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CreatePacienteDto)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pacientesService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'Listar todos los pacientes activos'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pacientesService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'dni/:dni'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'Buscar paciente por DNI'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findByDni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'dni'</w:t>
      </w:r>
      <w:r>
        <w:rPr>
          <w:rStyle w:val="NormalTok"/>
        </w:rPr>
        <w:t xml:space="preserve">) dni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pacientesService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findByDni</w:t>
      </w:r>
      <w:r>
        <w:rPr>
          <w:rStyle w:val="NormalTok"/>
        </w:rPr>
        <w:t xml:space="preserve">(dni)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'Obtener paciente por ID'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ParseIntPipe)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pacientesService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'Actualizar datos del paciente'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ParseIntPipe)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UpdatePacienteDto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pacientesService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'Desactivar paciente (soft delete)'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ParseIntPipe)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pacientesService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Xce5c4287760c842f6dc09d260e572a22af13802"/>
    <w:p>
      <w:pPr>
        <w:pStyle w:val="Heading2"/>
      </w:pPr>
      <w:r>
        <w:t xml:space="preserve">D) MÓDULO DE HISTORIA CLÍNICA (</w:t>
      </w:r>
      <w:r>
        <w:rPr>
          <w:rStyle w:val="VerbatimChar"/>
        </w:rPr>
        <w:t xml:space="preserve">historia-clinica</w:t>
      </w:r>
      <w:r>
        <w:t xml:space="preserve">)</w:t>
      </w:r>
    </w:p>
    <w:bookmarkStart w:id="33" w:name="descripción-general-3"/>
    <w:p>
      <w:pPr>
        <w:pStyle w:val="Heading3"/>
      </w:pPr>
      <w:r>
        <w:t xml:space="preserve">Descripción general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historia-clinica</w:t>
      </w:r>
      <w:r>
        <w:t xml:space="preserve"> </w:t>
      </w:r>
      <w:r>
        <w:t xml:space="preserve">asocia información clínica detallada a cada paciente (antecedentes, episodios de dolor lumbar, estudios de imagen, tratamientos, etc.). Sus endpoints se anidan bajo el prefijo</w:t>
      </w:r>
      <w:r>
        <w:t xml:space="preserve"> </w:t>
      </w:r>
      <w:r>
        <w:rPr>
          <w:rStyle w:val="VerbatimChar"/>
        </w:rPr>
        <w:t xml:space="preserve">/pacientes/:pacienteId/historia-clinica</w:t>
      </w:r>
      <w:r>
        <w:t xml:space="preserve">.</w:t>
      </w:r>
    </w:p>
    <w:bookmarkEnd w:id="33"/>
    <w:bookmarkStart w:id="35" w:name="endpoints-principales-2"/>
    <w:p>
      <w:pPr>
        <w:pStyle w:val="Heading3"/>
      </w:pPr>
      <w:r>
        <w:t xml:space="preserve">Endpoints principales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/pacientes/:pacienteId/historia-clinica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crear la historia clínica inicial de un paciente.</w:t>
      </w:r>
      <w:r>
        <w:br/>
      </w:r>
      <w:r>
        <w:t xml:space="preserve">El endpoint recibe un</w:t>
      </w:r>
      <w:r>
        <w:t xml:space="preserve"> </w:t>
      </w:r>
      <w:r>
        <w:rPr>
          <w:rStyle w:val="VerbatimChar"/>
        </w:rPr>
        <w:t xml:space="preserve">CreateHistoriaClinicaDto</w:t>
      </w:r>
      <w:r>
        <w:t xml:space="preserve">, valida el</w:t>
      </w:r>
      <w:r>
        <w:t xml:space="preserve"> </w:t>
      </w:r>
      <w:r>
        <w:rPr>
          <w:rStyle w:val="VerbatimChar"/>
        </w:rPr>
        <w:t xml:space="preserve">pacienteId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ParseIntPipe</w:t>
      </w:r>
      <w:r>
        <w:t xml:space="preserve"> </w:t>
      </w:r>
      <w:r>
        <w:t xml:space="preserve">y llama a</w:t>
      </w:r>
      <w:r>
        <w:t xml:space="preserve"> </w:t>
      </w:r>
      <w:r>
        <w:rPr>
          <w:rStyle w:val="VerbatimChar"/>
        </w:rPr>
        <w:t xml:space="preserve">HistoriaClinicaService.create</w:t>
      </w:r>
      <w:r>
        <w:t xml:space="preserve"> </w:t>
      </w:r>
      <w:r>
        <w:t xml:space="preserve">para guardar los antecedentes y datos clínicos iniciales.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/pacientes/:pacienteId/historia-clinica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recupera la historia clínica de un paciente.</w:t>
      </w:r>
      <w:r>
        <w:br/>
      </w:r>
      <w:r>
        <w:rPr>
          <w:rStyle w:val="VerbatimChar"/>
        </w:rPr>
        <w:t xml:space="preserve">HistoriaClinicaService.findByPaciente</w:t>
      </w:r>
      <w:r>
        <w:t xml:space="preserve"> </w:t>
      </w:r>
      <w:r>
        <w:t xml:space="preserve">devuelve todos los datos clínicos estructurados para ser consumidos por la pantalla de Historia Clínica en el frontend.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/pacientes/:pacienteId/historia-clinica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usado para actualizar la historia clínica.</w:t>
      </w:r>
      <w:r>
        <w:br/>
      </w:r>
      <w:r>
        <w:t xml:space="preserve">Recibe un</w:t>
      </w:r>
      <w:r>
        <w:t xml:space="preserve"> </w:t>
      </w:r>
      <w:r>
        <w:rPr>
          <w:rStyle w:val="VerbatimChar"/>
        </w:rPr>
        <w:t xml:space="preserve">UpdateHistoriaClinicaDto</w:t>
      </w:r>
      <w:r>
        <w:t xml:space="preserve"> </w:t>
      </w:r>
      <w:r>
        <w:t xml:space="preserve">y delega en</w:t>
      </w:r>
      <w:r>
        <w:t xml:space="preserve"> </w:t>
      </w:r>
      <w:r>
        <w:rPr>
          <w:rStyle w:val="VerbatimChar"/>
        </w:rPr>
        <w:t xml:space="preserve">HistoriaClinicaService.update</w:t>
      </w:r>
      <w:r>
        <w:t xml:space="preserve"> </w:t>
      </w:r>
      <w:r>
        <w:t xml:space="preserve">la lógica de modificación de campos clínicos.</w:t>
      </w:r>
    </w:p>
    <w:bookmarkStart w:id="34" w:name="X426c1637766e8515ff19be3b1485adbcc371a97"/>
    <w:p>
      <w:pPr>
        <w:pStyle w:val="Heading4"/>
      </w:pPr>
      <w:r>
        <w:t xml:space="preserve">Código del controlador</w:t>
      </w:r>
      <w:r>
        <w:t xml:space="preserve"> </w:t>
      </w:r>
      <w:r>
        <w:rPr>
          <w:rStyle w:val="VerbatimChar"/>
        </w:rPr>
        <w:t xml:space="preserve">HistoriaClinicaController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ApiTags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'Historia Clínica'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ApiBearerAuth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'pacientes/:pacienteId/historia-clinica'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HistoriaClinicaController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hcService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HistoriaClinicaService)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'Crear historia clínica del paciente'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'pacienteId'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ParseIntPipe) pacienteId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CreateHistoriaClinicaDto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hcService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(pacienteId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'Obtener historia clínica del paciente'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'pacienteId'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ParseIntPipe) pacienteId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hcService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findByPaciente</w:t>
      </w:r>
      <w:r>
        <w:rPr>
          <w:rStyle w:val="NormalTok"/>
        </w:rPr>
        <w:t xml:space="preserve">(pacienteId)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'Actualizar historia clínica'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'pacienteId'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ParseIntPipe) pacienteId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UpdateHistoriaClinicaDto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hcService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(pacienteId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e-módulo-de-citas-citas"/>
    <w:p>
      <w:pPr>
        <w:pStyle w:val="Heading2"/>
      </w:pPr>
      <w:r>
        <w:t xml:space="preserve">E) MÓDULO DE CITAS (</w:t>
      </w:r>
      <w:r>
        <w:rPr>
          <w:rStyle w:val="VerbatimChar"/>
        </w:rPr>
        <w:t xml:space="preserve">citas</w:t>
      </w:r>
      <w:r>
        <w:t xml:space="preserve">)</w:t>
      </w:r>
    </w:p>
    <w:bookmarkStart w:id="37" w:name="descripción-general-4"/>
    <w:p>
      <w:pPr>
        <w:pStyle w:val="Heading3"/>
      </w:pPr>
      <w:r>
        <w:t xml:space="preserve">Descripción general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citas</w:t>
      </w:r>
      <w:r>
        <w:t xml:space="preserve"> </w:t>
      </w:r>
      <w:r>
        <w:t xml:space="preserve">coordina la programación y gestión de las consultas médicas. Maneja la entidad</w:t>
      </w:r>
      <w:r>
        <w:t xml:space="preserve"> </w:t>
      </w:r>
      <w:r>
        <w:rPr>
          <w:rStyle w:val="VerbatimChar"/>
        </w:rPr>
        <w:t xml:space="preserve">Cita</w:t>
      </w:r>
      <w:r>
        <w:t xml:space="preserve"> </w:t>
      </w:r>
      <w:r>
        <w:t xml:space="preserve">y el enum de estados, y proporciona endpoints que soportan las pantallas de Calendario, Citas y estadísticas del sistema.</w:t>
      </w:r>
    </w:p>
    <w:bookmarkEnd w:id="37"/>
    <w:bookmarkStart w:id="39" w:name="endpoints-principales-3"/>
    <w:p>
      <w:pPr>
        <w:pStyle w:val="Heading3"/>
      </w:pPr>
      <w:r>
        <w:t xml:space="preserve">Endpoints principales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programar una nueva cita.</w:t>
      </w:r>
      <w:r>
        <w:br/>
      </w:r>
      <w:r>
        <w:t xml:space="preserve">Recibe un</w:t>
      </w:r>
      <w:r>
        <w:t xml:space="preserve"> </w:t>
      </w:r>
      <w:r>
        <w:rPr>
          <w:rStyle w:val="VerbatimChar"/>
        </w:rPr>
        <w:t xml:space="preserve">CreateCitaDto</w:t>
      </w:r>
      <w:r>
        <w:t xml:space="preserve"> </w:t>
      </w:r>
      <w:r>
        <w:t xml:space="preserve">con fecha, hora, motivo y paciente; el controlador pasa además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del doctor autenticado (</w:t>
      </w:r>
      <w:r>
        <w:rPr>
          <w:rStyle w:val="VerbatimChar"/>
        </w:rPr>
        <w:t xml:space="preserve">req.user.id</w:t>
      </w:r>
      <w:r>
        <w:t xml:space="preserve">) a</w:t>
      </w:r>
      <w:r>
        <w:t xml:space="preserve"> </w:t>
      </w:r>
      <w:r>
        <w:rPr>
          <w:rStyle w:val="VerbatimChar"/>
        </w:rPr>
        <w:t xml:space="preserve">CitasService.create</w:t>
      </w:r>
      <w:r>
        <w:t xml:space="preserve">, que valida que la fecha no esté en el pasado y que no haya conflicto de horario con otras citas del mismo médico.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lista las citas con filtros opcionales.</w:t>
      </w:r>
      <w:r>
        <w:br/>
      </w:r>
      <w:r>
        <w:t xml:space="preserve">El endpoint recibe un</w:t>
      </w:r>
      <w:r>
        <w:t xml:space="preserve"> </w:t>
      </w:r>
      <w:r>
        <w:rPr>
          <w:rStyle w:val="VerbatimChar"/>
        </w:rPr>
        <w:t xml:space="preserve">FilterCitaDto</w:t>
      </w:r>
      <w:r>
        <w:t xml:space="preserve"> </w:t>
      </w:r>
      <w:r>
        <w:t xml:space="preserve">vía query string (por estado, rango de fechas, paciente, etc.) y delega el filtrado en</w:t>
      </w:r>
      <w:r>
        <w:t xml:space="preserve"> </w:t>
      </w:r>
      <w:r>
        <w:rPr>
          <w:rStyle w:val="VerbatimChar"/>
        </w:rPr>
        <w:t xml:space="preserve">CitasService.findAll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/citas/hoy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obtiene las citas del día para el doctor autenticado.</w:t>
      </w:r>
      <w:r>
        <w:br/>
      </w:r>
      <w:r>
        <w:t xml:space="preserve">Llama a</w:t>
      </w:r>
      <w:r>
        <w:t xml:space="preserve"> </w:t>
      </w:r>
      <w:r>
        <w:rPr>
          <w:rStyle w:val="VerbatimChar"/>
        </w:rPr>
        <w:t xml:space="preserve">CitasService.findCitasHoy(req.user.id)</w:t>
      </w:r>
      <w:r>
        <w:t xml:space="preserve"> </w:t>
      </w:r>
      <w:r>
        <w:t xml:space="preserve">y se utiliza para poblar rápidamente el panel del médico en el frontend.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/citas/stats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obtener estadísticas de citas por estado.</w:t>
      </w:r>
      <w:r>
        <w:br/>
      </w:r>
      <w:r>
        <w:t xml:space="preserve">Si el usuario autenticado es administrador, puede especificar</w:t>
      </w:r>
      <w:r>
        <w:t xml:space="preserve"> </w:t>
      </w:r>
      <w:r>
        <w:rPr>
          <w:rStyle w:val="VerbatimChar"/>
        </w:rPr>
        <w:t xml:space="preserve">doctorId</w:t>
      </w:r>
      <w:r>
        <w:t xml:space="preserve"> </w:t>
      </w:r>
      <w:r>
        <w:t xml:space="preserve">en la query para consultar a otro médico; en caso contrario, el servicio calcula las estadísticas solo para el doctor actual.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/citas/paciente/:pacienteId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devuelve el historial de citas de un paciente.</w:t>
      </w:r>
      <w:r>
        <w:br/>
      </w:r>
      <w:r>
        <w:rPr>
          <w:rStyle w:val="VerbatimChar"/>
        </w:rPr>
        <w:t xml:space="preserve">CitasService.findByPaciente</w:t>
      </w:r>
      <w:r>
        <w:t xml:space="preserve"> </w:t>
      </w:r>
      <w:r>
        <w:t xml:space="preserve">se utiliza para alimentar las gráficas de evolución y el listado cronológico de citas en la ficha del paciente.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/citas/:id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obtener el detalle completo de una cita.</w:t>
      </w:r>
      <w:r>
        <w:br/>
      </w:r>
      <w:r>
        <w:t xml:space="preserve">El identificador es un UUID validado con</w:t>
      </w:r>
      <w:r>
        <w:t xml:space="preserve"> </w:t>
      </w:r>
      <w:r>
        <w:rPr>
          <w:rStyle w:val="VerbatimChar"/>
        </w:rPr>
        <w:t xml:space="preserve">ParseUUIDPipe</w:t>
      </w:r>
      <w:r>
        <w:t xml:space="preserve">, y</w:t>
      </w:r>
      <w:r>
        <w:t xml:space="preserve"> </w:t>
      </w:r>
      <w:r>
        <w:rPr>
          <w:rStyle w:val="VerbatimChar"/>
        </w:rPr>
        <w:t xml:space="preserve">CitasService.findOne</w:t>
      </w:r>
      <w:r>
        <w:t xml:space="preserve"> </w:t>
      </w:r>
      <w:r>
        <w:t xml:space="preserve">retorna los datos de la cita junto con sus imágenes y diagnóstico asociado.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/citas/:id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actualizar datos de una cita ya programada.</w:t>
      </w:r>
      <w:r>
        <w:br/>
      </w:r>
      <w:r>
        <w:t xml:space="preserve">Recibe un</w:t>
      </w:r>
      <w:r>
        <w:t xml:space="preserve"> </w:t>
      </w:r>
      <w:r>
        <w:rPr>
          <w:rStyle w:val="VerbatimChar"/>
        </w:rPr>
        <w:t xml:space="preserve">UpdateCitaDto</w:t>
      </w:r>
      <w:r>
        <w:t xml:space="preserve"> </w:t>
      </w:r>
      <w:r>
        <w:t xml:space="preserve">(fecha, motivo, doctor) y se usa principalmente para reprogramaciones.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/citas/:id/iniciar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marca una cita como</w:t>
      </w:r>
      <w:r>
        <w:t xml:space="preserve"> </w:t>
      </w:r>
      <w:r>
        <w:rPr>
          <w:rStyle w:val="VerbatimChar"/>
        </w:rPr>
        <w:t xml:space="preserve">EN_CURSO</w:t>
      </w:r>
      <w:r>
        <w:t xml:space="preserve">.</w:t>
      </w:r>
      <w:r>
        <w:br/>
      </w:r>
      <w:r>
        <w:rPr>
          <w:rStyle w:val="VerbatimChar"/>
        </w:rPr>
        <w:t xml:space="preserve">CitasService.iniciar</w:t>
      </w:r>
      <w:r>
        <w:t xml:space="preserve"> </w:t>
      </w:r>
      <w:r>
        <w:t xml:space="preserve">cambia el estado de la cita y registra la transición.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/citas/:id/completar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completa una cita.</w:t>
      </w:r>
      <w:r>
        <w:br/>
      </w:r>
      <w:r>
        <w:rPr>
          <w:rStyle w:val="VerbatimChar"/>
        </w:rPr>
        <w:t xml:space="preserve">CitasService.completar</w:t>
      </w:r>
      <w:r>
        <w:t xml:space="preserve"> </w:t>
      </w:r>
      <w:r>
        <w:t xml:space="preserve">requiere que exista un diagnóstico asociado antes de permitir el cambio de estado a</w:t>
      </w:r>
      <w:r>
        <w:t xml:space="preserve"> </w:t>
      </w:r>
      <w:r>
        <w:rPr>
          <w:rStyle w:val="VerbatimChar"/>
        </w:rPr>
        <w:t xml:space="preserve">COMPLETADA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/citas/:id/cancelar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cancela una cita programada.</w:t>
      </w:r>
      <w:r>
        <w:br/>
      </w:r>
      <w:r>
        <w:rPr>
          <w:rStyle w:val="VerbatimChar"/>
        </w:rPr>
        <w:t xml:space="preserve">CitasService.cancelar</w:t>
      </w:r>
      <w:r>
        <w:t xml:space="preserve"> </w:t>
      </w:r>
      <w:r>
        <w:t xml:space="preserve">actualiza el estado 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y puede almacenar el motivo de cancelación según la implementación.</w:t>
      </w:r>
    </w:p>
    <w:bookmarkStart w:id="38" w:name="código-del-controlador-citascontroller"/>
    <w:p>
      <w:pPr>
        <w:pStyle w:val="Heading4"/>
      </w:pPr>
      <w:r>
        <w:t xml:space="preserve">Código del controlador</w:t>
      </w:r>
      <w:r>
        <w:t xml:space="preserve"> </w:t>
      </w:r>
      <w:r>
        <w:rPr>
          <w:rStyle w:val="VerbatimChar"/>
        </w:rPr>
        <w:t xml:space="preserve">CitasController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ApiTags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'Citas'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ApiBearerAuth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'citas'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CitasController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citasService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CitasService) {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'Programar una nueva cita'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ApiResponse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'Cita creada exitosamente.'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ApiResponse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'Fecha inválida o en el pasado.'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ApiResponse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'Conflicto de horario con otra cita.'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CreateCitaDto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() req)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citasService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'Listar citas con filtros opcionales'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()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FilterCitaDto)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citasService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(filters)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'Obtener citas del día para el doctor autenticado'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findHoy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() req)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citasService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findCitasHoy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'Estadísticas de citas por estado'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()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'doctorId'</w:t>
      </w:r>
      <w:r>
        <w:rPr>
          <w:rStyle w:val="NormalTok"/>
        </w:rPr>
        <w:t xml:space="preserve">) doctorId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doctorId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citasService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(targetId)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'paciente/:pacienteId'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'Historial de citas de un paciente'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ApiParam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'pacienteId'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findByPaciente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'pacienteId'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ParseIntPipe) pacienteId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citasService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findByPaciente</w:t>
      </w:r>
      <w:r>
        <w:rPr>
          <w:rStyle w:val="NormalTok"/>
        </w:rPr>
        <w:t xml:space="preserve">(pacienteId)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'Detalle completo de una cita (incluye imágenes y diagnóstico)'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ApiParam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citasService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'Actualizar datos de una cita (fecha, motivo, doctor)'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UpdateCitaDto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() req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citasService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':id/iniciar'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HttpCode</w:t>
      </w:r>
      <w:r>
        <w:rPr>
          <w:rStyle w:val="NormalTok"/>
        </w:rPr>
        <w:t xml:space="preserve">(HttpStatus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'Marcar cita como EN_CURSO'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iniciar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citasService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iniciar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':id/completar'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HttpCode</w:t>
      </w:r>
      <w:r>
        <w:rPr>
          <w:rStyle w:val="NormalTok"/>
        </w:rPr>
        <w:t xml:space="preserve">(HttpStatus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'Completar cita (requiere diagnóstico previo)'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completar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citasService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completar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':id/cancelar'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HttpCode</w:t>
      </w:r>
      <w:r>
        <w:rPr>
          <w:rStyle w:val="NormalTok"/>
        </w:rPr>
        <w:t xml:space="preserve">(HttpStatus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'Cancelar una cita programada'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cancelar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citasService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cancelar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f-módulo-de-imágenes-rm-imagenes"/>
    <w:p>
      <w:pPr>
        <w:pStyle w:val="Heading2"/>
      </w:pPr>
      <w:r>
        <w:t xml:space="preserve">F) MÓDULO DE IMÁGENES RM (</w:t>
      </w:r>
      <w:r>
        <w:rPr>
          <w:rStyle w:val="VerbatimChar"/>
        </w:rPr>
        <w:t xml:space="preserve">imagenes</w:t>
      </w:r>
      <w:r>
        <w:t xml:space="preserve">)</w:t>
      </w:r>
    </w:p>
    <w:bookmarkStart w:id="41" w:name="descripción-general-5"/>
    <w:p>
      <w:pPr>
        <w:pStyle w:val="Heading3"/>
      </w:pPr>
      <w:r>
        <w:t xml:space="preserve">Descripción general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imagenes</w:t>
      </w:r>
      <w:r>
        <w:t xml:space="preserve"> </w:t>
      </w:r>
      <w:r>
        <w:t xml:space="preserve">se encarga de almacenar y servir las imágenes de resonancia magnética (RM) asociadas a cada cita. Sus endpoints se anidan bajo</w:t>
      </w:r>
      <w:r>
        <w:t xml:space="preserve"> </w:t>
      </w:r>
      <w:r>
        <w:rPr>
          <w:rStyle w:val="VerbatimChar"/>
        </w:rPr>
        <w:t xml:space="preserve">/citas/:citaId/imagenes</w:t>
      </w:r>
      <w:r>
        <w:t xml:space="preserve"> </w:t>
      </w:r>
      <w:r>
        <w:t xml:space="preserve">y se integran con el módulo de diagnóstico IA.</w:t>
      </w:r>
    </w:p>
    <w:bookmarkEnd w:id="41"/>
    <w:bookmarkStart w:id="43" w:name="endpoints-principales-4"/>
    <w:p>
      <w:pPr>
        <w:pStyle w:val="Heading3"/>
      </w:pPr>
      <w:r>
        <w:t xml:space="preserve">Endpoints principales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/citas/:citaId/imagenes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subir imágenes de RM.</w:t>
      </w:r>
      <w:r>
        <w:br/>
      </w:r>
      <w:r>
        <w:t xml:space="preserve">Utiliza</w:t>
      </w:r>
      <w:r>
        <w:t xml:space="preserve"> </w:t>
      </w:r>
      <w:r>
        <w:rPr>
          <w:rStyle w:val="VerbatimChar"/>
        </w:rPr>
        <w:t xml:space="preserve">FilesInterceptor</w:t>
      </w:r>
      <w:r>
        <w:t xml:space="preserve"> </w:t>
      </w:r>
      <w:r>
        <w:t xml:space="preserve">con el campo</w:t>
      </w:r>
      <w:r>
        <w:t xml:space="preserve"> </w:t>
      </w:r>
      <w:r>
        <w:rPr>
          <w:rStyle w:val="VerbatimChar"/>
        </w:rPr>
        <w:t xml:space="preserve">imagenes</w:t>
      </w:r>
      <w:r>
        <w:t xml:space="preserve">, permitiendo hasta 10 archivos por solicitud y limitando el tipo MIME a</w:t>
      </w:r>
      <w:r>
        <w:t xml:space="preserve"> </w:t>
      </w:r>
      <w:r>
        <w:rPr>
          <w:rStyle w:val="VerbatimChar"/>
        </w:rPr>
        <w:t xml:space="preserve">image/jpeg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image/png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image/webp</w:t>
      </w:r>
      <w:r>
        <w:t xml:space="preserve">.</w:t>
      </w:r>
      <w:r>
        <w:br/>
      </w:r>
      <w:r>
        <w:t xml:space="preserve">El servicio</w:t>
      </w:r>
      <w:r>
        <w:t xml:space="preserve"> </w:t>
      </w:r>
      <w:r>
        <w:rPr>
          <w:rStyle w:val="VerbatimChar"/>
        </w:rPr>
        <w:t xml:space="preserve">ImagenesService.guardarImagenes</w:t>
      </w:r>
      <w:r>
        <w:t xml:space="preserve"> </w:t>
      </w:r>
      <w:r>
        <w:t xml:space="preserve">almacena los metadatos y el buffer binario de cada imagen asociándolos a la cita.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/citas/:citaId/imagenes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lista las imágenes de una cita.</w:t>
      </w:r>
      <w:r>
        <w:br/>
      </w:r>
      <w:r>
        <w:rPr>
          <w:rStyle w:val="VerbatimChar"/>
        </w:rPr>
        <w:t xml:space="preserve">ImagenesService.findByCita</w:t>
      </w:r>
      <w:r>
        <w:t xml:space="preserve"> </w:t>
      </w:r>
      <w:r>
        <w:t xml:space="preserve">recupera las imágenes y el controlador retorna solo los metadatos (sin el buffer binario) para optimizar el rendimiento.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/citas/:citaId/imagenes/:id/ver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servir la imagen binaria al navegador.</w:t>
      </w:r>
      <w:r>
        <w:br/>
      </w:r>
      <w:r>
        <w:rPr>
          <w:rStyle w:val="VerbatimChar"/>
        </w:rPr>
        <w:t xml:space="preserve">ImagenesService.findOne</w:t>
      </w:r>
      <w:r>
        <w:t xml:space="preserve"> </w:t>
      </w:r>
      <w:r>
        <w:t xml:space="preserve">obtiene la imagen, el controlador configura las cabeceras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Content-Disposition</w:t>
      </w:r>
      <w:r>
        <w:t xml:space="preserve">, y envía el contenido binario al cliente.</w:t>
      </w:r>
    </w:p>
    <w:bookmarkStart w:id="42" w:name="Xf16c0c20cfe3a475b6466127a63af543987e11e"/>
    <w:p>
      <w:pPr>
        <w:pStyle w:val="Heading4"/>
      </w:pPr>
      <w:r>
        <w:t xml:space="preserve">Código del controlador</w:t>
      </w:r>
      <w:r>
        <w:t xml:space="preserve"> </w:t>
      </w:r>
      <w:r>
        <w:rPr>
          <w:rStyle w:val="VerbatimChar"/>
        </w:rPr>
        <w:t xml:space="preserve">ImagenesController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ApiTags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'Imágenes RM'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ApiBearerAuth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'citas/:citaId/imagenes'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ImagenesController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imagenesService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ImagenesService) {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ApiConsumes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'multipart/form-data'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UseInterceptors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FilesInterceptor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'image/jpeg'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'image/webp'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mimetype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'citaId'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citaId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UploadedFiles</w:t>
      </w:r>
      <w:r>
        <w:rPr>
          <w:rStyle w:val="NormalTok"/>
        </w:rPr>
        <w:t xml:space="preserve">() archivos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imagenesService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guardarImagenes</w:t>
      </w:r>
      <w:r>
        <w:rPr>
          <w:rStyle w:val="NormalTok"/>
        </w:rPr>
        <w:t xml:space="preserve">(citaId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archivos)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'citaId'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citaId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imagenesService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findByCita</w:t>
      </w:r>
      <w:r>
        <w:rPr>
          <w:rStyle w:val="NormalTok"/>
        </w:rPr>
        <w:t xml:space="preserve">(citaId)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(({ datos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meta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meta)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':id/ver'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verImagen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Res</w:t>
      </w:r>
      <w:r>
        <w:rPr>
          <w:rStyle w:val="NormalTok"/>
        </w:rPr>
        <w:t xml:space="preserve">()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imagenesService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mimeType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'Content-Disposition'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`inline; filename="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imagen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nombreArchivo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(imagen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datos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8" w:name="g-módulo-de-diagnóstico-ia-diagnostico"/>
    <w:p>
      <w:pPr>
        <w:pStyle w:val="Heading2"/>
      </w:pPr>
      <w:r>
        <w:t xml:space="preserve">G) MÓDULO DE DIAGNÓSTICO IA (</w:t>
      </w:r>
      <w:r>
        <w:rPr>
          <w:rStyle w:val="VerbatimChar"/>
        </w:rPr>
        <w:t xml:space="preserve">diagnostico</w:t>
      </w:r>
      <w:r>
        <w:t xml:space="preserve">)</w:t>
      </w:r>
    </w:p>
    <w:bookmarkStart w:id="45" w:name="descripción-general-6"/>
    <w:p>
      <w:pPr>
        <w:pStyle w:val="Heading3"/>
      </w:pPr>
      <w:r>
        <w:t xml:space="preserve">Descripción general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diagnostico</w:t>
      </w:r>
      <w:r>
        <w:t xml:space="preserve"> </w:t>
      </w:r>
      <w:r>
        <w:t xml:space="preserve">implementa el flujo de análisis automático de imágenes RM y dictado médico para generar un diagnóstico asistido por IA por cada cita. Sus endpoints se anidan bajo</w:t>
      </w:r>
      <w:r>
        <w:t xml:space="preserve"> </w:t>
      </w:r>
      <w:r>
        <w:rPr>
          <w:rStyle w:val="VerbatimChar"/>
        </w:rPr>
        <w:t xml:space="preserve">/citas/:citaId/diagnostico</w:t>
      </w:r>
      <w:r>
        <w:t xml:space="preserve">.</w:t>
      </w:r>
    </w:p>
    <w:bookmarkEnd w:id="45"/>
    <w:bookmarkStart w:id="47" w:name="endpoints-principales-5"/>
    <w:p>
      <w:pPr>
        <w:pStyle w:val="Heading3"/>
      </w:pPr>
      <w:r>
        <w:t xml:space="preserve">Endpoints principales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/citas/:citaId/diagnostico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iniciar el diagnóstico IA asociado a una cita.</w:t>
      </w:r>
      <w:r>
        <w:br/>
      </w:r>
      <w:r>
        <w:t xml:space="preserve">El endpoint acepta multipart/form-data y soporta dos modos:</w:t>
      </w:r>
    </w:p>
    <w:p>
      <w:pPr>
        <w:pStyle w:val="Compact"/>
        <w:numPr>
          <w:ilvl w:val="2"/>
          <w:numId w:val="1040"/>
        </w:numPr>
      </w:pPr>
      <w:r>
        <w:rPr>
          <w:b/>
          <w:bCs/>
        </w:rPr>
        <w:t xml:space="preserve">Modo producción:</w:t>
      </w:r>
      <w:r>
        <w:t xml:space="preserve"> </w:t>
      </w:r>
      <w:r>
        <w:t xml:space="preserve">archivo de audio en el campo</w:t>
      </w:r>
      <w:r>
        <w:t xml:space="preserve"> </w:t>
      </w:r>
      <w:r>
        <w:rPr>
          <w:rStyle w:val="VerbatimChar"/>
        </w:rPr>
        <w:t xml:space="preserve">audio</w:t>
      </w:r>
      <w:r>
        <w:t xml:space="preserve"> </w:t>
      </w:r>
      <w:r>
        <w:t xml:space="preserve">y parámetro</w:t>
      </w:r>
      <w:r>
        <w:t xml:space="preserve"> </w:t>
      </w:r>
      <w:r>
        <w:rPr>
          <w:rStyle w:val="VerbatimChar"/>
        </w:rPr>
        <w:t xml:space="preserve">modeloSeleccionado</w:t>
      </w:r>
      <w:r>
        <w:t xml:space="preserve">.</w:t>
      </w:r>
      <w:r>
        <w:br/>
      </w:r>
    </w:p>
    <w:p>
      <w:pPr>
        <w:pStyle w:val="Compact"/>
        <w:numPr>
          <w:ilvl w:val="2"/>
          <w:numId w:val="1040"/>
        </w:numPr>
      </w:pPr>
      <w:r>
        <w:rPr>
          <w:b/>
          <w:bCs/>
        </w:rPr>
        <w:t xml:space="preserve">Modo pruebas:</w:t>
      </w:r>
      <w:r>
        <w:t xml:space="preserve"> </w:t>
      </w:r>
      <w:r>
        <w:t xml:space="preserve">solo el campo</w:t>
      </w:r>
      <w:r>
        <w:t xml:space="preserve"> </w:t>
      </w:r>
      <w:r>
        <w:rPr>
          <w:rStyle w:val="VerbatimChar"/>
        </w:rPr>
        <w:t xml:space="preserve">textoManual</w:t>
      </w:r>
      <w:r>
        <w:t xml:space="preserve"> </w:t>
      </w:r>
      <w:r>
        <w:t xml:space="preserve">(dictado en texto) y</w:t>
      </w:r>
      <w:r>
        <w:t xml:space="preserve"> </w:t>
      </w:r>
      <w:r>
        <w:rPr>
          <w:rStyle w:val="VerbatimChar"/>
        </w:rPr>
        <w:t xml:space="preserve">modeloSeleccionado</w:t>
      </w:r>
      <w:r>
        <w:t xml:space="preserve">.</w:t>
      </w:r>
      <w:r>
        <w:br/>
      </w:r>
      <w:r>
        <w:t xml:space="preserve">Las imágenes de RM deben haberse subido previamente en</w:t>
      </w:r>
      <w:r>
        <w:t xml:space="preserve"> </w:t>
      </w:r>
      <w:r>
        <w:rPr>
          <w:rStyle w:val="VerbatimChar"/>
        </w:rPr>
        <w:t xml:space="preserve">POST /citas/:citaId/imagenes</w:t>
      </w:r>
      <w:r>
        <w:t xml:space="preserve">.</w:t>
      </w:r>
      <w:r>
        <w:br/>
      </w:r>
      <w:r>
        <w:t xml:space="preserve">El controlador llama a</w:t>
      </w:r>
      <w:r>
        <w:t xml:space="preserve"> </w:t>
      </w:r>
      <w:r>
        <w:rPr>
          <w:rStyle w:val="VerbatimChar"/>
        </w:rPr>
        <w:t xml:space="preserve">DiagnosticoService.procesarCita</w:t>
      </w:r>
      <w:r>
        <w:t xml:space="preserve">, que coordina la detección de hernias, la transcripción del audio (si existe) y la generación del informe de IA.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/citas/:citaId/diagnostico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obtiene el diagnóstico asociado a una cita.</w:t>
      </w:r>
      <w:r>
        <w:br/>
      </w:r>
      <w:r>
        <w:rPr>
          <w:rStyle w:val="VerbatimChar"/>
        </w:rPr>
        <w:t xml:space="preserve">DiagnosticoService.findByCita</w:t>
      </w:r>
      <w:r>
        <w:t xml:space="preserve"> </w:t>
      </w:r>
      <w:r>
        <w:t xml:space="preserve">retorna el resumen del diagnóstico, puntuaciones de severidad y demás campos necesarios para la pantalla de resultados en el frontend.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/citas/:citaId/diagnostico/aprobar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que el médico apruebe o ajuste el diagnóstico generado por IA.</w:t>
      </w:r>
      <w:r>
        <w:br/>
      </w:r>
      <w:r>
        <w:t xml:space="preserve">El endpoint recibe un</w:t>
      </w:r>
      <w:r>
        <w:t xml:space="preserve"> </w:t>
      </w:r>
      <w:r>
        <w:rPr>
          <w:rStyle w:val="VerbatimChar"/>
        </w:rPr>
        <w:t xml:space="preserve">AprobarDiagnosticoDto</w:t>
      </w:r>
      <w:r>
        <w:t xml:space="preserve"> </w:t>
      </w:r>
      <w:r>
        <w:t xml:space="preserve">con la decisión del médico y comentarios clínicos;</w:t>
      </w:r>
      <w:r>
        <w:t xml:space="preserve"> </w:t>
      </w:r>
      <w:r>
        <w:rPr>
          <w:rStyle w:val="VerbatimChar"/>
        </w:rPr>
        <w:t xml:space="preserve">DiagnosticoService.aprobar</w:t>
      </w:r>
      <w:r>
        <w:t xml:space="preserve"> </w:t>
      </w:r>
      <w:r>
        <w:t xml:space="preserve">registra la validación y puede actualizar los datos para entrenamiento futuro del modelo.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/citas/:citaId/diagnostico/tendencia/:pacienteId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devuelve datos de tendencia histórica del paciente.</w:t>
      </w:r>
      <w:r>
        <w:br/>
      </w:r>
      <w:r>
        <w:rPr>
          <w:rStyle w:val="VerbatimChar"/>
        </w:rPr>
        <w:t xml:space="preserve">DiagnosticoService.getTendencia</w:t>
      </w:r>
      <w:r>
        <w:t xml:space="preserve"> </w:t>
      </w:r>
      <w:r>
        <w:t xml:space="preserve">agrega información de diagnósticos previos para construir las curvas de evolución del dolor y severidad que visualiza el médico en el frontend.</w:t>
      </w:r>
    </w:p>
    <w:bookmarkStart w:id="46" w:name="Xda73b0107477cfe19a8af785640ace48c1ee2a6"/>
    <w:p>
      <w:pPr>
        <w:pStyle w:val="Heading4"/>
      </w:pPr>
      <w:r>
        <w:t xml:space="preserve">Código del controlador</w:t>
      </w:r>
      <w:r>
        <w:t xml:space="preserve"> </w:t>
      </w:r>
      <w:r>
        <w:rPr>
          <w:rStyle w:val="VerbatimChar"/>
        </w:rPr>
        <w:t xml:space="preserve">DiagnosticoController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ApiTags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'Diagnóstico 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ApiBearerAuth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'citas/:citaId/diagnostico'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DiagnosticoController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diagnosticoService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DiagnosticoService) {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'Iniciar diagnóstico IA'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Acepta **dos modos**:</w:t>
      </w:r>
      <w:r>
        <w:br/>
      </w:r>
      <w:r>
        <w:br/>
      </w:r>
      <w:r>
        <w:rPr>
          <w:rStyle w:val="VerbatimStringTok"/>
        </w:rPr>
        <w:t xml:space="preserve">**Modo producción** — multipart/form-data con campo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audio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 (archivo) y opcionalmente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textoManual</w:t>
      </w:r>
      <w:r>
        <w:rPr>
          <w:rStyle w:val="SpecialCharTok"/>
        </w:rPr>
        <w:t xml:space="preserve">\`</w:t>
      </w:r>
      <w:r>
        <w:br/>
      </w:r>
      <w:r>
        <w:br/>
      </w:r>
      <w:r>
        <w:rPr>
          <w:rStyle w:val="VerbatimStringTok"/>
        </w:rPr>
        <w:t xml:space="preserve">**Modo pruebas** — multipart/form-data con solo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textoManual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 (sin audio)</w:t>
      </w:r>
      <w:r>
        <w:br/>
      </w:r>
      <w:r>
        <w:br/>
      </w:r>
      <w:r>
        <w:rPr>
          <w:rStyle w:val="VerbatimStringTok"/>
        </w:rPr>
        <w:t xml:space="preserve">En ambos casos las imágenes RM deben haber sido subidas previamente en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POST /citas/:id/imagenes</w:t>
      </w:r>
      <w:r>
        <w:rPr>
          <w:rStyle w:val="SpecialCharTok"/>
        </w:rPr>
        <w:t xml:space="preserve">\`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ApiConsumes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'multipart/form-data'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ApiBody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'modeloSeleccionado'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modeloSeleccionado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'Nombre del modelo YOLO seleccionado (el de mayor confianza)'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example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'yolo-hernia-v2'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'binary'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'Archivo de audio (opcional en modo pruebas)'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textoManual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'Texto del dictado médico (alternativa al audio)'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UseInterceptors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FileInterceptor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'audio'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'audio/mpeg'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'audio/wav'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'audio/ogg'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'audio/mp4'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'audio/webm'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mimetype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procesarCita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'citaId'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citaId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UploadedFile</w:t>
      </w:r>
      <w:r>
        <w:rPr>
          <w:rStyle w:val="NormalTok"/>
        </w:rPr>
        <w:t xml:space="preserve">() audio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IniciarDiagnosticoDto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diagnosticoService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procesarCita</w:t>
      </w:r>
      <w:r>
        <w:rPr>
          <w:rStyle w:val="NormalTok"/>
        </w:rPr>
        <w:t xml:space="preserve">(citaId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modeloSeleccionado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textoManual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'Obtener diagnóstico de una cita'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findByCita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'citaId'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citaId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diagnosticoService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findByCita</w:t>
      </w:r>
      <w:r>
        <w:rPr>
          <w:rStyle w:val="NormalTok"/>
        </w:rPr>
        <w:t xml:space="preserve">(citaId)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'aprobar'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'Doctor aprueba y valida el diagnóstico generado por IA'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aprobar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'citaId'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citaId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AprobarDiagnosticoDto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diagnosticoService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aprobar</w:t>
      </w:r>
      <w:r>
        <w:rPr>
          <w:rStyle w:val="NormalTok"/>
        </w:rPr>
        <w:t xml:space="preserve">(citaId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'tendencia/:pacienteId'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'Datos de tendencia histórica del paciente para gráficas'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tendencia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'pacienteId'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pacienteId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diagnosticoService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getTendencia</w:t>
      </w:r>
      <w:r>
        <w:rPr>
          <w:rStyle w:val="NormalTok"/>
        </w:rPr>
        <w:t xml:space="preserve">(pacienteId)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2" w:name="h-módulos-de-integración"/>
    <w:p>
      <w:pPr>
        <w:pStyle w:val="Heading2"/>
      </w:pPr>
      <w:r>
        <w:t xml:space="preserve">H) MÓDULOS DE INTEGRACIÓN</w:t>
      </w:r>
    </w:p>
    <w:bookmarkStart w:id="49" w:name="X7d1d243073bd3e3e3bf0384aee680ac50210789"/>
    <w:p>
      <w:pPr>
        <w:pStyle w:val="Heading3"/>
      </w:pPr>
      <w:r>
        <w:t xml:space="preserve">Integración de detección de hernia (</w:t>
      </w:r>
      <w:r>
        <w:rPr>
          <w:rStyle w:val="VerbatimChar"/>
        </w:rPr>
        <w:t xml:space="preserve">integrations/detection</w:t>
      </w:r>
      <w:r>
        <w:t xml:space="preserve">)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Descripción general:</w:t>
      </w:r>
      <w:r>
        <w:t xml:space="preserve"> </w:t>
      </w:r>
      <w:r>
        <w:t xml:space="preserve">se muestra el código que encapsula la comunicación con el servicio de detección de hernias (por ejemplo, modelos YOLOv8).</w:t>
      </w:r>
      <w:r>
        <w:br/>
      </w:r>
      <w:r>
        <w:t xml:space="preserve">El módulo</w:t>
      </w:r>
      <w:r>
        <w:t xml:space="preserve"> </w:t>
      </w:r>
      <w:r>
        <w:rPr>
          <w:rStyle w:val="VerbatimChar"/>
        </w:rPr>
        <w:t xml:space="preserve">DetectionModule</w:t>
      </w:r>
      <w:r>
        <w:t xml:space="preserve"> </w:t>
      </w:r>
      <w:r>
        <w:t xml:space="preserve">expone un</w:t>
      </w:r>
      <w:r>
        <w:t xml:space="preserve"> </w:t>
      </w:r>
      <w:r>
        <w:rPr>
          <w:rStyle w:val="VerbatimChar"/>
        </w:rPr>
        <w:t xml:space="preserve">DetectionController</w:t>
      </w:r>
      <w:r>
        <w:t xml:space="preserve"> </w:t>
      </w:r>
      <w:r>
        <w:t xml:space="preserve">con endpoints como</w:t>
      </w:r>
      <w:r>
        <w:t xml:space="preserve"> </w:t>
      </w:r>
      <w:r>
        <w:rPr>
          <w:rStyle w:val="VerbatimChar"/>
        </w:rPr>
        <w:t xml:space="preserve">POST /detection/predict</w:t>
      </w:r>
      <w:r>
        <w:t xml:space="preserve"> </w:t>
      </w:r>
      <w:r>
        <w:t xml:space="preserve">que reciben parámetros (</w:t>
      </w:r>
      <w:r>
        <w:rPr>
          <w:rStyle w:val="VerbatimChar"/>
        </w:rPr>
        <w:t xml:space="preserve">PredictDto</w:t>
      </w:r>
      <w:r>
        <w:t xml:space="preserve">) y retornan cajas de detección y puntuaciones de confianza.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Uso en otros módulos:</w:t>
      </w:r>
      <w:r>
        <w:t xml:space="preserve"> </w:t>
      </w:r>
      <w:r>
        <w:t xml:space="preserve">el servicio</w:t>
      </w:r>
      <w:r>
        <w:t xml:space="preserve"> </w:t>
      </w:r>
      <w:r>
        <w:rPr>
          <w:rStyle w:val="VerbatimChar"/>
        </w:rPr>
        <w:t xml:space="preserve">DetectionService</w:t>
      </w:r>
      <w:r>
        <w:t xml:space="preserve"> </w:t>
      </w:r>
      <w:r>
        <w:t xml:space="preserve">es invocado desde</w:t>
      </w:r>
      <w:r>
        <w:t xml:space="preserve"> </w:t>
      </w:r>
      <w:r>
        <w:rPr>
          <w:rStyle w:val="VerbatimChar"/>
        </w:rPr>
        <w:t xml:space="preserve">DiagnosticoService</w:t>
      </w:r>
      <w:r>
        <w:t xml:space="preserve"> </w:t>
      </w:r>
      <w:r>
        <w:t xml:space="preserve">para procesar las imágenes RM y obtener las regiones sospechosas de hernia antes de construir el informe final.</w:t>
      </w:r>
    </w:p>
    <w:bookmarkEnd w:id="49"/>
    <w:bookmarkStart w:id="50" w:name="X4158d081971656e39f7db328fdfd977d8465059"/>
    <w:p>
      <w:pPr>
        <w:pStyle w:val="Heading3"/>
      </w:pPr>
      <w:r>
        <w:t xml:space="preserve">Integración de IA de lenguaje (</w:t>
      </w:r>
      <w:r>
        <w:rPr>
          <w:rStyle w:val="VerbatimChar"/>
        </w:rPr>
        <w:t xml:space="preserve">integrations/ai</w:t>
      </w:r>
      <w:r>
        <w:t xml:space="preserve">)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Descripción general:</w:t>
      </w:r>
      <w:r>
        <w:t xml:space="preserve"> </w:t>
      </w:r>
      <w:r>
        <w:t xml:space="preserve">se muestra el código que centraliza el acceso a proveedores de IA de lenguaje como Gemini y OpenAI.</w:t>
      </w:r>
      <w:r>
        <w:br/>
      </w:r>
      <w:r>
        <w:t xml:space="preserve">El módulo</w:t>
      </w:r>
      <w:r>
        <w:t xml:space="preserve"> </w:t>
      </w:r>
      <w:r>
        <w:rPr>
          <w:rStyle w:val="VerbatimChar"/>
        </w:rPr>
        <w:t xml:space="preserve">AiModule</w:t>
      </w:r>
      <w:r>
        <w:t xml:space="preserve"> </w:t>
      </w:r>
      <w:r>
        <w:t xml:space="preserve">define la interfaz</w:t>
      </w:r>
      <w:r>
        <w:t xml:space="preserve"> </w:t>
      </w:r>
      <w:r>
        <w:rPr>
          <w:rStyle w:val="VerbatimChar"/>
        </w:rPr>
        <w:t xml:space="preserve">AiProvider</w:t>
      </w:r>
      <w:r>
        <w:t xml:space="preserve"> </w:t>
      </w:r>
      <w:r>
        <w:t xml:space="preserve">e implementaciones como</w:t>
      </w:r>
      <w:r>
        <w:t xml:space="preserve"> </w:t>
      </w:r>
      <w:r>
        <w:rPr>
          <w:rStyle w:val="VerbatimChar"/>
        </w:rPr>
        <w:t xml:space="preserve">GeminiProvider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OpenAiProvider</w:t>
      </w:r>
      <w:r>
        <w:t xml:space="preserve">, además de un</w:t>
      </w:r>
      <w:r>
        <w:t xml:space="preserve"> </w:t>
      </w:r>
      <w:r>
        <w:rPr>
          <w:rStyle w:val="VerbatimChar"/>
        </w:rPr>
        <w:t xml:space="preserve">AiController</w:t>
      </w:r>
      <w:r>
        <w:t xml:space="preserve"> </w:t>
      </w:r>
      <w:r>
        <w:t xml:space="preserve">con endpoints de prueba (</w:t>
      </w:r>
      <w:r>
        <w:rPr>
          <w:rStyle w:val="VerbatimChar"/>
        </w:rPr>
        <w:t xml:space="preserve">POST /ai/completion</w:t>
      </w:r>
      <w:r>
        <w:t xml:space="preserve">, etc.).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Uso en diagnóstico:</w:t>
      </w:r>
      <w:r>
        <w:t xml:space="preserve"> </w:t>
      </w:r>
      <w:r>
        <w:rPr>
          <w:rStyle w:val="VerbatimChar"/>
        </w:rPr>
        <w:t xml:space="preserve">DiagnosticoService</w:t>
      </w:r>
      <w:r>
        <w:t xml:space="preserve"> </w:t>
      </w:r>
      <w:r>
        <w:t xml:space="preserve">construye un prompt clínico mediante</w:t>
      </w:r>
      <w:r>
        <w:t xml:space="preserve"> </w:t>
      </w:r>
      <w:r>
        <w:rPr>
          <w:rStyle w:val="VerbatimChar"/>
        </w:rPr>
        <w:t xml:space="preserve">prompt-builder.ts</w:t>
      </w:r>
      <w:r>
        <w:t xml:space="preserve"> </w:t>
      </w:r>
      <w:r>
        <w:t xml:space="preserve">y delega en el proveedor de IA seleccionado para generar un reporte textual comprensible para el médico.</w:t>
      </w:r>
    </w:p>
    <w:bookmarkEnd w:id="50"/>
    <w:bookmarkStart w:id="51" w:name="Xb6ecc7fdd250a90e8eef5e173845551e85c45db"/>
    <w:p>
      <w:pPr>
        <w:pStyle w:val="Heading3"/>
      </w:pPr>
      <w:r>
        <w:t xml:space="preserve">Integración de transcripción (</w:t>
      </w:r>
      <w:r>
        <w:rPr>
          <w:rStyle w:val="VerbatimChar"/>
        </w:rPr>
        <w:t xml:space="preserve">integrations/translate</w:t>
      </w:r>
      <w:r>
        <w:t xml:space="preserve">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Descripción general:</w:t>
      </w:r>
      <w:r>
        <w:t xml:space="preserve"> </w:t>
      </w:r>
      <w:r>
        <w:t xml:space="preserve">se muestra el código para transcribir audio clínico a texto.</w:t>
      </w:r>
      <w:r>
        <w:br/>
      </w:r>
      <w:r>
        <w:t xml:space="preserve">El módulo</w:t>
      </w:r>
      <w:r>
        <w:t xml:space="preserve"> </w:t>
      </w:r>
      <w:r>
        <w:rPr>
          <w:rStyle w:val="VerbatimChar"/>
        </w:rPr>
        <w:t xml:space="preserve">TranslateModule</w:t>
      </w:r>
      <w:r>
        <w:t xml:space="preserve"> </w:t>
      </w:r>
      <w:r>
        <w:t xml:space="preserve">contiene</w:t>
      </w:r>
      <w:r>
        <w:t xml:space="preserve"> </w:t>
      </w:r>
      <w:r>
        <w:rPr>
          <w:rStyle w:val="VerbatimChar"/>
        </w:rPr>
        <w:t xml:space="preserve">TranslateController</w:t>
      </w:r>
      <w:r>
        <w:t xml:space="preserve"> </w:t>
      </w:r>
      <w:r>
        <w:t xml:space="preserve">con endpoints como</w:t>
      </w:r>
      <w:r>
        <w:t xml:space="preserve"> </w:t>
      </w:r>
      <w:r>
        <w:rPr>
          <w:rStyle w:val="VerbatimChar"/>
        </w:rPr>
        <w:t xml:space="preserve">POST /translate/transcribe</w:t>
      </w:r>
      <w:r>
        <w:t xml:space="preserve"> </w:t>
      </w:r>
      <w:r>
        <w:t xml:space="preserve">que reciben un archivo de audio (</w:t>
      </w:r>
      <w:r>
        <w:rPr>
          <w:rStyle w:val="VerbatimChar"/>
        </w:rPr>
        <w:t xml:space="preserve">TranscribeDto</w:t>
      </w:r>
      <w:r>
        <w:t xml:space="preserve">) y devuelven el texto transcrito.</w:t>
      </w:r>
      <w:r>
        <w:br/>
      </w:r>
      <w:r>
        <w:t xml:space="preserve">Este resultado se emplea como entrada textual adicional para el módulo de diagnóstico IA.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Xada8c259be5b3d01dbc8a92e1f8ef5f583d024f"/>
    <w:p>
      <w:pPr>
        <w:pStyle w:val="Heading2"/>
      </w:pPr>
      <w:r>
        <w:t xml:space="preserve">I) MÓDULO DE NOTIFICACIONES (</w:t>
      </w:r>
      <w:r>
        <w:rPr>
          <w:rStyle w:val="VerbatimChar"/>
        </w:rPr>
        <w:t xml:space="preserve">notificaciones</w:t>
      </w:r>
      <w:r>
        <w:t xml:space="preserve">)</w:t>
      </w:r>
    </w:p>
    <w:bookmarkStart w:id="53" w:name="descripción-general-7"/>
    <w:p>
      <w:pPr>
        <w:pStyle w:val="Heading3"/>
      </w:pPr>
      <w:r>
        <w:t xml:space="preserve">Descripción general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notificaciones</w:t>
      </w:r>
      <w:r>
        <w:t xml:space="preserve"> </w:t>
      </w:r>
      <w:r>
        <w:t xml:space="preserve">encapsula la lógica para enviar mensajes a canales externos (por ejemplo, WhatsApp) cuando se crean citas, se reprograman o se generan diagnósticos relevantes.</w:t>
      </w:r>
    </w:p>
    <w:bookmarkEnd w:id="53"/>
    <w:bookmarkStart w:id="54" w:name="funcionalidad-principal-1"/>
    <w:p>
      <w:pPr>
        <w:pStyle w:val="Heading3"/>
      </w:pPr>
      <w:r>
        <w:t xml:space="preserve">Funcionalidad principal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Servicio de notificaciones (</w:t>
      </w:r>
      <w:r>
        <w:rPr>
          <w:rStyle w:val="VerbatimChar"/>
          <w:b/>
          <w:bCs/>
        </w:rPr>
        <w:t xml:space="preserve">NotificacionesService</w:t>
      </w:r>
      <w:r>
        <w:rPr>
          <w:b/>
          <w:bCs/>
        </w:rPr>
        <w:t xml:space="preserve">)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construye el payload (</w:t>
      </w:r>
      <w:r>
        <w:rPr>
          <w:rStyle w:val="VerbatimChar"/>
        </w:rPr>
        <w:t xml:space="preserve">WhatsappPayloadDto</w:t>
      </w:r>
      <w:r>
        <w:t xml:space="preserve">) con los datos del paciente, la cita y el mensaje a enviar.</w:t>
      </w:r>
      <w:r>
        <w:br/>
      </w:r>
    </w:p>
    <w:p>
      <w:pPr>
        <w:pStyle w:val="Compact"/>
        <w:numPr>
          <w:ilvl w:val="1"/>
          <w:numId w:val="1048"/>
        </w:numPr>
      </w:pPr>
      <w:r>
        <w:t xml:space="preserve">Se integra con el proveedor externo de mensajería configurado en el entorno, manejando errores de conexión y reintentos según la implementación.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X8b75ea55ca31de95bf7de875cc09bf28151156e"/>
    <w:p>
      <w:pPr>
        <w:pStyle w:val="Heading2"/>
      </w:pPr>
      <w:r>
        <w:t xml:space="preserve">J) CONFIGURACIÓN, SEEDING Y UTILIDADES COMUNES</w:t>
      </w:r>
    </w:p>
    <w:bookmarkStart w:id="56" w:name="configuración-de-entorno-y-base-de-datos"/>
    <w:p>
      <w:pPr>
        <w:pStyle w:val="Heading3"/>
      </w:pPr>
      <w:r>
        <w:t xml:space="preserve">Configuración de entorno y base de datos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b/>
          <w:bCs/>
        </w:rPr>
        <w:t xml:space="preserve">env.config.ts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db.config.ts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carga variables de entorno (puerto, URL de base de datos, claves de API, etc.) y configura la conexión ORM hacia la base de datos donde se almacenan pacientes, citas, diagnósticos e imágenes.</w:t>
      </w:r>
    </w:p>
    <w:bookmarkEnd w:id="56"/>
    <w:bookmarkStart w:id="57" w:name="módulo-de-seeding-configseeding"/>
    <w:p>
      <w:pPr>
        <w:pStyle w:val="Heading3"/>
      </w:pPr>
      <w:r>
        <w:t xml:space="preserve">Módulo de seeding (</w:t>
      </w:r>
      <w:r>
        <w:rPr>
          <w:rStyle w:val="VerbatimChar"/>
        </w:rPr>
        <w:t xml:space="preserve">config/seeding</w:t>
      </w:r>
      <w:r>
        <w:t xml:space="preserve">)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  <w:b/>
          <w:bCs/>
        </w:rPr>
        <w:t xml:space="preserve">SeedModule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SeedService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seed.ts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para poblar la base de datos con datos iniciales (usuarios de prueba, roles, pacientes de ejemplo, etc.).</w:t>
      </w:r>
      <w:r>
        <w:br/>
      </w:r>
    </w:p>
    <w:p>
      <w:pPr>
        <w:pStyle w:val="Compact"/>
        <w:numPr>
          <w:ilvl w:val="1"/>
          <w:numId w:val="1052"/>
        </w:numPr>
      </w:pPr>
      <w:r>
        <w:t xml:space="preserve">El script</w:t>
      </w:r>
      <w:r>
        <w:t xml:space="preserve"> </w:t>
      </w:r>
      <w:r>
        <w:rPr>
          <w:rStyle w:val="VerbatimChar"/>
        </w:rPr>
        <w:t xml:space="preserve">seed.ts</w:t>
      </w:r>
      <w:r>
        <w:t xml:space="preserve"> </w:t>
      </w:r>
      <w:r>
        <w:t xml:space="preserve">ejecuta el servicio de seeding, lo que facilita tener un entorno listo para demostraciones y pruebas.</w:t>
      </w:r>
    </w:p>
    <w:bookmarkEnd w:id="57"/>
    <w:bookmarkStart w:id="58" w:name="utilidades-y-tipos-comunes-common"/>
    <w:p>
      <w:pPr>
        <w:pStyle w:val="Heading3"/>
      </w:pPr>
      <w:r>
        <w:t xml:space="preserve">Utilidades y tipos comunes (</w:t>
      </w:r>
      <w:r>
        <w:rPr>
          <w:rStyle w:val="VerbatimChar"/>
        </w:rPr>
        <w:t xml:space="preserve">common</w:t>
      </w:r>
      <w:r>
        <w:t xml:space="preserve">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Enumerados (</w:t>
      </w:r>
      <w:r>
        <w:rPr>
          <w:rStyle w:val="VerbatimChar"/>
          <w:b/>
          <w:bCs/>
        </w:rPr>
        <w:t xml:space="preserve">role.enum.ts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action.enum.ts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resource.enum.ts</w:t>
      </w:r>
      <w:r>
        <w:rPr>
          <w:b/>
          <w:bCs/>
        </w:rPr>
        <w:t xml:space="preserve">, etc.)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define constantes de negocio utilizadas en autorizaciones y reglas de auditoría.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DTOs base (</w:t>
      </w:r>
      <w:r>
        <w:rPr>
          <w:rStyle w:val="VerbatimChar"/>
          <w:b/>
          <w:bCs/>
        </w:rPr>
        <w:t xml:space="preserve">base-response.dto.ts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pagination-filter.dto.ts</w:t>
      </w:r>
      <w:r>
        <w:rPr>
          <w:b/>
          <w:bCs/>
        </w:rPr>
        <w:t xml:space="preserve">)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de estructuras de respuesta y filtros de paginación usados en varios módulos para mantener coherencia en la API.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Decoradores y guards (</w:t>
      </w:r>
      <w:r>
        <w:rPr>
          <w:rStyle w:val="VerbatimChar"/>
          <w:b/>
          <w:bCs/>
        </w:rPr>
        <w:t xml:space="preserve">auth.decorator.ts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roles.guard.ts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jwt-auth.guard.ts</w:t>
      </w:r>
      <w:r>
        <w:rPr>
          <w:b/>
          <w:bCs/>
        </w:rPr>
        <w:t xml:space="preserve">, etc.)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muestra el código que simplifica la protección de endpoints, combinando el uso de JWT, roles y permisos.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Este manual resume la estructura del código del backend y la responsabilidad principal de cada módulo y endpoint.</w:t>
      </w:r>
      <w:r>
        <w:br/>
      </w:r>
      <w:r>
        <w:t xml:space="preserve">Cualquier nueva funcionalidad o módulo agregado al sistema deberá documentarse siguiendo el mismo formato, indicando:</w:t>
      </w:r>
    </w:p>
    <w:p>
      <w:pPr>
        <w:pStyle w:val="Compact"/>
        <w:numPr>
          <w:ilvl w:val="0"/>
          <w:numId w:val="1057"/>
        </w:numPr>
      </w:pPr>
      <w:r>
        <w:t xml:space="preserve">Prefijo de ruta.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Endpoints principales.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DTOs y entidades involucrados.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Descripción de la lógica de negocio implementada en el servicio correspondiente.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2026-03-05T12:54:07Z</dcterms:created>
  <dcterms:modified xsi:type="dcterms:W3CDTF">2026-03-05T12:54:07Z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