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3F84" w:sz="40" w:space="0"/>
        </w:pBdr>
        <w:shd w:fill="2E3F84" w:val="clear"/>
        <w:spacing w:after="0" w:before="0"/>
      </w:pPr>
      <w:r>
        <w:rPr>
          <w:color w:val="1F2433"/>
          <w:sz w:val="2"/>
          <w:szCs w:val="2"/>
        </w:rPr>
        <w:t xml:space="preserve"> </w:t>
      </w:r>
    </w:p>
    <w:p>
      <w:pPr>
        <w:spacing w:after="900"/>
      </w:pPr>
    </w:p>
    <w:p>
      <w:pPr>
        <w:spacing w:after="40"/>
        <w:jc w:val="center"/>
      </w:pPr>
      <w:r>
        <w:rPr>
          <w:b/>
          <w:bCs/>
          <w:color w:val="16235E"/>
          <w:sz w:val="30"/>
          <w:szCs w:val="30"/>
        </w:rPr>
        <w:t xml:space="preserve">HOSPITAL UNIVERSITARIO DEL VALLE</w:t>
      </w:r>
    </w:p>
    <w:p>
      <w:pPr>
        <w:spacing w:after="30"/>
        <w:jc w:val="center"/>
      </w:pPr>
      <w:r>
        <w:rPr>
          <w:b/>
          <w:bCs/>
          <w:color w:val="16235E"/>
          <w:sz w:val="24"/>
          <w:szCs w:val="24"/>
        </w:rPr>
        <w:t xml:space="preserve">«EVARISTO GARCÍA» E.S.E.</w:t>
      </w:r>
    </w:p>
    <w:p>
      <w:pPr>
        <w:spacing w:after="700"/>
        <w:jc w:val="center"/>
      </w:pPr>
      <w:r>
        <w:rPr>
          <w:i/>
          <w:iCs/>
          <w:color w:val="5A6478"/>
          <w:sz w:val="21"/>
          <w:szCs w:val="21"/>
        </w:rPr>
        <w:t xml:space="preserve">Oficina de Innovación y Desarrollo</w:t>
      </w:r>
    </w:p>
    <w:p>
      <w:pPr>
        <w:spacing w:after="0"/>
        <w:jc w:val="center"/>
      </w:pPr>
      <w:r>
        <w:rPr>
          <w:b/>
          <w:bCs/>
          <w:color w:val="2E3F84"/>
          <w:sz w:val="64"/>
          <w:szCs w:val="64"/>
        </w:rPr>
        <w:t xml:space="preserve">E V A R I S B O T</w:t>
      </w:r>
    </w:p>
    <w:p>
      <w:pPr>
        <w:spacing w:after="520"/>
        <w:jc w:val="center"/>
      </w:pPr>
      <w:r>
        <w:rPr>
          <w:color w:val="5A6478"/>
          <w:sz w:val="20"/>
          <w:szCs w:val="20"/>
        </w:rPr>
        <w:t xml:space="preserve">Plataforma de mensajería WhatsApp para gestión de pacientes</w:t>
      </w:r>
    </w:p>
    <w:p>
      <w:pPr>
        <w:pBdr>
          <w:top w:val="single" w:color="2E3F84" w:sz="12"/>
          <w:bottom w:val="single" w:color="2E3F84" w:sz="12"/>
        </w:pBdr>
        <w:spacing w:after="0"/>
        <w:jc w:val="center"/>
      </w:pPr>
      <w:r>
        <w:rPr>
          <w:b/>
          <w:bCs/>
          <w:color w:val="16235E"/>
          <w:sz w:val="38"/>
          <w:szCs w:val="38"/>
        </w:rPr>
        <w:t xml:space="preserve">  DOCUMENTACIÓN TÉCNICA  </w:t>
      </w:r>
    </w:p>
    <w:p>
      <w:pPr>
        <w:spacing w:after="760" w:before="160"/>
        <w:jc w:val="center"/>
      </w:pPr>
      <w:r>
        <w:rPr>
          <w:color w:val="5A6478"/>
          <w:sz w:val="22"/>
          <w:szCs w:val="22"/>
        </w:rPr>
        <w:t xml:space="preserve">Arquitectura, modelo de datos y descripción de los módulos del sistema</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tblGrid>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Código del documento</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EVB-DOC-02</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Versión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1.0</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Fecha de emisión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22 de mayo de 2026</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Estado</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Vigente</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Clasificación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Uso interno</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Dirigido a</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Equipo técnico, desarrolladores y personal de mantenimiento</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Elaborado por</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Innovación y Desarrollo — HUV</w:t>
            </w:r>
          </w:p>
        </w:tc>
      </w:tr>
    </w:tbl>
    <w:p>
      <w:pPr>
        <w:spacing w:after="1400"/>
      </w:pPr>
    </w:p>
    <w:p>
      <w:pPr>
        <w:pBdr>
          <w:bottom w:val="single" w:color="2E3F84" w:sz="40" w:space="0"/>
        </w:pBdr>
        <w:shd w:fill="2E3F84" w:val="clear"/>
        <w:spacing w:after="0" w:before="0"/>
      </w:pPr>
      <w:r>
        <w:rPr>
          <w:color w:val="1F2433"/>
          <w:sz w:val="2"/>
          <w:szCs w:val="2"/>
        </w:rPr>
        <w:t xml:space="preserve"> </w:t>
      </w:r>
    </w:p>
    <w:p>
      <w:pPr>
        <w:spacing w:before="12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pgSz w:w="12240" w:h="15840" w:orient="portrait"/>
          <w:pgMar w:top="1440" w:right="1440" w:bottom="1440" w:left="1440" w:header="708" w:footer="708"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Introducción</w:t>
      </w:r>
    </w:p>
    <w:p>
      <w:pPr>
        <w:spacing w:after="200" w:line="288"/>
      </w:pPr>
      <w:r>
        <w:rPr>
          <w:i/>
          <w:iCs/>
          <w:color w:val="5A6478"/>
          <w:sz w:val="22"/>
          <w:szCs w:val="22"/>
        </w:rPr>
        <w:t xml:space="preserve">El presente documento describe la arquitectura técnica de la plataforma Evarisbot: su diseño, las tecnologías que la componen, su modelo de datos y los módulos funcionales que la integran. Está dirigido al personal técnico encargado de su mantenimiento y evolución.</w:t>
      </w:r>
    </w:p>
    <w:p>
      <w:pPr>
        <w:pStyle w:val="Heading2"/>
        <w:spacing w:after="140" w:before="260"/>
      </w:pPr>
      <w:r>
        <w:rPr>
          <w:color w:val="2E3F84"/>
        </w:rPr>
        <w:t xml:space="preserve">1.1. Propósito del sistema</w:t>
      </w:r>
    </w:p>
    <w:p>
      <w:pPr>
        <w:spacing w:after="120" w:before="0" w:line="276"/>
      </w:pPr>
      <w:r>
        <w:rPr>
          <w:b/>
          <w:bCs/>
          <w:color w:val="1F2433"/>
        </w:rPr>
        <w:t xml:space="preserve">Evarisbot</w:t>
      </w:r>
      <w:r>
        <w:rPr>
          <w:color w:val="1F2433"/>
        </w:rPr>
        <w:t xml:space="preserve"> es una plataforma de mensajería y gestión de relaciones con pacientes construida sobre la API de WhatsApp Business de Meta. Fue desarrollada por la Oficina de Innovación y Desarrollo del Hospital Universitario del Valle «Evaristo García» E.S.E. para automatizar el envío de recordatorios de citas, centralizar la atención de los pacientes por WhatsApp y permitir campañas de mensajería masiva.</w:t>
      </w:r>
    </w:p>
    <w:p>
      <w:pPr>
        <w:pStyle w:val="Heading2"/>
        <w:spacing w:after="140" w:before="260"/>
      </w:pPr>
      <w:r>
        <w:rPr>
          <w:color w:val="2E3F84"/>
        </w:rPr>
        <w:t xml:space="preserve">1.2.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Término</w:t>
            </w:r>
          </w:p>
        </w:tc>
        <w:tc>
          <w:tcPr>
            <w:tcW w:type="dxa" w:w="7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Definición</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WABA</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 Business Account: cuenta de negocio de WhatsApp registrada en Meta.</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 de WhatsApp</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 preaprobado por Meta, necesario para contactar a un paciente fuera de la ventana de 24 horas.</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Ventana de 24 horas</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Periodo durante el cual se puede escribir libremente a un paciente tras su último mensaje.</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Webhook</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Punto de entrada por el que Meta entrega los mensajes y estados al sistema.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Job / trabajo en cola</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Tarea que se ejecuta en segundo plano, fuera del ciclo de la petición web.</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Inertia</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Tecnología que conecta el backend Laravel con el frontend React sin una API separada.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Asesor de turno</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Usuario habilitado para recibir las conversaciones entrantes sin asignar.</w:t>
            </w:r>
          </w:p>
        </w:tc>
      </w:tr>
    </w:tbl>
    <w:p>
      <w:pPr>
        <w:spacing w:after="220" w:before="60"/>
        <w:jc w:val="center"/>
      </w:pPr>
      <w:r>
        <w:rPr>
          <w:i/>
          <w:iCs/>
          <w:color w:val="5A6478"/>
          <w:sz w:val="18"/>
          <w:szCs w:val="18"/>
        </w:rPr>
        <w:t xml:space="preserve">Tabla 1. Glosario de términos técnicos.</w:t>
      </w:r>
    </w:p>
    <w:p>
      <w:r>
        <w:br w:type="page"/>
      </w:r>
    </w:p>
    <w:p>
      <w:pPr>
        <w:pStyle w:val="Heading1"/>
        <w:spacing w:after="160" w:before="320"/>
      </w:pPr>
      <w:r>
        <w:rPr>
          <w:color w:val="2E3F84"/>
        </w:rPr>
        <w:t xml:space="preserve">2. Visión general del sistema</w:t>
      </w:r>
    </w:p>
    <w:p>
      <w:pPr>
        <w:spacing w:after="120" w:before="0" w:line="276"/>
      </w:pPr>
      <w:r>
        <w:rPr>
          <w:color w:val="1F2433"/>
        </w:rPr>
        <w:t xml:space="preserve">Evarisbot es una aplicación web que el personal del hospital utiliza desde un navegador. Conecta al hospital con sus pacientes a través de WhatsApp y ofrece un conjunto de módulos integrados de atención y gestión.</w:t>
      </w:r>
    </w:p>
    <w:p>
      <w:pPr>
        <w:pStyle w:val="Heading2"/>
        <w:spacing w:after="140" w:before="260"/>
      </w:pPr>
      <w:r>
        <w:rPr>
          <w:color w:val="2E3F84"/>
        </w:rPr>
        <w:t xml:space="preserve">2.1. Funciones principales</w:t>
      </w:r>
    </w:p>
    <w:p>
      <w:pPr>
        <w:pStyle w:val="ListParagraph"/>
        <w:numPr>
          <w:ilvl w:val="0"/>
          <w:numId w:val="2"/>
        </w:numPr>
        <w:spacing w:after="60" w:line="276"/>
      </w:pPr>
      <w:r>
        <w:rPr>
          <w:color w:val="1F2433"/>
        </w:rPr>
        <w:t xml:space="preserve">Recepción y atención de conversaciones de pacientes por WhatsApp, en una bandeja unificada tipo chat.</w:t>
      </w:r>
    </w:p>
    <w:p>
      <w:pPr>
        <w:pStyle w:val="ListParagraph"/>
        <w:numPr>
          <w:ilvl w:val="0"/>
          <w:numId w:val="2"/>
        </w:numPr>
        <w:spacing w:after="60" w:line="276"/>
      </w:pPr>
      <w:r>
        <w:rPr>
          <w:color w:val="1F2433"/>
        </w:rPr>
        <w:t xml:space="preserve">Envío automático de recordatorios de citas médicas a partir de archivos de programación.</w:t>
      </w:r>
    </w:p>
    <w:p>
      <w:pPr>
        <w:pStyle w:val="ListParagraph"/>
        <w:numPr>
          <w:ilvl w:val="0"/>
          <w:numId w:val="2"/>
        </w:numPr>
        <w:spacing w:after="60" w:line="276"/>
      </w:pPr>
      <w:r>
        <w:rPr>
          <w:color w:val="1F2433"/>
        </w:rPr>
        <w:t xml:space="preserve">Campañas de mensajería masiva mediante plantillas aprobadas (cancelaciones, reprogramaciones, etc.).</w:t>
      </w:r>
    </w:p>
    <w:p>
      <w:pPr>
        <w:pStyle w:val="ListParagraph"/>
        <w:numPr>
          <w:ilvl w:val="0"/>
          <w:numId w:val="2"/>
        </w:numPr>
        <w:spacing w:after="60" w:line="276"/>
      </w:pPr>
      <w:r>
        <w:rPr>
          <w:color w:val="1F2433"/>
        </w:rPr>
        <w:t xml:space="preserve">Flujo de bienvenida automatizado que recibe al paciente, recopila sus datos y lo direcciona.</w:t>
      </w:r>
    </w:p>
    <w:p>
      <w:pPr>
        <w:pStyle w:val="ListParagraph"/>
        <w:numPr>
          <w:ilvl w:val="0"/>
          <w:numId w:val="2"/>
        </w:numPr>
        <w:spacing w:after="60" w:line="276"/>
      </w:pPr>
      <w:r>
        <w:rPr>
          <w:color w:val="1F2433"/>
        </w:rPr>
        <w:t xml:space="preserve">Gestión de plantillas de respuesta rápida para los asesores.</w:t>
      </w:r>
    </w:p>
    <w:p>
      <w:pPr>
        <w:pStyle w:val="ListParagraph"/>
        <w:numPr>
          <w:ilvl w:val="0"/>
          <w:numId w:val="2"/>
        </w:numPr>
        <w:spacing w:after="60" w:line="276"/>
      </w:pPr>
      <w:r>
        <w:rPr>
          <w:color w:val="1F2433"/>
        </w:rPr>
        <w:t xml:space="preserve">Estadísticas e indicadores de desempeño del equipo de atención.</w:t>
      </w:r>
    </w:p>
    <w:p>
      <w:pPr>
        <w:pStyle w:val="ListParagraph"/>
        <w:numPr>
          <w:ilvl w:val="0"/>
          <w:numId w:val="2"/>
        </w:numPr>
        <w:spacing w:after="60" w:line="276"/>
      </w:pPr>
      <w:r>
        <w:rPr>
          <w:color w:val="1F2433"/>
        </w:rPr>
        <w:t xml:space="preserve">Chat interno entre los miembros del equipo.</w:t>
      </w:r>
    </w:p>
    <w:p>
      <w:pPr>
        <w:pStyle w:val="ListParagraph"/>
        <w:numPr>
          <w:ilvl w:val="0"/>
          <w:numId w:val="2"/>
        </w:numPr>
        <w:spacing w:after="60" w:line="276"/>
      </w:pPr>
      <w:r>
        <w:rPr>
          <w:color w:val="1F2433"/>
        </w:rPr>
        <w:t xml:space="preserve">Transcripción automática de notas de voz y corrección ortográfica asistida por inteligencia artificial.</w:t>
      </w:r>
    </w:p>
    <w:p>
      <w:pPr>
        <w:pStyle w:val="Heading2"/>
        <w:spacing w:after="140" w:before="260"/>
      </w:pPr>
      <w:r>
        <w:rPr>
          <w:color w:val="2E3F84"/>
        </w:rPr>
        <w:t xml:space="preserve">2.2. Tipos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Usuario</w:t>
            </w:r>
          </w:p>
        </w:tc>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Acceso</w:t>
            </w:r>
          </w:p>
        </w:tc>
      </w:tr>
      <w:tr>
        <w:tc>
          <w:tcPr>
            <w:tcW w:type="dxa" w:w="2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Administrador</w:t>
            </w:r>
          </w:p>
        </w:tc>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Personal con control total del sistema.</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Todos los módulos.</w:t>
            </w:r>
          </w:p>
        </w:tc>
      </w:tr>
      <w:tr>
        <w:tc>
          <w:tcPr>
            <w:tcW w:type="dxa" w:w="2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w:t>
            </w:r>
          </w:p>
        </w:tc>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Personal de atención que responde a los pacientes.</w:t>
            </w:r>
          </w:p>
        </w:tc>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plantillas, chat interno y envíos masivos si se habilita.</w:t>
            </w:r>
          </w:p>
        </w:tc>
      </w:tr>
      <w:tr>
        <w:tc>
          <w:tcPr>
            <w:tcW w:type="dxa" w:w="2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Paciente</w:t>
            </w:r>
          </w:p>
        </w:tc>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Persona que interactúa con el hospital por WhatsApp.</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 accede al panel; interactúa solo por WhatsApp.</w:t>
            </w:r>
          </w:p>
        </w:tc>
      </w:tr>
    </w:tbl>
    <w:p>
      <w:pPr>
        <w:spacing w:after="220" w:before="60"/>
        <w:jc w:val="center"/>
      </w:pPr>
      <w:r>
        <w:rPr>
          <w:i/>
          <w:iCs/>
          <w:color w:val="5A6478"/>
          <w:sz w:val="18"/>
          <w:szCs w:val="18"/>
        </w:rPr>
        <w:t xml:space="preserve">Tabla 2. Tipos de usuario del sistema.</w:t>
      </w:r>
    </w:p>
    <w:p>
      <w:r>
        <w:br w:type="page"/>
      </w:r>
    </w:p>
    <w:p>
      <w:pPr>
        <w:pStyle w:val="Heading1"/>
        <w:spacing w:after="160" w:before="320"/>
      </w:pPr>
      <w:r>
        <w:rPr>
          <w:color w:val="2E3F84"/>
        </w:rPr>
        <w:t xml:space="preserve">3. Arquitectura del sistema</w:t>
      </w:r>
    </w:p>
    <w:p>
      <w:pPr>
        <w:spacing w:after="120" w:before="0" w:line="276"/>
      </w:pPr>
      <w:r>
        <w:rPr>
          <w:color w:val="1F2433"/>
        </w:rPr>
        <w:t xml:space="preserve">Evarisbot sigue una arquitectura web en capas. El backend está construido con el framework Laravel y el frontend con React, integrados mediante Inertia.js, lo que permite una experiencia de aplicación de página única (SPA) sin necesidad de mantener una API independiente.</w:t>
      </w:r>
    </w:p>
    <w:p>
      <w:pPr>
        <w:pStyle w:val="Heading2"/>
        <w:spacing w:after="140" w:before="260"/>
      </w:pPr>
      <w:r>
        <w:rPr>
          <w:color w:val="2E3F84"/>
        </w:rPr>
        <w:t xml:space="preserve">3.1. 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Capa</w:t>
            </w:r>
          </w:p>
        </w:tc>
        <w:tc>
          <w:tcPr>
            <w:tcW w:type="dxa" w:w="72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Tecnología y responsabilidad</w:t>
            </w:r>
          </w:p>
        </w:tc>
      </w:tr>
      <w:tr>
        <w:tc>
          <w:tcPr>
            <w:tcW w:type="dxa" w:w="21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Presentación</w:t>
            </w:r>
          </w:p>
        </w:tc>
        <w:tc>
          <w:tcPr>
            <w:tcW w:type="dxa" w:w="72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React 19 + TypeScript + Inertia.js. Es la interfaz que usan administradores y asesores en el navegador: bandeja de chat, envíos masivos, estadísticas, ajustes.</w:t>
            </w:r>
          </w:p>
        </w:tc>
      </w:tr>
      <w:tr>
        <w:tc>
          <w:tcPr>
            <w:tcW w:type="dxa" w:w="21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Aplicación</w:t>
            </w:r>
          </w:p>
        </w:tc>
        <w:tc>
          <w:tcPr>
            <w:tcW w:type="dxa" w:w="72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Laravel 12 (PHP 8.2). Contiene la lógica de negocio: controladores, servicios, trabajos en cola, eventos y comandos. Procesa peticiones y orquesta las integraciones.</w:t>
            </w:r>
          </w:p>
        </w:tc>
      </w:tr>
      <w:tr>
        <w:tc>
          <w:tcPr>
            <w:tcW w:type="dxa" w:w="21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Datos</w:t>
            </w:r>
          </w:p>
        </w:tc>
        <w:tc>
          <w:tcPr>
            <w:tcW w:type="dxa" w:w="72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Base de datos MySQL. Almacena conversaciones, mensajes, citas, usuarios, plantillas, configuración y registros de actividad.</w:t>
            </w:r>
          </w:p>
        </w:tc>
      </w:tr>
      <w:tr>
        <w:tc>
          <w:tcPr>
            <w:tcW w:type="dxa" w:w="21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Integraciones externas</w:t>
            </w:r>
          </w:p>
        </w:tc>
        <w:tc>
          <w:tcPr>
            <w:tcW w:type="dxa" w:w="72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API de WhatsApp Business de Meta (envío y recepción de mensajes) y API de Groq (inteligencia artificial para transcripción y corrección).</w:t>
            </w:r>
          </w:p>
        </w:tc>
      </w:tr>
    </w:tbl>
    <w:p>
      <w:pPr>
        <w:spacing w:after="220" w:before="60"/>
        <w:jc w:val="center"/>
      </w:pPr>
      <w:r>
        <w:rPr>
          <w:i/>
          <w:iCs/>
          <w:color w:val="5A6478"/>
          <w:sz w:val="18"/>
          <w:szCs w:val="18"/>
        </w:rPr>
        <w:t xml:space="preserve">Figura 1. Arquitectura en capas de Evarisbot.</w:t>
      </w:r>
    </w:p>
    <w:p>
      <w:pPr>
        <w:pStyle w:val="Heading2"/>
        <w:spacing w:after="140" w:before="260"/>
      </w:pPr>
      <w:r>
        <w:rPr>
          <w:color w:val="2E3F84"/>
        </w:rPr>
        <w:t xml:space="preserve">3.2. Flujo general de la información</w:t>
      </w:r>
    </w:p>
    <w:p>
      <w:pPr>
        <w:spacing w:after="120" w:before="0" w:line="276"/>
      </w:pPr>
      <w:r>
        <w:rPr>
          <w:color w:val="1F2433"/>
        </w:rPr>
        <w:t xml:space="preserve">El recorrido de un mensaje a través del sistema es el siguiente:</w:t>
      </w:r>
    </w:p>
    <w:p>
      <w:pPr>
        <w:pStyle w:val="ListParagraph"/>
        <w:numPr>
          <w:ilvl w:val="0"/>
          <w:numId w:val="3"/>
        </w:numPr>
        <w:spacing w:after="80" w:line="276"/>
      </w:pPr>
      <w:r>
        <w:rPr>
          <w:color w:val="1F2433"/>
        </w:rPr>
        <w:t xml:space="preserve">El paciente envía un mensaje de WhatsApp al número del hospital.</w:t>
      </w:r>
    </w:p>
    <w:p>
      <w:pPr>
        <w:pStyle w:val="ListParagraph"/>
        <w:numPr>
          <w:ilvl w:val="0"/>
          <w:numId w:val="3"/>
        </w:numPr>
        <w:spacing w:after="80" w:line="276"/>
      </w:pPr>
      <w:r>
        <w:rPr>
          <w:color w:val="1F2433"/>
        </w:rPr>
        <w:t xml:space="preserve">Meta entrega el mensaje al sistema mediante el webhook.</w:t>
      </w:r>
    </w:p>
    <w:p>
      <w:pPr>
        <w:pStyle w:val="ListParagraph"/>
        <w:numPr>
          <w:ilvl w:val="0"/>
          <w:numId w:val="3"/>
        </w:numPr>
        <w:spacing w:after="80" w:line="276"/>
      </w:pPr>
      <w:r>
        <w:rPr>
          <w:color w:val="1F2433"/>
        </w:rPr>
        <w:t xml:space="preserve">Laravel procesa el mensaje, lo almacena en la base de datos y crea o actualiza la conversación.</w:t>
      </w:r>
    </w:p>
    <w:p>
      <w:pPr>
        <w:pStyle w:val="ListParagraph"/>
        <w:numPr>
          <w:ilvl w:val="0"/>
          <w:numId w:val="3"/>
        </w:numPr>
        <w:spacing w:after="80" w:line="276"/>
      </w:pPr>
      <w:r>
        <w:rPr>
          <w:color w:val="1F2433"/>
        </w:rPr>
        <w:t xml:space="preserve">Si corresponde, el flujo de bienvenida o la respuesta automática de citas atienden al paciente.</w:t>
      </w:r>
    </w:p>
    <w:p>
      <w:pPr>
        <w:pStyle w:val="ListParagraph"/>
        <w:numPr>
          <w:ilvl w:val="0"/>
          <w:numId w:val="3"/>
        </w:numPr>
        <w:spacing w:after="80" w:line="276"/>
      </w:pPr>
      <w:r>
        <w:rPr>
          <w:color w:val="1F2433"/>
        </w:rPr>
        <w:t xml:space="preserve">La conversación aparece en la bandeja del asesor de turno.</w:t>
      </w:r>
    </w:p>
    <w:p>
      <w:pPr>
        <w:pStyle w:val="ListParagraph"/>
        <w:numPr>
          <w:ilvl w:val="0"/>
          <w:numId w:val="3"/>
        </w:numPr>
        <w:spacing w:after="80" w:line="276"/>
      </w:pPr>
      <w:r>
        <w:rPr>
          <w:color w:val="1F2433"/>
        </w:rPr>
        <w:t xml:space="preserve">El asesor responde desde el panel; el sistema envía la respuesta a través de la API de Meta.</w:t>
      </w:r>
    </w:p>
    <w:p>
      <w:pPr>
        <w:pStyle w:val="ListParagraph"/>
        <w:numPr>
          <w:ilvl w:val="0"/>
          <w:numId w:val="3"/>
        </w:numPr>
        <w:spacing w:after="80" w:line="276"/>
      </w:pPr>
      <w:r>
        <w:rPr>
          <w:color w:val="1F2433"/>
        </w:rPr>
        <w:t xml:space="preserve">Los cambios de estado de entrega (enviado, entregado, leído) regresan por el webhook y actualizan el mensaje.</w:t>
      </w:r>
    </w:p>
    <w:p>
      <w:pPr>
        <w:pStyle w:val="Heading2"/>
        <w:spacing w:after="140" w:before="260"/>
      </w:pPr>
      <w:r>
        <w:rPr>
          <w:color w:val="2E3F84"/>
        </w:rPr>
        <w:t xml:space="preserve">3.3. Patrón de comunicación frontend-backend</w:t>
      </w:r>
    </w:p>
    <w:p>
      <w:pPr>
        <w:spacing w:after="120" w:before="0" w:line="276"/>
      </w:pPr>
      <w:r>
        <w:rPr>
          <w:color w:val="1F2433"/>
        </w:rPr>
        <w:t xml:space="preserve">La interfaz se mantiene actualizada mediante consultas periódicas al servidor (técnica conocida como polling). Cada pocos segundos, las pantallas activas consultan endpoints ligeros que devuelven solo los datos nuevos. Este enfoque garantiza el funcionamiento del sistema en cualquier infraestructura de alojamiento, incluso sin soporte para conexiones persistentes (WebSockets).</w:t>
      </w:r>
    </w:p>
    <w:p>
      <w:r>
        <w:br w:type="page"/>
      </w:r>
    </w:p>
    <w:p>
      <w:pPr>
        <w:pStyle w:val="Heading1"/>
        <w:spacing w:after="160" w:before="320"/>
      </w:pPr>
      <w:r>
        <w:rPr>
          <w:color w:val="2E3F84"/>
        </w:rPr>
        <w:t xml:space="preserve">4. Stack tecnológico</w:t>
      </w:r>
    </w:p>
    <w:p>
      <w:pPr>
        <w:pStyle w:val="Heading2"/>
        <w:spacing w:after="140" w:before="260"/>
      </w:pPr>
      <w:r>
        <w:rPr>
          <w:color w:val="2E3F84"/>
        </w:rPr>
        <w:t xml:space="preserve">4.1.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Componente</w:t>
            </w:r>
          </w:p>
        </w:tc>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Tecnología</w:t>
            </w:r>
          </w:p>
        </w:tc>
        <w:tc>
          <w:tcPr>
            <w:tcW w:type="dxa" w:w="48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Lenguaje</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PHP 8.2</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Lenguaje de programación del servidor.</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Framework</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Laravel 12</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Estructura de la aplicación, enrutamiento, ORM, colas.</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Base de datos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MySQL</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Almacenamiento persistente de toda la información.</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Autenticación</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Laravel Fortify</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Inicio de sesión, recuperación de contraseña y verificación en dos pasos.</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Tiempo real</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Laravel Reverb</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Servidor de difusión de eventos (disponible, actualmente en modo polling).</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Generación de PDF</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DomPDF</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Exportación de conversaciones y reportes a PDF.</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Hojas de cálculo</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PhpSpreadsheet / Laravel Excel</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Importación y exportación de archivos Excel.</w:t>
            </w:r>
          </w:p>
        </w:tc>
      </w:tr>
    </w:tbl>
    <w:p>
      <w:pPr>
        <w:spacing w:after="220" w:before="60"/>
        <w:jc w:val="center"/>
      </w:pPr>
      <w:r>
        <w:rPr>
          <w:i/>
          <w:iCs/>
          <w:color w:val="5A6478"/>
          <w:sz w:val="18"/>
          <w:szCs w:val="18"/>
        </w:rPr>
        <w:t xml:space="preserve">Tabla 3. Componentes del backend.</w:t>
      </w:r>
    </w:p>
    <w:p>
      <w:pPr>
        <w:pStyle w:val="Heading2"/>
        <w:spacing w:after="140" w:before="260"/>
      </w:pPr>
      <w:r>
        <w:rPr>
          <w:color w:val="2E3F84"/>
        </w:rP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Componente</w:t>
            </w:r>
          </w:p>
        </w:tc>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Tecnología</w:t>
            </w:r>
          </w:p>
        </w:tc>
        <w:tc>
          <w:tcPr>
            <w:tcW w:type="dxa" w:w="48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Librería de interfaz</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React 19</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Construcción de la interfaz de usuario.</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Lenguaje</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TypeScript</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Tipado estático sobre JavaScript.</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Puente con el backend</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Inertia.js 2</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Conexión entre Laravel y React sin API separada.</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Empaquetador</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Vite 7</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Compilación y servidor de desarrollo.</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Estilos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Tailwind CSS 4</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Sistema de estilos utilitario.</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Gráficos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Recharts</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Gráficas de la pantalla de estadísticas.</w:t>
            </w:r>
          </w:p>
        </w:tc>
      </w:tr>
      <w:tr>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Internacionalización</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i18next</w:t>
            </w:r>
          </w:p>
        </w:tc>
        <w:tc>
          <w:tcPr>
            <w:tcW w:type="dxa" w:w="4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Soporte de idiomas español e inglés.</w:t>
            </w:r>
          </w:p>
        </w:tc>
      </w:tr>
      <w:tr>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Iconos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Lucide</w:t>
            </w:r>
          </w:p>
        </w:tc>
        <w:tc>
          <w:tcPr>
            <w:tcW w:type="dxa" w:w="4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Conjunto de iconos de la interfaz.</w:t>
            </w:r>
          </w:p>
        </w:tc>
      </w:tr>
    </w:tbl>
    <w:p>
      <w:pPr>
        <w:spacing w:after="220" w:before="60"/>
        <w:jc w:val="center"/>
      </w:pPr>
      <w:r>
        <w:rPr>
          <w:i/>
          <w:iCs/>
          <w:color w:val="5A6478"/>
          <w:sz w:val="18"/>
          <w:szCs w:val="18"/>
        </w:rPr>
        <w:t xml:space="preserve">Tabla 4. Componentes del frontend.</w:t>
      </w:r>
    </w:p>
    <w:p>
      <w:r>
        <w:br w:type="page"/>
      </w:r>
    </w:p>
    <w:p>
      <w:pPr>
        <w:pStyle w:val="Heading1"/>
        <w:spacing w:after="160" w:before="320"/>
      </w:pPr>
      <w:r>
        <w:rPr>
          <w:color w:val="2E3F84"/>
        </w:rPr>
        <w:t xml:space="preserve">5. Modelo de datos</w:t>
      </w:r>
    </w:p>
    <w:p>
      <w:pPr>
        <w:spacing w:after="120" w:before="0" w:line="276"/>
      </w:pPr>
      <w:r>
        <w:rPr>
          <w:color w:val="1F2433"/>
        </w:rPr>
        <w:t xml:space="preserve">La base de datos organiza la información en torno a tres entidades centrales —conversaciones, mensajes y citas— y un conjunto de entidades de apoyo. A continuación se describen las tablas principales.</w:t>
      </w:r>
    </w:p>
    <w:p>
      <w:pPr>
        <w:pStyle w:val="Heading2"/>
        <w:spacing w:after="140" w:before="260"/>
      </w:pPr>
      <w:r>
        <w:rPr>
          <w:color w:val="2E3F84"/>
        </w:rPr>
        <w:t xml:space="preserve">5.1.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Tabla</w:t>
            </w:r>
          </w:p>
        </w:tc>
        <w:tc>
          <w:tcPr>
            <w:tcW w:type="dxa" w:w="6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Contenido</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users</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Usuarios del sistema (administradores y asesores). Incluye rol, estado de turno y permisos.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conversations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de WhatsApp con cada paciente. Incluye estado, asesor asignado, especialidad y notas.</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messages</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individuales de cada conversación, entrantes y salientes, con su estado de entrega.</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appointments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Citas médicas cargadas desde los archivos de programación, con su estado de recordatorio.</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settings</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Almacén de configuración clave-valor (credenciales de WhatsApp, estado operativo, etc.).</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whatsapp_templates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Plantillas de mensaje aprobadas por Meta.</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templates</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Plantillas internas de respuesta rápida para los asesores.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bulk_sends / bulk_send_recipients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Campañas de envío masivo y sus destinatarios.</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tags / conversation_tag</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Etiquetas y su asociación con las conversaciones.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conversation_activities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Registro de actividad de cada conversación (asignaciones, cambios de estado).</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welcome_flows / welcome_flow_steps</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Definición del flujo de bienvenida automatizado y sus pasos.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internal_chats / internal_messages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Chat interno del equipo y sus mensajes.</w:t>
            </w:r>
          </w:p>
        </w:tc>
      </w:tr>
    </w:tbl>
    <w:p>
      <w:pPr>
        <w:spacing w:after="220" w:before="60"/>
        <w:jc w:val="center"/>
      </w:pPr>
      <w:r>
        <w:rPr>
          <w:i/>
          <w:iCs/>
          <w:color w:val="5A6478"/>
          <w:sz w:val="18"/>
          <w:szCs w:val="18"/>
        </w:rPr>
        <w:t xml:space="preserve">Tabla 5. Tablas principales de la base de datos.</w:t>
      </w:r>
    </w:p>
    <w:p>
      <w:pPr>
        <w:pStyle w:val="Heading2"/>
        <w:spacing w:after="140" w:before="260"/>
      </w:pPr>
      <w:r>
        <w:rPr>
          <w:color w:val="2E3F84"/>
        </w:rPr>
        <w:t xml:space="preserve">5.2. Tabla conversations (conversaciones)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Campo</w:t>
            </w:r>
          </w:p>
        </w:tc>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phone_number</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 único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Número de WhatsApp del paciente.</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contact_name</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Nombre del contacto.</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status</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Enumerado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Estado: activa, pendiente, resuelta, agendada, etc.</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assigned_to</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Referencia a users</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 responsable de la conversación.</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specialty</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Especialidad médica asociada.</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unread_count</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Entero</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Cantidad de mensajes sin leer.</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is_blocked</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Booleano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Indica si el contacto está bloqueado.</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welcome_flow_step</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Paso actual dentro del flujo de bienvenida.</w:t>
            </w:r>
          </w:p>
        </w:tc>
      </w:tr>
    </w:tbl>
    <w:p>
      <w:pPr>
        <w:spacing w:after="220" w:before="60"/>
        <w:jc w:val="center"/>
      </w:pPr>
      <w:r>
        <w:rPr>
          <w:i/>
          <w:iCs/>
          <w:color w:val="5A6478"/>
          <w:sz w:val="18"/>
          <w:szCs w:val="18"/>
        </w:rPr>
        <w:t xml:space="preserve">Tabla 6. Campos clave de la tabla conversations.</w:t>
      </w:r>
    </w:p>
    <w:p>
      <w:pPr>
        <w:pStyle w:val="Heading2"/>
        <w:spacing w:after="140" w:before="260"/>
      </w:pPr>
      <w:r>
        <w:rPr>
          <w:color w:val="2E3F84"/>
        </w:rPr>
        <w:t xml:space="preserve">5.3. Tabla messages (mensajes)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Campo</w:t>
            </w:r>
          </w:p>
        </w:tc>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conversation_id</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Referencia</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Conversación a la que pertenece el mensaje.</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content</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Contenido del mensaje.</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message_type</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Enumerado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Tipo: texto, imagen, documento, audio, video, ubicación.</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is_from_user</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Booleano</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Verdadero si lo envió el paciente; falso si lo envió el sistema/asesor.</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status</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Enumerado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Estado de entrega: pendiente, enviado, entregado, leído, fallido.</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sent_by</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Referencia a users</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 que envió el mensaje (vacío si es automático).</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transcription</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Transcripción de la nota de voz, si aplica.</w:t>
            </w:r>
          </w:p>
        </w:tc>
      </w:tr>
    </w:tbl>
    <w:p>
      <w:pPr>
        <w:spacing w:after="220" w:before="60"/>
        <w:jc w:val="center"/>
      </w:pPr>
      <w:r>
        <w:rPr>
          <w:i/>
          <w:iCs/>
          <w:color w:val="5A6478"/>
          <w:sz w:val="18"/>
          <w:szCs w:val="18"/>
        </w:rPr>
        <w:t xml:space="preserve">Tabla 7. Campos clave de la tabla messages.</w:t>
      </w:r>
    </w:p>
    <w:p>
      <w:pPr>
        <w:pStyle w:val="Heading2"/>
        <w:spacing w:after="140" w:before="260"/>
      </w:pPr>
      <w:r>
        <w:rPr>
          <w:color w:val="2E3F84"/>
        </w:rPr>
        <w:t xml:space="preserve">5.4. Relaciones principales</w:t>
      </w:r>
    </w:p>
    <w:p>
      <w:pPr>
        <w:pStyle w:val="ListParagraph"/>
        <w:numPr>
          <w:ilvl w:val="0"/>
          <w:numId w:val="2"/>
        </w:numPr>
        <w:spacing w:after="60" w:line="276"/>
      </w:pPr>
      <w:r>
        <w:rPr>
          <w:color w:val="1F2433"/>
        </w:rPr>
        <w:t xml:space="preserve">Una conversación tiene muchos mensajes; cada mensaje pertenece a una conversación.</w:t>
      </w:r>
    </w:p>
    <w:p>
      <w:pPr>
        <w:pStyle w:val="ListParagraph"/>
        <w:numPr>
          <w:ilvl w:val="0"/>
          <w:numId w:val="2"/>
        </w:numPr>
        <w:spacing w:after="60" w:line="276"/>
      </w:pPr>
      <w:r>
        <w:rPr>
          <w:color w:val="1F2433"/>
        </w:rPr>
        <w:t xml:space="preserve">Una conversación puede estar asignada a un usuario (asesor).</w:t>
      </w:r>
    </w:p>
    <w:p>
      <w:pPr>
        <w:pStyle w:val="ListParagraph"/>
        <w:numPr>
          <w:ilvl w:val="0"/>
          <w:numId w:val="2"/>
        </w:numPr>
        <w:spacing w:after="60" w:line="276"/>
      </w:pPr>
      <w:r>
        <w:rPr>
          <w:color w:val="1F2433"/>
        </w:rPr>
        <w:t xml:space="preserve">Una conversación puede tener varias etiquetas, y una etiqueta puede aplicarse a varias conversaciones.</w:t>
      </w:r>
    </w:p>
    <w:p>
      <w:pPr>
        <w:pStyle w:val="ListParagraph"/>
        <w:numPr>
          <w:ilvl w:val="0"/>
          <w:numId w:val="2"/>
        </w:numPr>
        <w:spacing w:after="60" w:line="276"/>
      </w:pPr>
      <w:r>
        <w:rPr>
          <w:color w:val="1F2433"/>
        </w:rPr>
        <w:t xml:space="preserve">Una cita puede vincularse a una conversación.</w:t>
      </w:r>
    </w:p>
    <w:p>
      <w:pPr>
        <w:pStyle w:val="ListParagraph"/>
        <w:numPr>
          <w:ilvl w:val="0"/>
          <w:numId w:val="2"/>
        </w:numPr>
        <w:spacing w:after="60" w:line="276"/>
      </w:pPr>
      <w:r>
        <w:rPr>
          <w:color w:val="1F2433"/>
        </w:rPr>
        <w:t xml:space="preserve">Una campaña de envío masivo tiene muchos destinatarios.</w:t>
      </w:r>
    </w:p>
    <w:p>
      <w:pPr>
        <w:pStyle w:val="ListParagraph"/>
        <w:numPr>
          <w:ilvl w:val="0"/>
          <w:numId w:val="2"/>
        </w:numPr>
        <w:spacing w:after="60" w:line="276"/>
      </w:pPr>
      <w:r>
        <w:rPr>
          <w:color w:val="1F2433"/>
        </w:rPr>
        <w:t xml:space="preserve">Un flujo de bienvenida se compone de varios pasos ordenados.</w:t>
      </w:r>
    </w:p>
    <w:p>
      <w:r>
        <w:br w:type="page"/>
      </w:r>
    </w:p>
    <w:p>
      <w:pPr>
        <w:pStyle w:val="Heading1"/>
        <w:spacing w:after="160" w:before="320"/>
      </w:pPr>
      <w:r>
        <w:rPr>
          <w:color w:val="2E3F84"/>
        </w:rPr>
        <w:t xml:space="preserve">6. Módulos funcionales</w:t>
      </w:r>
    </w:p>
    <w:p>
      <w:pPr>
        <w:spacing w:after="120" w:before="0" w:line="276"/>
      </w:pPr>
      <w:r>
        <w:rPr>
          <w:color w:val="1F2433"/>
        </w:rPr>
        <w:t xml:space="preserve">El sistema se organiza en módulos accesibles desde el menú lateral del panel de administración.</w:t>
      </w:r>
    </w:p>
    <w:p>
      <w:pPr>
        <w:pStyle w:val="Heading2"/>
        <w:spacing w:after="140" w:before="260"/>
      </w:pPr>
      <w:r>
        <w:rPr>
          <w:color w:val="2E3F84"/>
        </w:rPr>
        <w:t xml:space="preserve">6.1. Conversaciones (chat)</w:t>
      </w:r>
    </w:p>
    <w:p>
      <w:pPr>
        <w:spacing w:after="120" w:before="0" w:line="276"/>
      </w:pPr>
      <w:r>
        <w:rPr>
          <w:color w:val="1F2433"/>
        </w:rPr>
        <w:t xml:space="preserve">Es el módulo central. Presenta una bandeja de entrada tipo WhatsApp con la lista de conversaciones a la izquierda y el chat seleccionado a la derecha. Permite filtrar por estado, etiqueta, especialidad y asesor; buscar; enviar mensajes de texto y multimedia; usar plantillas; asignar, resolver, bloquear y fijar conversaciones; agregar notas internas; y exportar la conversación a PDF.</w:t>
      </w:r>
    </w:p>
    <w:p>
      <w:pPr>
        <w:pStyle w:val="Heading2"/>
        <w:spacing w:after="140" w:before="260"/>
      </w:pPr>
      <w:r>
        <w:rPr>
          <w:color w:val="2E3F84"/>
        </w:rPr>
        <w:t xml:space="preserve">6.2. Envíos masivos</w:t>
      </w:r>
    </w:p>
    <w:p>
      <w:pPr>
        <w:spacing w:after="120" w:before="0" w:line="276"/>
      </w:pPr>
      <w:r>
        <w:rPr>
          <w:color w:val="1F2433"/>
        </w:rPr>
        <w:t xml:space="preserve">Permite enviar una plantilla de WhatsApp a muchos destinatarios a partir de un archivo de Excel. El usuario selecciona la plantilla, carga el archivo, asocia cada parámetro de la plantilla con una columna del Excel, previsualiza el mensaje y lanza la campaña. El progreso se muestra en tiempo real.</w:t>
      </w:r>
    </w:p>
    <w:p>
      <w:pPr>
        <w:pStyle w:val="Heading2"/>
        <w:spacing w:after="140" w:before="260"/>
      </w:pPr>
      <w:r>
        <w:rPr>
          <w:color w:val="2E3F84"/>
        </w:rPr>
        <w:t xml:space="preserve">6.3. Plantillas</w:t>
      </w:r>
    </w:p>
    <w:p>
      <w:pPr>
        <w:spacing w:after="120" w:before="0" w:line="276"/>
      </w:pPr>
      <w:r>
        <w:rPr>
          <w:color w:val="1F2433"/>
        </w:rPr>
        <w:t xml:space="preserve">El sistema maneja dos tipos de plantillas: las plantillas de WhatsApp (aprobadas por Meta, para envíos masivos y contactos fuera de la ventana de 24 horas) y las plantillas internas de respuesta rápida (textos predefinidos que los asesores insertan en el chat).</w:t>
      </w:r>
    </w:p>
    <w:p>
      <w:pPr>
        <w:pStyle w:val="Heading2"/>
        <w:spacing w:after="140" w:before="260"/>
      </w:pPr>
      <w:r>
        <w:rPr>
          <w:color w:val="2E3F84"/>
        </w:rPr>
        <w:t xml:space="preserve">6.4. Citas y recordatorios</w:t>
      </w:r>
    </w:p>
    <w:p>
      <w:pPr>
        <w:spacing w:after="120" w:before="0" w:line="276"/>
      </w:pPr>
      <w:r>
        <w:rPr>
          <w:color w:val="1F2433"/>
        </w:rPr>
        <w:t xml:space="preserve">Permite cargar los archivos de programación de citas del hospital y enviar recordatorios automáticos por WhatsApp. El sistema detecta las respuestas de los pacientes (confirmación o cancelación) y actualiza el estado de la cita. Existe una variante específica para citas de oncología.</w:t>
      </w:r>
    </w:p>
    <w:p>
      <w:pPr>
        <w:pStyle w:val="Heading2"/>
        <w:spacing w:after="140" w:before="260"/>
      </w:pPr>
      <w:r>
        <w:rPr>
          <w:color w:val="2E3F84"/>
        </w:rPr>
        <w:t xml:space="preserve">6.5. Estadísticas</w:t>
      </w:r>
    </w:p>
    <w:p>
      <w:pPr>
        <w:spacing w:after="120" w:before="0" w:line="276"/>
      </w:pPr>
      <w:r>
        <w:rPr>
          <w:color w:val="1F2433"/>
        </w:rPr>
        <w:t xml:space="preserve">Presenta indicadores del sistema: volumen de mensajes, estado de las conversaciones, resultado de las citas, desempeño individual de cada asesor, tiempos de respuesta y distribución de la actividad. Incluye vistas de tabla y de gráficos, filtros por periodo y exportación a Excel.</w:t>
      </w:r>
    </w:p>
    <w:p>
      <w:pPr>
        <w:pStyle w:val="Heading2"/>
        <w:spacing w:after="140" w:before="260"/>
      </w:pPr>
      <w:r>
        <w:rPr>
          <w:color w:val="2E3F84"/>
        </w:rPr>
        <w:t xml:space="preserve">6.6. Flujo de bienvenida</w:t>
      </w:r>
    </w:p>
    <w:p>
      <w:pPr>
        <w:spacing w:after="120" w:before="0" w:line="276"/>
      </w:pPr>
      <w:r>
        <w:rPr>
          <w:color w:val="1F2433"/>
        </w:rPr>
        <w:t xml:space="preserve">Es un asistente conversacional automatizado que atiende al paciente cuando escribe por primera vez. Recopila sus datos (documento, nombre, EPS, etc.), le ofrece un menú de servicios y lo direcciona al asesor correspondiente. Se describe en detalle en el documento EVB-DOC-03.</w:t>
      </w:r>
    </w:p>
    <w:p>
      <w:pPr>
        <w:pStyle w:val="Heading2"/>
        <w:spacing w:after="140" w:before="260"/>
      </w:pPr>
      <w:r>
        <w:rPr>
          <w:color w:val="2E3F84"/>
        </w:rPr>
        <w:t xml:space="preserve">6.7. Chat interno</w:t>
      </w:r>
    </w:p>
    <w:p>
      <w:pPr>
        <w:spacing w:after="120" w:before="0" w:line="276"/>
      </w:pPr>
      <w:r>
        <w:rPr>
          <w:color w:val="1F2433"/>
        </w:rPr>
        <w:t xml:space="preserve">Mensajería privada entre los miembros del equipo del hospital, independiente de WhatsApp. Admite conversaciones individuales y grupales, envío de archivos y confirmaciones de lectura.</w:t>
      </w:r>
    </w:p>
    <w:p>
      <w:pPr>
        <w:pStyle w:val="Heading2"/>
        <w:spacing w:after="140" w:before="260"/>
      </w:pPr>
      <w:r>
        <w:rPr>
          <w:color w:val="2E3F84"/>
        </w:rPr>
        <w:t xml:space="preserve">6.8. Usuarios y ajustes</w:t>
      </w:r>
    </w:p>
    <w:p>
      <w:pPr>
        <w:spacing w:after="120" w:before="0" w:line="276"/>
      </w:pPr>
      <w:r>
        <w:rPr>
          <w:color w:val="1F2433"/>
        </w:rPr>
        <w:t xml:space="preserve">El módulo de usuarios permite crear, editar y desactivar cuentas, así como definir roles y permisos. El módulo de ajustes concentra la configuración de WhatsApp, la clave de inteligencia artificial y la definición de los asesores de turno.</w:t>
      </w:r>
    </w:p>
    <w:p>
      <w:r>
        <w:br w:type="page"/>
      </w:r>
    </w:p>
    <w:p>
      <w:pPr>
        <w:pStyle w:val="Heading1"/>
        <w:spacing w:after="160" w:before="320"/>
      </w:pPr>
      <w:r>
        <w:rPr>
          <w:color w:val="2E3F84"/>
        </w:rPr>
        <w:t xml:space="preserve">7. Organización del backend</w:t>
      </w:r>
    </w:p>
    <w:p>
      <w:pPr>
        <w:pStyle w:val="Heading2"/>
        <w:spacing w:after="140" w:before="260"/>
      </w:pPr>
      <w:r>
        <w:rPr>
          <w:color w:val="2E3F84"/>
        </w:rPr>
        <w:t xml:space="preserve">7.1. Controladores</w:t>
      </w:r>
    </w:p>
    <w:p>
      <w:pPr>
        <w:spacing w:after="120" w:before="0" w:line="276"/>
      </w:pPr>
      <w:r>
        <w:rPr>
          <w:color w:val="1F2433"/>
        </w:rPr>
        <w:t xml:space="preserve">Los controladores reciben las peticiones web y coordinan la respuesta. Los principales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Controlador</w:t>
            </w:r>
          </w:p>
        </w:tc>
        <w:tc>
          <w:tcPr>
            <w:tcW w:type="dxa" w:w="6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Responsabilidad</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ConversationController</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Bandeja de chat, envío de mensajes, asignación y estados de conversación.</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WhatsAppWebhookController</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Recepción de mensajes entrantes y estados de entrega desde Meta.</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AppointmentController</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Carga de citas y motor de recordatorios.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BulkSendController</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Campañas de envío masivo y gestión de plantillas de WhatsApp.</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StatisticsController</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Cálculo y presentación de indicadores.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InternalChatController</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Chat interno del equipo.</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UserController / SettingsController</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Gestión de usuarios y configuración del sistema.</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TemplateController / TagController</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Plantillas internas y etiquetas.</w:t>
            </w:r>
          </w:p>
        </w:tc>
      </w:tr>
    </w:tbl>
    <w:p>
      <w:pPr>
        <w:spacing w:after="220" w:before="60"/>
        <w:jc w:val="center"/>
      </w:pPr>
      <w:r>
        <w:rPr>
          <w:i/>
          <w:iCs/>
          <w:color w:val="5A6478"/>
          <w:sz w:val="18"/>
          <w:szCs w:val="18"/>
        </w:rPr>
        <w:t xml:space="preserve">Tabla 8. Controladores principales del backend.</w:t>
      </w:r>
    </w:p>
    <w:p>
      <w:pPr>
        <w:pStyle w:val="Heading2"/>
        <w:spacing w:after="140" w:before="260"/>
      </w:pPr>
      <w:r>
        <w:rPr>
          <w:color w:val="2E3F84"/>
        </w:rPr>
        <w:t xml:space="preserve">7.2. Servicios</w:t>
      </w:r>
    </w:p>
    <w:p>
      <w:pPr>
        <w:spacing w:after="120" w:before="0" w:line="276"/>
      </w:pPr>
      <w:r>
        <w:rPr>
          <w:color w:val="1F2433"/>
        </w:rPr>
        <w:t xml:space="preserve">Los servicios concentran la lógica de negocio reutilizable: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Servicio</w:t>
            </w:r>
          </w:p>
        </w:tc>
        <w:tc>
          <w:tcPr>
            <w:tcW w:type="dxa" w:w="66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2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WhatsAppService</w:t>
            </w:r>
          </w:p>
        </w:tc>
        <w:tc>
          <w:tcPr>
            <w:tcW w:type="dxa" w:w="66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Núcleo de la integración con Meta: envío de mensajes, multimedia, plantillas, descarga de medios y motor del flujo de bienvenida.</w:t>
            </w:r>
          </w:p>
        </w:tc>
      </w:tr>
      <w:tr>
        <w:tc>
          <w:tcPr>
            <w:tcW w:type="dxa" w:w="2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AppointmentReminderService</w:t>
            </w:r>
          </w:p>
        </w:tc>
        <w:tc>
          <w:tcPr>
            <w:tcW w:type="dxa" w:w="66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Construcción y envío de los recordatorios de citas.</w:t>
            </w:r>
          </w:p>
        </w:tc>
      </w:tr>
      <w:tr>
        <w:tc>
          <w:tcPr>
            <w:tcW w:type="dxa" w:w="2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TemplateSendService</w:t>
            </w:r>
          </w:p>
        </w:tc>
        <w:tc>
          <w:tcPr>
            <w:tcW w:type="dxa" w:w="66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Envío masivo de plantillas internas a varias conversaciones.</w:t>
            </w:r>
          </w:p>
        </w:tc>
      </w:tr>
      <w:tr>
        <w:tc>
          <w:tcPr>
            <w:tcW w:type="dxa" w:w="2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TranscriptionService</w:t>
            </w:r>
          </w:p>
        </w:tc>
        <w:tc>
          <w:tcPr>
            <w:tcW w:type="dxa" w:w="66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Transcripción de notas de voz mediante inteligencia artificial.</w:t>
            </w:r>
          </w:p>
        </w:tc>
      </w:tr>
      <w:tr>
        <w:tc>
          <w:tcPr>
            <w:tcW w:type="dxa" w:w="2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SpellCheckService</w:t>
            </w:r>
          </w:p>
        </w:tc>
        <w:tc>
          <w:tcPr>
            <w:tcW w:type="dxa" w:w="66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Corrección ortográfica de los mensajes salientes mediante inteligencia artificial.</w:t>
            </w:r>
          </w:p>
        </w:tc>
      </w:tr>
    </w:tbl>
    <w:p>
      <w:pPr>
        <w:spacing w:after="220" w:before="60"/>
        <w:jc w:val="center"/>
      </w:pPr>
      <w:r>
        <w:rPr>
          <w:i/>
          <w:iCs/>
          <w:color w:val="5A6478"/>
          <w:sz w:val="18"/>
          <w:szCs w:val="18"/>
        </w:rPr>
        <w:t xml:space="preserve">Tabla 9. Servicios del backend.</w:t>
      </w:r>
    </w:p>
    <w:p>
      <w:pPr>
        <w:pStyle w:val="Heading2"/>
        <w:spacing w:after="140" w:before="260"/>
      </w:pPr>
      <w:r>
        <w:rPr>
          <w:color w:val="2E3F84"/>
        </w:rPr>
        <w:t xml:space="preserve">7.3. Modelos</w:t>
      </w:r>
    </w:p>
    <w:p>
      <w:pPr>
        <w:spacing w:after="120" w:before="0" w:line="276"/>
      </w:pPr>
      <w:r>
        <w:rPr>
          <w:color w:val="1F2433"/>
        </w:rPr>
        <w:t xml:space="preserve">Los modelos representan las tablas de la base de datos y sus relaciones. Existe un modelo por cada entidad principal: User, Conversation, Message, Appointment, Setting, Template, WhatsappTemplate, BulkSend, Tag, WelcomeFlow, InternalChat, entre otros.</w:t>
      </w:r>
    </w:p>
    <w:p>
      <w:r>
        <w:br w:type="page"/>
      </w:r>
    </w:p>
    <w:p>
      <w:pPr>
        <w:pStyle w:val="Heading1"/>
        <w:spacing w:after="160" w:before="320"/>
      </w:pPr>
      <w:r>
        <w:rPr>
          <w:color w:val="2E3F84"/>
        </w:rPr>
        <w:t xml:space="preserve">8. Organización del frontend</w:t>
      </w:r>
    </w:p>
    <w:p>
      <w:pPr>
        <w:spacing w:after="120" w:before="0" w:line="276"/>
      </w:pPr>
      <w:r>
        <w:rPr>
          <w:color w:val="1F2433"/>
        </w:rPr>
        <w:t xml:space="preserve">El frontend se organiza en páginas, componentes y plantillas de diseño (layouts).</w:t>
      </w:r>
    </w:p>
    <w:p>
      <w:pPr>
        <w:pStyle w:val="Heading2"/>
        <w:spacing w:after="140" w:before="260"/>
      </w:pPr>
      <w:r>
        <w:rPr>
          <w:color w:val="2E3F84"/>
        </w:rPr>
        <w:t xml:space="preserve">8.1. Páginas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Página</w:t>
            </w:r>
          </w:p>
        </w:tc>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Ruta</w:t>
            </w:r>
          </w:p>
        </w:tc>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Conversaciones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/admin/chat</w:t>
            </w:r>
          </w:p>
        </w:tc>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Bandeja de chat de pacientes.</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Envíos masivos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/admin/bulk-sends</w:t>
            </w:r>
          </w:p>
        </w:tc>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Campañas masivas y plantillas de WhatsApp.</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Estadísticas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/admin/statistics</w:t>
            </w:r>
          </w:p>
        </w:tc>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Indicadores del sistema.</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/admin/templates</w:t>
            </w:r>
          </w:p>
        </w:tc>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Plantillas internas y flujo de bienvenida.</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Citas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/admin/appointments</w:t>
            </w:r>
          </w:p>
        </w:tc>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Carga de citas y recordatorios.</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Chat interno</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/admin/internal-chat</w:t>
            </w:r>
          </w:p>
        </w:tc>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Mensajería del equipo.</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Usuarios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/admin/users</w:t>
            </w:r>
          </w:p>
        </w:tc>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Gestión de cuentas.</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Ajustes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/admin/settings</w:t>
            </w:r>
          </w:p>
        </w:tc>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Configuración del sistema.</w:t>
            </w:r>
          </w:p>
        </w:tc>
      </w:tr>
    </w:tbl>
    <w:p>
      <w:pPr>
        <w:spacing w:after="220" w:before="60"/>
        <w:jc w:val="center"/>
      </w:pPr>
      <w:r>
        <w:rPr>
          <w:i/>
          <w:iCs/>
          <w:color w:val="5A6478"/>
          <w:sz w:val="18"/>
          <w:szCs w:val="18"/>
        </w:rPr>
        <w:t xml:space="preserve">Tabla 10. Páginas principales del panel.</w:t>
      </w:r>
    </w:p>
    <w:p>
      <w:pPr>
        <w:pStyle w:val="Heading2"/>
        <w:spacing w:after="140" w:before="260"/>
      </w:pPr>
      <w:r>
        <w:rPr>
          <w:color w:val="2E3F84"/>
        </w:rPr>
        <w:t xml:space="preserve">8.2. Plantillas de diseño (layouts)</w:t>
      </w:r>
    </w:p>
    <w:p>
      <w:pPr>
        <w:pStyle w:val="ListParagraph"/>
        <w:numPr>
          <w:ilvl w:val="0"/>
          <w:numId w:val="2"/>
        </w:numPr>
        <w:spacing w:after="60" w:line="276"/>
      </w:pPr>
      <w:r>
        <w:rPr>
          <w:color w:val="1F2433"/>
        </w:rPr>
        <w:t xml:space="preserve">Layout de administración: barra lateral de iconos con el menú de módulos; estructura común de todas las pantallas internas.</w:t>
      </w:r>
    </w:p>
    <w:p>
      <w:pPr>
        <w:pStyle w:val="ListParagraph"/>
        <w:numPr>
          <w:ilvl w:val="0"/>
          <w:numId w:val="2"/>
        </w:numPr>
        <w:spacing w:after="60" w:line="276"/>
      </w:pPr>
      <w:r>
        <w:rPr>
          <w:color w:val="1F2433"/>
        </w:rPr>
        <w:t xml:space="preserve">Layout de autenticación: pantalla centrada para el inicio de sesión y la recuperación de contraseña.</w:t>
      </w:r>
    </w:p>
    <w:p>
      <w:pPr>
        <w:pStyle w:val="ListParagraph"/>
        <w:numPr>
          <w:ilvl w:val="0"/>
          <w:numId w:val="2"/>
        </w:numPr>
        <w:spacing w:after="60" w:line="276"/>
      </w:pPr>
      <w:r>
        <w:rPr>
          <w:color w:val="1F2433"/>
        </w:rPr>
        <w:t xml:space="preserve">Layout de ajustes de cuenta: estructura de las pantallas de perfil, contraseña y verificación en dos pasos.</w:t>
      </w:r>
    </w:p>
    <w:p>
      <w:pPr>
        <w:pStyle w:val="Heading2"/>
        <w:spacing w:after="140" w:before="260"/>
      </w:pPr>
      <w:r>
        <w:rPr>
          <w:color w:val="2E3F84"/>
        </w:rPr>
        <w:t xml:space="preserve">8.3. Internacionalización</w:t>
      </w:r>
    </w:p>
    <w:p>
      <w:pPr>
        <w:spacing w:after="120" w:before="0" w:line="276"/>
      </w:pPr>
      <w:r>
        <w:rPr>
          <w:color w:val="1F2433"/>
        </w:rPr>
        <w:t xml:space="preserve">La interfaz admite dos idiomas: español (predeterminado) e inglés. El idioma se selecciona desde el panel y queda guardado en el navegador del usuario.</w:t>
      </w:r>
    </w:p>
    <w:p>
      <w:r>
        <w:br w:type="page"/>
      </w:r>
    </w:p>
    <w:p>
      <w:pPr>
        <w:pStyle w:val="Heading1"/>
        <w:spacing w:after="160" w:before="320"/>
      </w:pPr>
      <w:r>
        <w:rPr>
          <w:color w:val="2E3F84"/>
        </w:rPr>
        <w:t xml:space="preserve">9. Autenticación, roles y control de acceso</w:t>
      </w:r>
    </w:p>
    <w:p>
      <w:pPr>
        <w:pStyle w:val="Heading2"/>
        <w:spacing w:after="140" w:before="260"/>
      </w:pPr>
      <w:r>
        <w:rPr>
          <w:color w:val="2E3F84"/>
        </w:rPr>
        <w:t xml:space="preserve">9.1. Autenticación</w:t>
      </w:r>
    </w:p>
    <w:p>
      <w:pPr>
        <w:spacing w:after="120" w:before="0" w:line="276"/>
      </w:pPr>
      <w:r>
        <w:rPr>
          <w:color w:val="1F2433"/>
        </w:rPr>
        <w:t xml:space="preserve">El acceso al sistema requiere usuario y contraseña. El sistema soporta verificación en dos pasos (2FA) y recuperación de contraseña por correo electrónico. El inicio de sesión está protegido contra intentos repetidos mediante limitación de frecuencia.</w:t>
      </w:r>
    </w:p>
    <w:p>
      <w:pPr>
        <w:pStyle w:val="Heading2"/>
        <w:spacing w:after="140" w:before="260"/>
      </w:pPr>
      <w:r>
        <w:rPr>
          <w:color w:val="2E3F84"/>
        </w:rPr>
        <w:t xml:space="preserve">9.2. Roles</w:t>
      </w:r>
    </w:p>
    <w:p>
      <w:pPr>
        <w:spacing w:after="120" w:before="0" w:line="276"/>
      </w:pPr>
      <w:r>
        <w:rPr>
          <w:color w:val="1F2433"/>
        </w:rPr>
        <w:t xml:space="preserve">Existen dos roles: administrador y asesor. El administrador accede a todos los módulos; el asesor accede a las conversaciones, las plantillas y el chat interno, y al módulo de envíos masivos solo si se le concede el permiso correspondiente.</w:t>
      </w:r>
    </w:p>
    <w:p>
      <w:pPr>
        <w:pStyle w:val="Heading2"/>
        <w:spacing w:after="140" w:before="260"/>
      </w:pPr>
      <w:r>
        <w:rPr>
          <w:color w:val="2E3F84"/>
        </w:rPr>
        <w:t xml:space="preserve">9.3. Concepto de «asesor de turno»</w:t>
      </w:r>
    </w:p>
    <w:p>
      <w:pPr>
        <w:spacing w:after="120" w:before="0" w:line="276"/>
      </w:pPr>
      <w:r>
        <w:rPr>
          <w:color w:val="1F2433"/>
        </w:rPr>
        <w:t xml:space="preserve">Un asesor puede estar marcado como «de turno». Esto determina qué conversaciones ve en su bandeja: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Situación del asesor</w:t>
            </w:r>
          </w:p>
        </w:tc>
        <w:tc>
          <w:tcPr>
            <w:tcW w:type="dxa" w:w="6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Conversaciones visibles</w:t>
            </w:r>
          </w:p>
        </w:tc>
      </w:tr>
      <w:tr>
        <w:tc>
          <w:tcPr>
            <w:tcW w:type="dxa" w:w="3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De turno</w:t>
            </w:r>
          </w:p>
        </w:tc>
        <w:tc>
          <w:tcPr>
            <w:tcW w:type="dxa" w:w="6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Las conversaciones sin asignar (bolsa común) más las asignadas a él.</w:t>
            </w:r>
          </w:p>
        </w:tc>
      </w:tr>
      <w:tr>
        <w:tc>
          <w:tcPr>
            <w:tcW w:type="dxa" w:w="3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Fuera de turno</w:t>
            </w:r>
          </w:p>
        </w:tc>
        <w:tc>
          <w:tcPr>
            <w:tcW w:type="dxa" w:w="6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Únicamente las conversaciones asignadas a él.</w:t>
            </w:r>
          </w:p>
        </w:tc>
      </w:tr>
      <w:tr>
        <w:tc>
          <w:tcPr>
            <w:tcW w:type="dxa" w:w="3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Administrador</w:t>
            </w:r>
          </w:p>
        </w:tc>
        <w:tc>
          <w:tcPr>
            <w:tcW w:type="dxa" w:w="6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Todas las conversaciones del sistema.</w:t>
            </w:r>
          </w:p>
        </w:tc>
      </w:tr>
    </w:tbl>
    <w:p>
      <w:pPr>
        <w:spacing w:after="220" w:before="60"/>
        <w:jc w:val="center"/>
      </w:pPr>
      <w:r>
        <w:rPr>
          <w:i/>
          <w:iCs/>
          <w:color w:val="5A6478"/>
          <w:sz w:val="18"/>
          <w:szCs w:val="18"/>
        </w:rPr>
        <w:t xml:space="preserve">Tabla 11. Visibilidad de conversaciones según el estado del usuario.</w:t>
      </w:r>
    </w:p>
    <w:p>
      <w:pPr>
        <w:spacing w:after="120" w:before="0" w:line="276"/>
      </w:pPr>
      <w:r>
        <w:rPr>
          <w:color w:val="1F2433"/>
        </w:rPr>
        <w:t xml:space="preserve">Cuando un asesor responde una conversación sin asignar, el sistema se la asigna automáticamente y la retira de la bandeja de los demás asesores, evitando que dos personas atiendan al mismo paciente.</w:t>
      </w:r>
    </w:p>
    <w:p>
      <w:r>
        <w:br w:type="page"/>
      </w:r>
    </w:p>
    <w:p>
      <w:pPr>
        <w:pStyle w:val="Heading1"/>
        <w:spacing w:after="160" w:before="320"/>
      </w:pPr>
      <w:r>
        <w:rPr>
          <w:color w:val="2E3F84"/>
        </w:rPr>
        <w:t xml:space="preserve">10. Ciclo de vida del desarrollo</w:t>
      </w:r>
    </w:p>
    <w:p>
      <w:pPr>
        <w:spacing w:after="120" w:before="0" w:line="276"/>
      </w:pPr>
      <w:r>
        <w:rPr>
          <w:color w:val="1F2433"/>
        </w:rPr>
        <w:t xml:space="preserve">El desarrollo y la evolución de Evarisbot se rigen por un ciclo de vida tradicional de software, compuesto por cinco fases secuenciales. Toda nueva funcionalidad o corrección recorre estas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Fase</w:t>
            </w:r>
          </w:p>
        </w:tc>
        <w:tc>
          <w:tcPr>
            <w:tcW w:type="dxa" w:w="65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 Requerimientos</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Identificación y documentación de las necesidades del hospital y del personal de atención.</w:t>
            </w:r>
          </w:p>
        </w:tc>
      </w:tr>
      <w:tr>
        <w:tc>
          <w:tcPr>
            <w:tcW w:type="dxa" w:w="2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 Diseño</w:t>
            </w:r>
          </w:p>
        </w:tc>
        <w:tc>
          <w:tcPr>
            <w:tcW w:type="dxa" w:w="6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Definición de la solución técnica: estructura de datos, interfaces y flujo de procesos.</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 Codificación e integración</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Implementación de la solución y su integración con los módulos existentes.</w:t>
            </w:r>
          </w:p>
        </w:tc>
      </w:tr>
      <w:tr>
        <w:tc>
          <w:tcPr>
            <w:tcW w:type="dxa" w:w="2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4. Prueba y aceptación</w:t>
            </w:r>
          </w:p>
        </w:tc>
        <w:tc>
          <w:tcPr>
            <w:tcW w:type="dxa" w:w="6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Verificación del funcionamiento y validación con los usuarios finales.</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5. Mantenimiento</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Corrección de incidencias, mejoras y adaptación a nuevos requerimientos.</w:t>
            </w:r>
          </w:p>
        </w:tc>
      </w:tr>
    </w:tbl>
    <w:p>
      <w:pPr>
        <w:spacing w:after="220" w:before="60"/>
        <w:jc w:val="center"/>
      </w:pPr>
      <w:r>
        <w:rPr>
          <w:i/>
          <w:iCs/>
          <w:color w:val="5A6478"/>
          <w:sz w:val="18"/>
          <w:szCs w:val="18"/>
        </w:rPr>
        <w:t xml:space="preserve">Figura 2. Ciclo de vida del desarrollo de software aplicado a Evarisbot.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Documentos relacionados</w:t>
            </w:r>
          </w:p>
          <w:p>
            <w:pPr>
              <w:spacing w:after="60" w:line="272"/>
            </w:pPr>
            <w:r>
              <w:rPr>
                <w:color w:val="1F2433"/>
                <w:sz w:val="20"/>
                <w:szCs w:val="20"/>
              </w:rPr>
              <w:t xml:space="preserve">EVB-DOC-01 — Credenciales y Configuración.</w:t>
            </w:r>
          </w:p>
          <w:p>
            <w:pPr>
              <w:spacing w:after="60" w:line="272"/>
            </w:pPr>
            <w:r>
              <w:rPr>
                <w:color w:val="1F2433"/>
                <w:sz w:val="20"/>
                <w:szCs w:val="20"/>
              </w:rPr>
              <w:t xml:space="preserve">EVB-DOC-03 — Documentación Técnica Adicional (integraciones, procesos en segundo plano y operación).</w:t>
            </w:r>
          </w:p>
          <w:p>
            <w:pPr>
              <w:spacing w:after="0" w:line="272"/>
            </w:pPr>
            <w:r>
              <w:rPr>
                <w:color w:val="1F2433"/>
                <w:sz w:val="20"/>
                <w:szCs w:val="20"/>
              </w:rPr>
              <w:t xml:space="preserve">EVB-DOC-04 — Manual de Usuario.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E3" w:sz="4" w:space="4"/>
      </w:pBdr>
      <w:tabs>
        <w:tab w:val="right" w:pos="9360"/>
      </w:tabs>
      <w:spacing w:before="0"/>
    </w:pPr>
    <w:r>
      <w:rPr>
        <w:color w:val="5A6478"/>
        <w:sz w:val="15"/>
        <w:szCs w:val="15"/>
      </w:rPr>
      <w:t xml:space="preserve">EVB-DOC-02 · Hospital Universitario del Valle</w:t>
    </w:r>
    <w:r>
      <w:rPr>
        <w:color w:val="5A6478"/>
        <w:sz w:val="15"/>
        <w:szCs w:val="15"/>
      </w:rPr>
      <w:t xml:space="preserve">	Página </w:t>
    </w:r>
    <w:r>
      <w:rPr>
        <w:color w:val="5A6478"/>
        <w:sz w:val="15"/>
        <w:szCs w:val="15"/>
      </w:rPr>
      <w:fldChar w:fldCharType="begin"/>
      <w:instrText xml:space="preserve">PAGE</w:instrText>
      <w:fldChar w:fldCharType="separate"/>
      <w:fldChar w:fldCharType="end"/>
    </w:r>
    <w:r>
      <w:rPr>
        <w:color w:val="5A6478"/>
        <w:sz w:val="15"/>
        <w:szCs w:val="15"/>
      </w:rPr>
      <w:t xml:space="preserve"> de </w:t>
    </w:r>
    <w:r>
      <w:rPr>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E3" w:sz="4" w:space="4"/>
      </w:pBdr>
      <w:tabs>
        <w:tab w:val="right" w:pos="9360"/>
      </w:tabs>
      <w:spacing w:after="0"/>
    </w:pPr>
    <w:r>
      <w:rPr>
        <w:b/>
        <w:bCs/>
        <w:color w:val="2E3F84"/>
        <w:sz w:val="16"/>
        <w:szCs w:val="16"/>
      </w:rPr>
      <w:t xml:space="preserve">EVARISBOT</w:t>
    </w:r>
    <w:r>
      <w:rPr>
        <w:color w:val="5A6478"/>
        <w:sz w:val="16"/>
        <w:szCs w:val="16"/>
      </w:rPr>
      <w:t xml:space="preserve">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dc:title>
  <dc:creator>Innovación y Desarrollo - HUV</dc:creator>
  <dc:description>Documentación del sistema Evarisbot</dc:description>
  <cp:lastModifiedBy>Un-named</cp:lastModifiedBy>
  <cp:revision>1</cp:revision>
  <dcterms:created xsi:type="dcterms:W3CDTF">2026-05-22T13:08:19.174Z</dcterms:created>
  <dcterms:modified xsi:type="dcterms:W3CDTF">2026-05-22T13:08:19.180Z</dcterms:modified>
</cp:coreProperties>
</file>

<file path=docProps/custom.xml><?xml version="1.0" encoding="utf-8"?>
<Properties xmlns="http://schemas.openxmlformats.org/officeDocument/2006/custom-properties" xmlns:vt="http://schemas.openxmlformats.org/officeDocument/2006/docPropsVTypes"/>
</file>