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120" w:after="240"/>
        <w:jc w:val="center"/>
      </w:pPr>
      <w:r>
        <w:rPr>
          <w:rFonts w:ascii="Arial" w:hAnsi="Arial" w:cs="Arial"/>
          <w:b/>
          <w:bCs/>
          <w:color w:val="1E40AF"/>
          <w:sz w:val="40"/>
          <w:szCs w:val="40"/>
        </w:rPr>
        <w:t xml:space="preserve">REGISTRO HISTÓRICO DE INTERACCIONES</w:t>
      </w:r>
    </w:p>
    <w:p>
      <w:pPr>
        <w:spacing w:before="0" w:after="320"/>
        <w:jc w:val="center"/>
      </w:pPr>
      <w:r>
        <w:rPr>
          <w:rFonts w:ascii="Arial" w:hAnsi="Arial" w:cs="Arial"/>
          <w:b/>
          <w:bCs/>
          <w:color w:val="555555"/>
          <w:sz w:val="22"/>
          <w:szCs w:val="22"/>
        </w:rPr>
        <w:t xml:space="preserve">Trazabilidad del Proyecto Turnero HUV</w:t>
      </w: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Bitácora de hitos, reuniones, despliegues y cambios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HUV - Mayo 2026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1. PROPÓSITO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Este documento es la fuente única de verdad sobre la evolución cronológica del proyecto Turnero HUV. Registra hitos, decisiones arquitectónicas, reuniones de seguimiento, solicitudes de cambio, despliegues y eventos de seguridad. Sirve como insumo para auditoría, transferencia de conocimiento y futuros mantenimientos.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2. HISTORIAL DE VERSIONES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300"/>
        <w:gridCol w:w="1500"/>
        <w:gridCol w:w="1100"/>
        <w:gridCol w:w="5505"/>
      </w:tblGrid>
      <w:tr>
        <w:trPr>
          <w:tblHeader/>
        </w:trPr>
        <w:tc>
          <w:tcPr>
            <w:tcW w:w="13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w="1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w="11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55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Cambios principales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v1.0.0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01/06/2025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Mayor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Lanzamiento MVP: gestión básica de turnos, rol Admin y Asesor, TV display básico.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v1.1.0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15/06/2025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Módulo de reportes; exportación a Excel; correcciones de login.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v1.2.0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01/07/2025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Multimedia en TV; configuración de colores; mensaje rodante.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v1.3.0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20/07/2025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Migración a auditoría automática vía eventos Eloquent (turno_historial).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v1.5.0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01/08/2025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Mayor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 TTS local con Piper; eliminación de dependencia de internet para voz.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v1.6.0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01/09/2025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Soporte de subservicios y catálogo jerárquico.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v1.8.0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01/10/2025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Vista móvil para pacientes vía QR; WebSocket optimizado para 3G/4G.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v1.9.0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07/11/2025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Refactor del modelo de prioridad a entero (1-5); requiere_priorizacion; canal no presencial.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v2.0.0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01/01/2026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Mayor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Upgrade a Laravel 12; refactor de control de sesiones; soporte multicaja.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v2.1.0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06/02/2026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Parche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Actualización de dependencias y mejoras de seguridad.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v2.2.0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26/05/2026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Menor</w:t>
            </w:r>
          </w:p>
        </w:tc>
        <w:tc>
          <w:tcPr>
            <w:tcW w:w="5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Documentación oficial entregada (este paquete).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3. BITÁCORA DE REUNIONES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3.1 Reunión #001 - Levantamiento de requerimientos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Fecha: 10/01/2025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Asistentes: Líder Innovación y Desarrollo, Jefe Atención al Usuario, Coordinación TI.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Temas: colas desordenadas, priorización legal, displays en salas A y B.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Acuerdos: aplicación web (sin instalar nada en clientes), reuso de TVs existentes, MVP en 3 meses.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3.2 Reunión #005 - Validación de prototipo UI/UX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Fecha: 25/02/2025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Asistentes: Diseño, Enfermeras jefe, Comunicaciones.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Temas: legibilidad a 10 m, contraste para accesibilidad, intensidad del audio.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Acuerdos: aumentar 20% el tamaño del número del turno; ajustar timbre menos agresivo.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3.3 Reunión #012 - Pruebas de carga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Fecha: 20/05/2025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Asistentes: Infraestructura, Desarrollo.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Resultados: servidor respondió bien con 500 turnos simultáneos; cuello de botella en Wi-Fi de salas.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Decisión: PCs de asesores conectados por cable obligatoriamente.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3.4 Reunión #018 - Validación de Piper TTS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Fecha: 28/07/2025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Asistentes: Desarrollo, Atención al Usuario.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Resultado: voz aprobada (es_ES-davefx-medium.onnx). Latencia &lt; 200 ms aceptable.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Acuerdo: pre-generar números 000-999 y frases comunes en build inicial.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3.5 Reunión #024 - Cierre de fase 1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Fecha: 15/12/2025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Resultado: estabilidad operativa demostrada; aprobado upgrade a Laravel 12.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3.6 Reunión #031 - Validación de Sesión 2026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Fecha: 25/01/2026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Resultado: sesiones con expiración de 15 min; protección con SESSION_DRIVER=database.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3.7 Reunión #038 - Pase a operación 2026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Fecha: 20/05/2026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Resultado: aprobada la documentación oficial para entrega final.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4. CONTROL DE SOLICITUDES DE CAMBIO (RFC)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100"/>
        <w:gridCol w:w="1300"/>
        <w:gridCol w:w="1900"/>
        <w:gridCol w:w="2900"/>
        <w:gridCol w:w="2205"/>
      </w:tblGrid>
      <w:tr>
        <w:trPr>
          <w:tblHeader/>
        </w:trPr>
        <w:tc>
          <w:tcPr>
            <w:tcW w:w="11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RFC</w:t>
            </w:r>
          </w:p>
        </w:tc>
        <w:tc>
          <w:tcPr>
            <w:tcW w:w="13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w="19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Solicitante</w:t>
            </w:r>
          </w:p>
        </w:tc>
        <w:tc>
          <w:tcPr>
            <w:tcW w:w="29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w="22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RFC-001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05/07/2025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Farmacia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Agregar campo "Número de fórmula" al crear turno</w:t>
            </w:r>
          </w:p>
        </w:tc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Rechazado (complejidad innecesaria)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RFC-002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20/08/2025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Reporte específico de tiempos por médico</w:t>
            </w:r>
          </w:p>
        </w:tc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Aprobado e implementado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RFC-003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10/11/2025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Admisiones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Integración con HIS para validar cédulas</w:t>
            </w:r>
          </w:p>
        </w:tc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Pospuesto a Fase 3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RFC-004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05/01/2026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Comunicaciones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Mensaje rodante personalizable por servicio</w:t>
            </w:r>
          </w:p>
        </w:tc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RFC-005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12/02/2026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Atención al usuario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Canal no presencial con reportes</w:t>
            </w:r>
          </w:p>
        </w:tc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Implementado v1.9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RFC-006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18/03/2026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Switch entre Pusher y Reverb por .env</w:t>
            </w:r>
          </w:p>
        </w:tc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RFC-007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10/05/2026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Soporte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Documentación formal con plantilla membrete</w:t>
            </w:r>
          </w:p>
        </w:tc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 implementación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5. HISTORIAL DE DESPLIEGUES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700"/>
        <w:gridCol w:w="2400"/>
        <w:gridCol w:w="1600"/>
        <w:gridCol w:w="3705"/>
      </w:tblGrid>
      <w:tr>
        <w:trPr>
          <w:tblHeader/>
        </w:trPr>
        <w:tc>
          <w:tcPr>
            <w:tcW w:w="17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w="24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16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w="37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01/06/2025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Despliegue inicial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Éxito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Ventana de mantenimiento de 2 horas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03/06/2025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Hotfix 1.0.1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Éxito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Corrección de timezone en tickets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15/09/2025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Mantenimiento programado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Éxito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Actualización de SO y BD; downtime 22:00-00:00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20/01/2026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Migración storage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Éxito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Ampliación de disco para multimedia 4K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06/02/2026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Patch v2.1.0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Éxito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Dependencias y parches de seguridad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26/05/2026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Entrega documental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 curso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Suite documental oficial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6. EVENTOS DE SEGURIDAD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700"/>
        <w:gridCol w:w="4000"/>
        <w:gridCol w:w="3705"/>
      </w:tblGrid>
      <w:tr>
        <w:trPr>
          <w:tblHeader/>
        </w:trPr>
        <w:tc>
          <w:tcPr>
            <w:tcW w:w="17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w="4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w="37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Acción tomada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15/03/2025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Análisis estático (SonarQube)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5 vulnerabilidades bajas corregidas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01/06/2025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Hacking ético interno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Deshabilitado APP_DEBUG en producción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10/12/2025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Intento de fuerza bruta en login admin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Rate limiting + bloqueo de IP tras 5 fallos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18/02/2026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Revisión de cabeceras HTTP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Agregados HSTS, X-Frame-Options DENY, X-Content-Type-Options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05/04/2026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Rotación de credenciales por cambio de personal TI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Reset masivo de contraseñas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7. INTERACCIONES DE SOPORTE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Resumen ejecutivo de las solicitudes recibidas a través del módulo /soporte. Los tickets se cuentan por mes.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400"/>
        <w:gridCol w:w="2300"/>
        <w:gridCol w:w="2300"/>
        <w:gridCol w:w="2405"/>
      </w:tblGrid>
      <w:tr>
        <w:trPr>
          <w:tblHeader/>
        </w:trPr>
        <w:tc>
          <w:tcPr>
            <w:tcW w:w="24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w="23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Tickets totales</w:t>
            </w:r>
          </w:p>
        </w:tc>
        <w:tc>
          <w:tcPr>
            <w:tcW w:w="23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Resueltos en SLA</w:t>
            </w:r>
          </w:p>
        </w:tc>
        <w:tc>
          <w:tcPr>
            <w:tcW w:w="2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% cumplimiento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Junio 2025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16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88,9%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Julio 2025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21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95,4%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Agosto 2025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14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Septiembre 2025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11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Octubre 2025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Noviembre 2025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92,3%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Diciembre 2025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16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15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93,7%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Enero 2026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19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95,0%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Febrero 2026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Marzo 2026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Abril 2026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Mayo 2026 (parcial)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5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8. DECISIONES ARQUITECTÓNICAS CLAVE (ADR)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8.1 ADR-001 Stack base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Decisión: Laravel + Blade + Alpine.js + Tailwind. Razón: bajo costo de aprendizaje, alta productividad y soporte LTS del framework.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8.2 ADR-002 Auditoría sin paquete externo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Decisión: usar eventos boot del modelo Turno y tabla turno_historial propia. Razón: menor dependencia de terceros y control total del esquema.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8.3 ADR-003 Voz local con Piper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Decisión: usar Piper TTS local en lugar de Google Cloud TTS. Razón: operar dentro de la intranet del HUV sin costo recurrente y sin dependencia de internet.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8.4 ADR-004 SESSION_DRIVER=database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Decisión: almacenar sesiones en MySQL en lugar de file/redis. Razón: permitir al admin forzar el cierre de sesiones desde el panel.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8.5 ADR-005 Single session por usuario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Decisión: invalidar la sesión anterior al iniciar una nueva. Razón: evitar que un mismo asesor figure en dos cajas o que un atacante mantenga la sesión robada activa simultáneamente con la víctima.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9. LECCIONES APRENDIDAS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Validar prototipos con personal asistencial antes de codificar reduce reprocesos.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La pre-generación de audios elimina la latencia perceptible al llamar.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Cablear las cajas evita 80% de los incidentes de pérdida de conexión.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La auditoría automática es invaluable durante revisiones internas.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Los seeders con datos reales aceleran la capacitación.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Documentar mientras se desarrolla evita silos de conocimiento.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10. ROADMAP TENTATIVO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Q3 2026: integración con HIS para validar cédulas (RFC-003).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Q3 2026: notificaciones push reales por WebPush en la vista móvil.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Q4 2026: panel ejecutivo con BI conectado a turno_historial.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Q1 2027: app nativa para asesores en tabletas.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Q1 2027: módulo de encuestas de satisfacción al cerrar el turno.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FIN DEL REGISTRO HISTÓRICO.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Hospital Universitario del Valle</w:t>
      </w:r>
    </w:p>
    <w:p>
      <w:pPr>
        <w:spacing w:before="240" w:after="8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Anexos: Documentación técnica y operativa del Sistema de Turnos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Copia archivo: Innovación y Desarrollo -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Fecha: 26 de mayo de 2026</w:t>
      </w:r>
    </w:p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Proyectó: Kevin Echavarro - Desarrollador Innovación y Desarrollo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Revisó: Líder de Innovación y Desarrollo - HUV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Aprobó: Coordinación de Innovación y Desarrollo - HUV</w:t>
      </w:r>
    </w:p>
    <w:sectPr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