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ef3340"/>
          <w:sz w:val="44"/>
          <w:szCs w:val="44"/>
          <w:rtl w:val="0"/>
        </w:rPr>
        <w:t xml:space="preserve">FIAP — Tech Challenge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Classificação de Câncer de Mama com Machine Learning</w:t>
        <w:br w:type="textWrapping"/>
        <w:t xml:space="preserve">+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Challenge B</w:t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Grupo: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Kevin Romeiro B</w:t>
      </w:r>
      <w:r w:rsidDel="00000000" w:rsidR="00000000" w:rsidRPr="00000000">
        <w:rPr>
          <w:rtl w:val="0"/>
        </w:rPr>
        <w:t xml:space="preserve">arbosa  RM: 373031</w:t>
      </w:r>
    </w:p>
    <w:p w:rsidR="00000000" w:rsidDel="00000000" w:rsidP="00000000" w:rsidRDefault="00000000" w:rsidRPr="00000000" w14:paraId="00000008">
      <w:pPr>
        <w:jc w:val="center"/>
        <w:rPr>
          <w:color w:val="0056d2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Vídeo de apresentação: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https://www.youtube.com/watch?v=F_qVKaSY-bQ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56d2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Kevin-028/FIAP_FASE_1_Tech_challenge: Projeto para nota.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1. 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Este projeto desenvolve um sistema completo de suporte à decisão médica para diagnóstico de câncer de mama, utilizando o dataset público Breast Cancer Wisconsin (569 pacientes, 30 features citológicas extraídas de biópsia por agulha fina — PAAF). O objetivo é prever a probabilidade de um tumor ser maligno a partir de medições de imagem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projeto foi desenvolvido em três camadas: (1) análise exploratória e modelagem em Jupyter Notebook; (2) interface web Flask com arquitetura MVC, tema visual FIAP e Bootstrap local; (3) módulo de visão computacional para reconhecimento de gestos (dígitos 1–5) via webcam usando MediaPipe.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2. Link do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Apresentação em vídeo: </w:t>
      </w:r>
      <w:r w:rsidDel="00000000" w:rsidR="00000000" w:rsidRPr="00000000">
        <w:rPr>
          <w:color w:val="0056d2"/>
          <w:u w:val="single"/>
          <w:rtl w:val="0"/>
        </w:rPr>
        <w:t xml:space="preserve">https://www.youtube.com/watch?v=F_qVKaSY-bQ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3. Instruções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3.1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ou superior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(gerenciador de pacotes Python)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 moderno (Chrome, Firefox, Edge)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Webcam (para o módulo de Visão Computacional)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3.2 Instalação 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1. Clone 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https://github.com/Kevin-028/FIAP_Tech_challenge_B.git</w:t>
        <w:br w:type="textWrapping"/>
        <w:t xml:space="preserve">cd FIAP_Tech_challenge_B/Fase_1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2. Crie o ambiente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3. Ative o ambiente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Windows:  .venv\Scripts\activate</w:t>
        <w:br w:type="textWrapping"/>
        <w:t xml:space="preserve">Mac/Linux: source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4. Instale as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3.3 Executando a Aplicação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Opção A — Via VS Code (recomendado):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576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Abra a pasta Fase_1 no VS Code e pressione F5. A configuração de debug já está em .vscode/launch.json.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Opção B — Via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web</w:t>
        <w:br w:type="textWrapping"/>
        <w:t xml:space="preserve">python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Acesse http://localhost:5000 no navegador após iniciar 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3.4 Rotas da Aplicação Web</w:t>
      </w:r>
      <w:r w:rsidDel="00000000" w:rsidR="00000000" w:rsidRPr="00000000">
        <w:rPr>
          <w:rtl w:val="0"/>
        </w:rPr>
      </w:r>
    </w:p>
    <w:tbl>
      <w:tblPr>
        <w:tblStyle w:val="Table1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ef3340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Página principal — formulário de predição de câncer de mama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/exemplos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Exemplos clínicos com casos reais de benigno, maligno, falso-positivo e falso-negativo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/visao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Predição em tempo real por reconhecimento de gestos da mão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/visao/coletar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Coleta de amostras de treinamento (dígitos 1–5)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/visao/treinar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Treinamento do modelo de gestos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3.5 Módulo de Visão Computacional (fluxo de uso)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Acesse /visao/coletar, selecione um dígito (1–5) e clique em "Gravar". Posicione a mão na câmera e colete ~200 amostras por dígito variando ângulos e distâncias.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Acesse /visao/treinar e clique em "Treinar Agora". O modelo Random Forest é treinado e salvo automaticamente.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Acesse /visao, inicie a câmera e mostre sua mão. O número reconhecido aparece em tempo real. Suporta até 2 mãos simultaneamente (soma exibida).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3.6 Jupyter Notebook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Para reproduzir a análise exploratória e o treinamento do modelo de câncer: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Analise</w:t>
        <w:br w:type="textWrapping"/>
        <w:t xml:space="preserve">jupyter notebook analise_cancer.ipynb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 Kernel → Restart &amp; Run All para rodar todas as células em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4. 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4.1 Dataset — Breast Cancer Wisconsin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dataset Breast Cancer Wisconsin (Diagnostic) está disponível publicamente no UCI Machine Learning Repository e também embutido no scikit-learn. Contém 569 instâncias (357 benignas / 212 malignas) com 30 features numéricas contínuas extraídas de imagens digitais de biópsias por agulha fina (PAAF) do seio.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As 30 features são organizadas em três grupos por característica: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(_mean): valor médio da característica ao longo da imagem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 padrão (_se): variabilidade estatística da medição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Pior valor (_worst): média dos 3 maiores valores observados (indica casos mais graves)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Características medidas: raio, textura, perímetro, área, suavidade, compacidade, concavidade, pontos côncavos, simetria e dimensão fractal do núcleo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114300" distR="114300">
            <wp:extent cx="5029200" cy="151944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9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 — Distribuição das classes e boxplot das principais features por diagnóstico (Benigno vs Maligno)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4.2 Diagnóstico de Problemas e Estratégias de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análise exploratória identificou três problemas que precisavam ser tratados antes do treinamento: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Problema 1 — Escalas heterogêneas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area_mean varia de 143 a 2501 enquanto fractal_dimension_mean varia de 0.05 a 0.10. Essa diferença de escala prejudica modelos baseados em distância (KNN, SVM) e regularização (Regressão Logística). Solução: StandardScaler normaliza todas as features para média 0 e desvio padrão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Problema 2 — Assimetria (skewness)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Várias features apresentam distribuição fortemente assimétrica (skewness &gt; 1.0), como area_mean e concave_points_mean. Isso viola premissas de normalidade de vários algoritmos. Solução: PowerTransformer (Yeo-Johnson) aplica transformação não-linear para aproximar a distribuição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Problema 3 — Multicolinearidade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Features geometricamente relacionadas (raio, perímetro, área) são altamente correlacionadas (r &gt; 0.99). Isso infla variâncias dos coeficientes e torna o modelo instável. Solução: análise de VIF — features com VIF &gt; 10 foram removidas iterativamente. Das 30 features originais, ~15 features independentes foram mantidas.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114300" distR="114300">
            <wp:extent cx="5029200" cy="122461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2 — Problema 1: comparação das escalas antes e depois do 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114300" distR="114300">
            <wp:extent cx="5029200" cy="130929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9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3 — Problema 2: distribuição de assimetria (skewness) das features originais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114300" distR="114300">
            <wp:extent cx="5029200" cy="399803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8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4 — Problema 3: heatmap de correlação das features selecionadas após remoção por VIF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4.3 Pipeline de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pipeline foi construído com sklearn.Pipeline, garantindo que todos os transformadores sejam fitted apenas no conjunto de treino e aplicados identicamente no treino e na inferência, eliminando qualquer possibilidade de data leakage:</w:t>
      </w:r>
      <w:r w:rsidDel="00000000" w:rsidR="00000000" w:rsidRPr="00000000">
        <w:rPr>
          <w:rtl w:val="0"/>
        </w:rPr>
      </w:r>
    </w:p>
    <w:tbl>
      <w:tblPr>
        <w:tblStyle w:val="Table2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 SimpleImputer(strategy="median")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Imputa valores faltantes com a mediana — robusto a outliers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 PowerTransformer(method="yeo-johnson")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Corrige assimetria (skewness) e aproxima distribuição normal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 StandardScaler()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Normaliza features para média 0 e desvio padrão 1 (Z-score)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4. Classificador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Modelo ML acoplado ao pipeline (troca sem re-escrever o pré-processamento)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Divisão treino/teste: 80% treino / 20% teste com estratificação pela variável alvo (diagnosis), garantindo proporção similar de benignos e malignos em ambos os conjuntos. Seed fixo (random_state=42) para reprodutibilidade.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4.4 Modelos Treinados e Comparação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Cinco algoritmos de classificação foram avaliados com o mesmo pipeline. A métrica principal é o Recall (sensibilidade), pois falsos negativos — deixar de detectar um tumor maligno — são clinicamente mais graves do que falsos positivos. Adicionalmente, o Brier Score mede a calibração das probabilidades preditas.</w:t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tblGridChange w:id="0">
          <w:tblGrid>
            <w:gridCol w:w="1140"/>
            <w:gridCol w:w="1140"/>
            <w:gridCol w:w="1140"/>
            <w:gridCol w:w="1140"/>
            <w:gridCol w:w="1140"/>
            <w:gridCol w:w="1140"/>
            <w:gridCol w:w="1140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ef3340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0f0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Regressão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98.25%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95.24%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97.56%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0.0196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SVM (calibrado)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96.49%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90.48%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8f8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92.11%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80.95%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97.14%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88.31%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0.9932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0.0411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0" distT="0" distL="114300" distR="114300">
            <wp:extent cx="4389120" cy="326944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6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5 — Curvas ROC de todos os modelos (conjunto de 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4.5 Modelo Final — Regressão Logística com Ajuste de Limiar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Regressão Logística foi selecionada como modelo final por apresentar o melhor equilíbrio: maior Recall (95.24%), maior ROC-AUC (0.9980) e melhor Brier Score (0.0196), indicando probabilidades bem calibradas — essenciais para uso clínico.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Por padrão, o limiar de classificação é 50%. Para maximizar o Recall e minimizar falsos negativos, o limiar foi ajustado por busca em grade sobre o conjunto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114300" distR="114300">
            <wp:extent cx="5029200" cy="224551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6 — Análise do limiar ótimo: F1, Recall e Precisão em função do limiar de probabilidade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Resultados com limiar ajustado para 25%:</w:t>
      </w: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Benigno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Maligno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Acurácia geral: 98%  |  Limiar: 25%  |  Recall para Maligno: 97.6%</w:t>
        <w:br w:type="textWrapping"/>
        <w:t xml:space="preserve">Com este limiar, apenas 1 em ~40 tumores malignos seria incorretamente classificado como benigno.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114300" distR="114300">
            <wp:extent cx="5029200" cy="17398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7 — Matriz de confusão com limiar ajustado para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4.6 Interpretabilidade — Feature Importance e SHAP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Para garantir transparência clínica, duas técnicas de interpretabilidade foram aplicadas: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Importance (Random Forest): ranking global das features mais utilizadas nas árvores de decisão.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(SHapley Additive exPlanations): explica a contribuição de cada feature para cada predição individual, baseado em teoria de jogos cooperativos.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114300" distR="114300">
            <wp:extent cx="5029200" cy="310476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8 — Feature Importance global (Random Forest): as 10 features mais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0" distT="0" distL="114300" distR="114300">
            <wp:extent cx="5029200" cy="6140226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40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9 — SHAP beeswarm: impacto de cada feature em todas as predições do conjunto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114300" distR="114300">
            <wp:extent cx="5029200" cy="397570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5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10 — SHAP waterfall: explicação de uma predição individual (força de cada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Os resultados SHAP confirmam a intuição clínica: concave_points_worst, radius_worst e perimeter_worst são os maiores preditores de malignidade. Valores altos dessas features empurram a predição para maligno — consistente com a literatura médica, onde tumores malignos apresentam células com núcleos maiores, bordas irregulares e alta concavidade.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4.7 Módulo de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Um segundo módulo foi desenvolvido para reconhecimento de gestos de mão via webcam, usando MediaPipe Hands para extração de landmarks e Random Forest para classificação. O módulo é integrado à aplicação web Flask nas rotas /visao, /visao/coletar e /visao/treinar.</w:t>
      </w:r>
      <w:r w:rsidDel="00000000" w:rsidR="00000000" w:rsidRPr="00000000">
        <w:rPr>
          <w:rtl w:val="0"/>
        </w:rPr>
      </w:r>
    </w:p>
    <w:tbl>
      <w:tblPr>
        <w:tblStyle w:val="Table5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ef3340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Extração de features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21 landmarks 3D da mão detectados pelo MediaPipe (total: 63 features numéricas), normalizados em relação ao pulso para invariância de posição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Modelo de classificação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(200 estimadores) treinado pelo usuário via browser; validação cruzada 5-fold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Escopo dos gestos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Dígitos de 1 a 5 (representáveis inequivocamente com uma única mão em qualquer orientação)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Suporte a 2 mãos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Detecta até 2 mãos simultaneamente e exibe a soma dos dígitos reconhecidos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Dependências locais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MediaPipe servido inteiramente de arquivos locais (~24 MB em /static/mediapipe/) — sem dependência de CDN externo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Fluxo de uso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Coletar amostras (coletar) → treinar modelo (treinar) → predição em tempo real (index)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114300" distR="114300">
            <wp:extent cx="5029200" cy="3771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11 — Matriz de confusão do classificador de gestos (dígitos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color w:val="1a1a2e"/>
          <w:rtl w:val="0"/>
        </w:rPr>
        <w:t xml:space="preserve">4.8 Resultados e Discussão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color w:val="1a1a2e"/>
          <w:rtl w:val="0"/>
        </w:rPr>
        <w:t xml:space="preserve">Pontos Fortes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 de 0.998 — separação quase perfeita entre tumores benignos e malignos no conjunto de teste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 de 97.6% após ajuste de limiar — apenas ~2.4% dos malignos são classificados como benignos (falsos negativos)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Probabilidades calibradas (Brier Score 0.020) — adequado para uso em decisão clínica compartilhada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robusto sem data leakage — imputer e scaler são fitted exclusivamente no conjunto de treino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Interpretabilidade via SHAP — cada predição individual pode ser explicada ao médico responsável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web completa com exemplos clínicos, incluindo caso de falso positivo e falso negativo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visão computacional 100% funcional no browser, sem instalação adicional pelo usuário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color w:val="1a1a2e"/>
          <w:rtl w:val="0"/>
        </w:rPr>
        <w:t xml:space="preserve">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569 amostras — relativamente pequeno para validação clínica de alto risco; recomenda-se validação em dataset maior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uma única instituição (Wisconsin) — pode não generalizar para populações com diferentes características étnicas ou equipamentos de imagem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apenas de imagem digital — ignora fatores importantes como idade, histórico familiar, marcadores genéticos (BRCA1/2) e histórico hormonal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Qualidade das predições depende diretamente da precisão das medições das imagens de biópsia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visão computacional limitado a dígitos 1–5 com uma mão — escopo intencionalmente restrito para garantir robustez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color w:val="1a1a2e"/>
          <w:rtl w:val="0"/>
        </w:rPr>
        <w:t xml:space="preserve">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Incorporar dados clínicos adicionais ao modelo preditivo (idade, histórico familiar, marcadores bioquímicos)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em datasets externos de outras instituições e países para avaliar generalização real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retreino incremental à medida que novos dados são inseridos pela interface web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Expandir o módulo de visão para reconhecimento completo da Língua Brasileira de Sinais (LIBRAS)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explicações SHAP individuais diretamente na interface web para cada predição</w:t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5. 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projeto segue arquitetura MVC na camada web e está organizado em módulos independentes:</w:t>
      </w:r>
      <w:r w:rsidDel="00000000" w:rsidR="00000000" w:rsidRPr="00000000">
        <w:rPr>
          <w:rtl w:val="0"/>
        </w:rPr>
      </w:r>
    </w:p>
    <w:tbl>
      <w:tblPr>
        <w:tblStyle w:val="Table6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Pasta /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Analise/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Jupyter Notebook com análise exploratória completa e treinamento do modelo de câncer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Datasets originais (Breast Cancer Wisconsin)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modelo/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Modelo treinado serializado (.pkl) e metadados do pipeline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web/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Aplicação Flask MVC (controllers/, models/, templates/, static/)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web/static/mediapipe/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Bibliotecas MediaPipe servidas localmente (~24 MB, sem CDN)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visao/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Scripts de linha de comando para coleta, treino e predição de gestos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visao/modelo/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Modelo Random Forest de gestos (.pkl) e imagens de diagnóstico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do projeto (este relatório)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Todas as dependências Python do projeto com versões fixadas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.vscode/launch.json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debug — F5 inicia o servidor Flask diretamente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color w:val="ef3340"/>
          <w:rtl w:val="0"/>
        </w:rPr>
        <w:t xml:space="preserve">6. Dependências Principais</w:t>
      </w:r>
      <w:r w:rsidDel="00000000" w:rsidR="00000000" w:rsidRPr="00000000">
        <w:rPr>
          <w:rtl w:val="0"/>
        </w:rPr>
      </w:r>
    </w:p>
    <w:tbl>
      <w:tblPr>
        <w:tblStyle w:val="Table7"/>
        <w:tblW w:w="91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>
            <w:shd w:fill="ef3340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3340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Flask 3.1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Servidor web WSGI — framework MVC da aplicação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scikit-learn 1.8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Pipeline, modelos ML, métricas e utilitários de pré-processamento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pandas 3.0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Manipulação de DataFrames para análise e inferência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numpy 2.4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Operações numéricas e arrays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matplotlib 3.10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Gráficos estáticos (histogramas, boxplots, curvas ROC)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seaborn 0.13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Visualizações estatísticas (heatmaps, violin plots)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statsmodels 0.14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Análise de VIF para detecção de multicolinearidade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shap 0.51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Interpretabilidade SHAP — explicações individuais e globais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mediapipe 0.10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Extração de landmarks da mão em tempo real via browser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opencv-python 4.13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Captura de webcam nos scripts de linha de comando (visao/)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joblib 1.5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Serialização/carregamento de modelos sklearn (.pkl)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jupyter / jupyterlab</w:t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Ambiente interativo para execução do notebook de análise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python-docx 1.2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Geração deste relatório em formato Word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yperlink" Target="https://www.youtube.com/watch?v=F_qVKaSY-bQ" TargetMode="External"/><Relationship Id="rId8" Type="http://schemas.openxmlformats.org/officeDocument/2006/relationships/hyperlink" Target="https://github.com/Kevin-028/FIAP_FASE_1_Tech_challen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4yl0Wi/WAlQkR4LUvoJXQ2cEQ==">CgMxLjA4AHIhMU5MZWZIMHRrOExIMnlDSHYwd0dWbGZ2UkFFVk1MTm1G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