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Calibri"/>
          <w:b/>
          <w:color w:val="EF3340"/>
          <w:sz w:val="48"/>
        </w:rPr>
        <w:t>FIAP — Tech Challenge Fase 2</w:t>
      </w:r>
    </w:p>
    <w:p>
      <w:pPr>
        <w:spacing w:after="80"/>
        <w:jc w:val="center"/>
      </w:pPr>
      <w:r>
        <w:rPr>
          <w:rFonts w:ascii="Calibri" w:hAnsi="Calibri" w:eastAsia="Calibri"/>
          <w:b/>
          <w:color w:val="1A1A1A"/>
          <w:sz w:val="26"/>
        </w:rPr>
        <w:t>Classificação de Câncer de Mama com Algoritmo Genético + LLM + Visão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color w:val="1A1A1A"/>
          <w:sz w:val="22"/>
        </w:rPr>
        <w:t>Tech Challenge — Projeto 1 (Otimização de Modelos de Diagnóstico)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A1A1A"/>
          <w:sz w:val="22"/>
        </w:rPr>
        <w:t>Grupo: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color w:val="1A1A1A"/>
          <w:sz w:val="22"/>
        </w:rPr>
        <w:t>Kevin Romeiro Barbosa    RM: 373031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color w:val="1A1A1A"/>
          <w:sz w:val="22"/>
        </w:rPr>
        <w:t>Vídeo de apresentação: https://youtu.be/5Z2V4RC4hnM</w:t>
      </w:r>
    </w:p>
    <w:p>
      <w:pPr>
        <w:spacing w:after="320"/>
        <w:jc w:val="center"/>
      </w:pPr>
      <w:r>
        <w:rPr>
          <w:rFonts w:ascii="Calibri" w:hAnsi="Calibri" w:eastAsia="Calibri"/>
          <w:b w:val="0"/>
          <w:color w:val="1A1A1A"/>
          <w:sz w:val="22"/>
        </w:rPr>
        <w:t>GitHub: https://github.com/Kevin-028/FIAP_IA_FOR_DEVS_Tech_Challenge_Fase_2</w:t>
      </w:r>
    </w:p>
    <w:p>
      <w:pPr>
        <w:pStyle w:val="Heading1"/>
      </w:pPr>
      <w:r>
        <w:rPr>
          <w:rFonts w:ascii="Calibri" w:hAnsi="Calibri" w:eastAsia="Calibri"/>
          <w:b/>
          <w:color w:val="EF3340"/>
          <w:sz w:val="28"/>
        </w:rPr>
        <w:t>1. Resumo Executivo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Este projeto evolui o sistema de suporte à decisão médica da Fase 1 (Tech Challenge B) para a Fase 2, utilizando o dataset público Breast Cancer Wisconsin (569 pacientes, 30 features citológicas de biópsia por agulha fina — PAAF). A solução entrega otimização de hiperparâmetros por Algoritmo Genético sobre a Regressão Logística campeã da Fase 1, comparação lado a lado entre baseline e modelo otimizado, e um assistente clínico com LLM (Ollama local, com fallback offline por regras) para interpretar resultados em linguagem natural — sem afirmar diagnóstico definitivo.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A aplicação web Flask/MVC ganhou portal clínico com sidebar minimizável, tema claro/escuro/sistema, monitoramento (logs e métricas), testes automatizados (pytest) e o módulo de visão computacional (gestos 1–5 via MediaPipe) herdado e integrado.</w:t>
      </w:r>
    </w:p>
    <w:p>
      <w:pPr>
        <w:pStyle w:val="Heading1"/>
      </w:pPr>
      <w:r>
        <w:rPr>
          <w:rFonts w:ascii="Calibri" w:hAnsi="Calibri" w:eastAsia="Calibri"/>
          <w:b/>
          <w:color w:val="EF3340"/>
          <w:sz w:val="28"/>
        </w:rPr>
        <w:t>2. Link do Vídeo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Apresentação em vídeo: https://youtu.be/5Z2V4RC4hnM</w:t>
      </w:r>
    </w:p>
    <w:p>
      <w:pPr>
        <w:pStyle w:val="Heading1"/>
      </w:pPr>
      <w:r>
        <w:rPr>
          <w:rFonts w:ascii="Calibri" w:hAnsi="Calibri" w:eastAsia="Calibri"/>
          <w:b/>
          <w:color w:val="EF3340"/>
          <w:sz w:val="28"/>
        </w:rPr>
        <w:t>3. Instruções de Execução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3.1 Pré-requisitos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Python 3.10 ou superior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pip (gerenciador de pacotes Python)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Git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Navegador moderno (Chrome, Firefox, Edge)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Ollama (opcional) — sem ele a app usa fallback por regras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Webcam (opcional) — módulo de Visão Computacional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GPU NVIDIA (opcional) — AG usa ~100 gerações quando há aceleração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3.2 Instalação e Configuração</w:t>
      </w:r>
    </w:p>
    <w:p>
      <w:pPr>
        <w:spacing w:after="120" w:before="0"/>
      </w:pPr>
      <w:r>
        <w:rPr>
          <w:rFonts w:ascii="Calibri" w:hAnsi="Calibri" w:eastAsia="Calibri"/>
          <w:b/>
          <w:color w:val="1A1A1A"/>
          <w:sz w:val="22"/>
        </w:rPr>
        <w:t>1. Clone o repositório</w:t>
      </w:r>
    </w:p>
    <w:p>
      <w:pPr>
        <w:spacing w:before="40" w:after="160"/>
        <w:ind w:left="283"/>
      </w:pPr>
      <w:r>
        <w:rPr>
          <w:rFonts w:ascii="Consolas" w:hAnsi="Consolas" w:eastAsia="Consolas"/>
          <w:b w:val="0"/>
          <w:color w:val="1A1A1A"/>
          <w:sz w:val="18"/>
        </w:rPr>
        <w:t>git clone https://github.com/Kevin-028/FIAP_IA_FOR_DEVS_Tech_Challenge_Fase_2.git</w:t>
        <w:br/>
        <w:t>cd FIAP_IA_FOR_DEVS_Tech_Challenge_Fase_2</w:t>
      </w:r>
    </w:p>
    <w:p>
      <w:pPr>
        <w:spacing w:after="120" w:before="0"/>
      </w:pPr>
      <w:r>
        <w:rPr>
          <w:rFonts w:ascii="Calibri" w:hAnsi="Calibri" w:eastAsia="Calibri"/>
          <w:b/>
          <w:color w:val="1A1A1A"/>
          <w:sz w:val="22"/>
        </w:rPr>
        <w:t>2. Crie e ative o ambiente virtual</w:t>
      </w:r>
    </w:p>
    <w:p>
      <w:pPr>
        <w:spacing w:before="40" w:after="160"/>
        <w:ind w:left="283"/>
      </w:pPr>
      <w:r>
        <w:rPr>
          <w:rFonts w:ascii="Consolas" w:hAnsi="Consolas" w:eastAsia="Consolas"/>
          <w:b w:val="0"/>
          <w:color w:val="1A1A1A"/>
          <w:sz w:val="18"/>
        </w:rPr>
        <w:t>python -m venv .venv</w:t>
        <w:br/>
        <w:t>Windows:  .venv\Scripts\activate</w:t>
        <w:br/>
        <w:t>Mac/Linux: source .venv/bin/activate</w:t>
      </w:r>
    </w:p>
    <w:p>
      <w:pPr>
        <w:spacing w:after="120" w:before="0"/>
      </w:pPr>
      <w:r>
        <w:rPr>
          <w:rFonts w:ascii="Calibri" w:hAnsi="Calibri" w:eastAsia="Calibri"/>
          <w:b/>
          <w:color w:val="1A1A1A"/>
          <w:sz w:val="22"/>
        </w:rPr>
        <w:t>3. Instale as dependências</w:t>
      </w:r>
    </w:p>
    <w:p>
      <w:pPr>
        <w:spacing w:before="40" w:after="160"/>
        <w:ind w:left="283"/>
      </w:pPr>
      <w:r>
        <w:rPr>
          <w:rFonts w:ascii="Consolas" w:hAnsi="Consolas" w:eastAsia="Consolas"/>
          <w:b w:val="0"/>
          <w:color w:val="1A1A1A"/>
          <w:sz w:val="18"/>
        </w:rPr>
        <w:t>pip install -r requirements.txt</w:t>
        <w:br/>
        <w:t>pip install -r requirements-dev.txt   # testes</w:t>
        <w:br/>
        <w:t># pip install -r requirements-gpu.txt  # opcional (AG com GPU)</w:t>
      </w:r>
    </w:p>
    <w:p>
      <w:pPr>
        <w:spacing w:after="120" w:before="0"/>
      </w:pPr>
      <w:r>
        <w:rPr>
          <w:rFonts w:ascii="Calibri" w:hAnsi="Calibri" w:eastAsia="Calibri"/>
          <w:b/>
          <w:color w:val="1A1A1A"/>
          <w:sz w:val="22"/>
        </w:rPr>
        <w:t>4. Gere o modelo Fase 2 (necessário para /fase2 e /comparar)</w:t>
      </w:r>
    </w:p>
    <w:p>
      <w:pPr>
        <w:spacing w:before="40" w:after="160"/>
        <w:ind w:left="283"/>
      </w:pPr>
      <w:r>
        <w:rPr>
          <w:rFonts w:ascii="Consolas" w:hAnsi="Consolas" w:eastAsia="Consolas"/>
          <w:b w:val="0"/>
          <w:color w:val="1A1A1A"/>
          <w:sz w:val="18"/>
        </w:rPr>
        <w:t>python -m otimizacao_genetica.save_web_model</w:t>
      </w:r>
    </w:p>
    <w:p>
      <w:pPr>
        <w:spacing w:after="120" w:before="0"/>
      </w:pPr>
      <w:r>
        <w:rPr>
          <w:rFonts w:ascii="Calibri" w:hAnsi="Calibri" w:eastAsia="Calibri"/>
          <w:b/>
          <w:color w:val="1A1A1A"/>
          <w:sz w:val="22"/>
        </w:rPr>
        <w:t>5. Configure o LLM (opcional)</w:t>
      </w:r>
    </w:p>
    <w:p>
      <w:pPr>
        <w:spacing w:before="40" w:after="160"/>
        <w:ind w:left="283"/>
      </w:pPr>
      <w:r>
        <w:rPr>
          <w:rFonts w:ascii="Consolas" w:hAnsi="Consolas" w:eastAsia="Consolas"/>
          <w:b w:val="0"/>
          <w:color w:val="1A1A1A"/>
          <w:sz w:val="18"/>
        </w:rPr>
        <w:t>copy .env.example .env</w:t>
        <w:br/>
        <w:t>ollama run gpt-oss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Variáveis principais: FIAP_LLM_PROVIDER (ollama|fallback), OLLAMA_MODEL, OLLAMA_BASE_URL, FIAP_LLM_TIMEOUT. Sem Ollama, use FIAP_LLM_PROVIDER=fallback.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3.3 Executando a Aplicação Web</w:t>
      </w:r>
    </w:p>
    <w:p>
      <w:pPr>
        <w:spacing w:after="120" w:before="0"/>
      </w:pPr>
      <w:r>
        <w:rPr>
          <w:rFonts w:ascii="Calibri" w:hAnsi="Calibri" w:eastAsia="Calibri"/>
          <w:b/>
          <w:color w:val="1A1A1A"/>
          <w:sz w:val="22"/>
        </w:rPr>
        <w:t>Opção A — Via VS Code/Cursor (recomendado):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Abra a pasta do projeto e inicie o debug (F5), se houver launch.json configurado para web/app.py.</w:t>
      </w:r>
    </w:p>
    <w:p>
      <w:pPr>
        <w:spacing w:after="120" w:before="0"/>
      </w:pPr>
      <w:r>
        <w:rPr>
          <w:rFonts w:ascii="Calibri" w:hAnsi="Calibri" w:eastAsia="Calibri"/>
          <w:b/>
          <w:color w:val="1A1A1A"/>
          <w:sz w:val="22"/>
        </w:rPr>
        <w:t>Opção B — Via terminal:</w:t>
      </w:r>
    </w:p>
    <w:p>
      <w:pPr>
        <w:spacing w:before="40" w:after="160"/>
        <w:ind w:left="283"/>
      </w:pPr>
      <w:r>
        <w:rPr>
          <w:rFonts w:ascii="Consolas" w:hAnsi="Consolas" w:eastAsia="Consolas"/>
          <w:b w:val="0"/>
          <w:color w:val="1A1A1A"/>
          <w:sz w:val="18"/>
        </w:rPr>
        <w:t>python web/app.py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Acesse http://localhost:5000 no navegador após iniciar o servidor.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3.4 Rotas da Aplicação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Rota</w:t>
            </w:r>
          </w:p>
        </w:tc>
        <w:tc>
          <w:tcPr>
            <w:tcW w:type="dxa" w:w="4873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/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Painel clínico — visão geral e atalhos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/fase1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Exame com modelo baseline (Regressão Logística Fase 1)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/fase2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Exame com modelo otimizado pelo AG + assistente LLM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/comparar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Mesmo exame: laudo baseline × otimizado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/fase1/exemplos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Casos de referência rotulados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/llm/avaliacao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Avaliação heurística das interpretações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/llm/auditoria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Curadoria de feedbacks 👍/👎 do assistente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/ops/monitoramento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Métricas, latência e auto-scaling simulado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/configuracoes/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Tema claro / escuro / sistema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/visao/*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Visão computacional (coleta, treino e predição)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/api/health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Health check JSON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/api/metrics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Métricas JSON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3.5 Assistente Clínico (LLM)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No laudo do exame otimizado (/fase2), abra o Assistente Clínico IA (botão flutuante).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A interpretação inicial usa o system prompt de apoio à decisão (nunca diagnóstico definitivo).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Perguntas rápidas e chat de acompanhamento reutilizam o contexto do caso e as regras de segurança.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Com Ollama indisponível, opera em modo regras (offline) com respostas fundamentadas no caso.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Feedback 👍/👎 alimenta a auditoria em /llm/auditoria.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3.6 Módulo de Visão Computacional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Acesse /visao/coletar, selecione um dígito (1–5) e grave ~200 amostras por classe.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Acesse /visao/treinar e treine o Random Forest.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Em /visao, inicie a câmera — o dígito aparece em tempo real (até 2 mãos, soma exibida).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3.7 Notebooks de Análise</w:t>
      </w:r>
    </w:p>
    <w:p>
      <w:pPr>
        <w:spacing w:after="120" w:before="0"/>
      </w:pPr>
      <w:r>
        <w:rPr>
          <w:rFonts w:ascii="Calibri" w:hAnsi="Calibri" w:eastAsia="Calibri"/>
          <w:b/>
          <w:color w:val="1A1A1A"/>
          <w:sz w:val="22"/>
        </w:rPr>
        <w:t>Algoritmo Genético (Fase 2):</w:t>
      </w:r>
    </w:p>
    <w:p>
      <w:pPr>
        <w:spacing w:before="40" w:after="160"/>
        <w:ind w:left="283"/>
      </w:pPr>
      <w:r>
        <w:rPr>
          <w:rFonts w:ascii="Consolas" w:hAnsi="Consolas" w:eastAsia="Consolas"/>
          <w:b w:val="0"/>
          <w:color w:val="1A1A1A"/>
          <w:sz w:val="18"/>
        </w:rPr>
        <w:t>jupyter lab Analise/otimizacao_genetica.ipynb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Execute Kernel → Restart &amp; Run All antes de gravar a apresentação.</w:t>
      </w:r>
    </w:p>
    <w:p>
      <w:pPr>
        <w:spacing w:after="120" w:before="0"/>
      </w:pPr>
      <w:r>
        <w:rPr>
          <w:rFonts w:ascii="Calibri" w:hAnsi="Calibri" w:eastAsia="Calibri"/>
          <w:b/>
          <w:color w:val="1A1A1A"/>
          <w:sz w:val="22"/>
        </w:rPr>
        <w:t>Referência Fase 1 (EDA / modelo baseline):</w:t>
      </w:r>
    </w:p>
    <w:p>
      <w:pPr>
        <w:spacing w:before="40" w:after="160"/>
        <w:ind w:left="283"/>
      </w:pPr>
      <w:r>
        <w:rPr>
          <w:rFonts w:ascii="Consolas" w:hAnsi="Consolas" w:eastAsia="Consolas"/>
          <w:b w:val="0"/>
          <w:color w:val="1A1A1A"/>
          <w:sz w:val="18"/>
        </w:rPr>
        <w:t>jupyter notebook Analise/analise_cancer.ipynb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3.8 Testes Automatizados</w:t>
      </w:r>
    </w:p>
    <w:p>
      <w:pPr>
        <w:spacing w:before="40" w:after="160"/>
        <w:ind w:left="283"/>
      </w:pPr>
      <w:r>
        <w:rPr>
          <w:rFonts w:ascii="Consolas" w:hAnsi="Consolas" w:eastAsia="Consolas"/>
          <w:b w:val="0"/>
          <w:color w:val="1A1A1A"/>
          <w:sz w:val="18"/>
        </w:rPr>
        <w:t>pytest</w:t>
        <w:br/>
        <w:t>pytest -v</w:t>
        <w:br/>
        <w:t>pytest --cov=web --cov=otimizacao_genetica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Os testes forçam FIAP_LLM_PROVIDER=fallback (sem Ollama/rede). Cobrem encoding do AG, rotas Flask, contratos de predição, métricas, LLM e feedback.</w:t>
      </w:r>
    </w:p>
    <w:p>
      <w:pPr>
        <w:pStyle w:val="Heading1"/>
      </w:pPr>
      <w:r>
        <w:rPr>
          <w:rFonts w:ascii="Calibri" w:hAnsi="Calibri" w:eastAsia="Calibri"/>
          <w:b/>
          <w:color w:val="EF3340"/>
          <w:sz w:val="28"/>
        </w:rPr>
        <w:t>4. Relatório Técnico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4.1 Contexto e escolha do Projeto 1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Conforme o enunciado da Fase 2, foi selecionado o Projeto 1 — Otimização de Modelos de Diagnóstico: usar Algoritmos Genéticos para melhorar o modelo da Fase 1 e incorporar LLM para interpretabilidade voltada ao profissional de saúde.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4.2 Modelo base (Fase 1) e estratégia da Fase 2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Na Fase 1, a Regressão Logística foi a campeã (melhor equilíbrio de Recall, ROC-AUC e calibração), com limiar de decisão ajustado para priorizar sensibilidade. A Fase 2 mantém a mesma família de modelo e o mesmo espírito clínico (priorizar recall / reduzir falso negativo), otimizando hiperparâmetros via AG e gerando modelo_otimizado_ag.pkl para a web.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O portal expõe dois fluxos claros: Exame de referência (baseline) e Novo exame (otimizado / recomendado), além da comparação de laudos no mesmo input.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4.3 Algoritmo Genético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Modelo foco: Regressão Logística (MODELO_FOCO em otimizacao_genetica/config.py).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Cromossomo contínuo em [0,1] mapeado para hiperparâmetros (encoding.py).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Mutação bruta reforçada nos genes A e 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Fitness com CV 5-fold priorizando recall (~35%), depois F1, acurácia e ROC-AUC.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Limiar de decisão ajustado por CV no treino antes da avaliação no teste.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Com GPU (XGBoost/PyTorch CUDA): escala para ~100 gerações e mais paciência.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Artefatos: resultados/otimizacao_genetica/notebook/modelo_otimizado_ag.pkl e comparacao_anterior_vs_otimizado.csv.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4.4 Comparação baseline × otimizado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A rota /comparar aplica as mesmas medidas de entrada aos dois modelos e destaca concordância/divergência de parecer e diferença de probabilidade. Em caso de divergência, o assistente e a UI orientam cautela clínica e confirmação histopatológica — alinhado às regras de segurança do LLM.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218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Recall ant.</w:t>
            </w:r>
          </w:p>
        </w:tc>
        <w:tc>
          <w:tcPr>
            <w:tcW w:type="dxa" w:w="1218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Recall otm.</w:t>
            </w:r>
          </w:p>
        </w:tc>
        <w:tc>
          <w:tcPr>
            <w:tcW w:type="dxa" w:w="1218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F1 ant.</w:t>
            </w:r>
          </w:p>
        </w:tc>
        <w:tc>
          <w:tcPr>
            <w:tcW w:type="dxa" w:w="1218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F1 otm.</w:t>
            </w:r>
          </w:p>
        </w:tc>
        <w:tc>
          <w:tcPr>
            <w:tcW w:type="dxa" w:w="1218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AUC ant.</w:t>
            </w:r>
          </w:p>
        </w:tc>
        <w:tc>
          <w:tcPr>
            <w:tcW w:type="dxa" w:w="1218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AUC otm.</w:t>
            </w:r>
          </w:p>
        </w:tc>
        <w:tc>
          <w:tcPr>
            <w:tcW w:type="dxa" w:w="1218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Melhorou?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Regressão Logística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95,24%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95,24%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0,9756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0,9756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0,998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0,998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Não (empate métrico; ganho em calibração/limiar/operacionalização)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Observação: o valor principal da Fase 2 não é apenas delta bruto de métrica, mas a capacidade de buscar hiperparâmetros automaticamente, versionar o modelo otimizado para produção web e torná-lo interpretável via LLM + fluxo de comparação clínica.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4.5 Assistente clínico com LLM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O pacote web/llm implementa interpretação estruturada e chat multi-turno com grounding no caso (probabilidade, parecer, métricas, achados morfológicos).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Provedor principal: Ollama local (ex.: gpt-oss).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Fallback: regras clínicas offline (demonstração e resiliência).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System prompts proíbem diagnóstico definitivo — linguagem de “sugere/indica/compatível com”.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Chat de acompanhamento usa CHAT_SYSTEM_PROMPT + contexto do caso a cada pergunta.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Feedback e auditoria (JSONL) para curadoria das respostas.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Avaliação heurística em /llm/avaliacao (clareza, relevância, segurança, acionabilidade).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4.6 Arquitetura da aplicação web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Arquitetura Flask MVC com blueprints (fase1, fase2, comparar, llm, ops, settings, visão). model_loader faz lazy-load/cache dos pacotes de modelo. Middleware registra latência e contagem de predições. A UI segue padrão de portal clínico (sidebar + topbar), identidade FIAP e tema dark/light.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Documentação de arquitetura: DOCS/ARQUITETURA_FASE2.md e DOCS/ARQUITETURA_LLM.md (diagramas Mermaid).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4.7 Monitoramento e qualidade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Logs estruturados em web/logs/app.log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Métricas em memória + dashboard /ops/monitoramento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APIs /api/health e /api/metrics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Suíte pytest cobrindo AG, modelos, rotas, LLM e feedback</w:t>
      </w:r>
    </w:p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4.8 Visão computacional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Mantido o módulo MediaPipe + Random Forest para dígitos 1–5, servido localmente (sem CDN), útil para preenchimento assistido / demonstração de CV integrada ao portal.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873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Detalhes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Features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21 landmarks 3D da mão (MediaPipe), normalizados em relação ao pulso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Modelo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Random Forest treinado pelo usuário via browser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Escopo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Dígitos 1–5; até 2 mãos com soma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Rotas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/visao, /visao/coletar, /visao/treinar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1A1A"/>
          <w:sz w:val="24"/>
        </w:rPr>
        <w:t>4.9 Resultados e discussão crítica</w:t>
      </w:r>
    </w:p>
    <w:p>
      <w:pPr>
        <w:pStyle w:val="Heading3"/>
      </w:pPr>
      <w:r>
        <w:rPr>
          <w:rFonts w:ascii="Calibri" w:hAnsi="Calibri" w:eastAsia="Calibri"/>
          <w:b/>
          <w:color w:val="1A1A1A"/>
          <w:sz w:val="22"/>
        </w:rPr>
        <w:t>Pontos fortes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Pipeline completo Fase 1 → AG → artefato .pkl → web clínica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Dois laudos e comparação no mesmo exame (apoio à triagem)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LLM com prompts de segurança e fallback offline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UX de portal médico (navegação por exame/laudo, tema escuro corrigido)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Testes e monitoramento desde o início da entrega</w:t>
      </w:r>
    </w:p>
    <w:p>
      <w:pPr>
        <w:pStyle w:val="Heading3"/>
      </w:pPr>
      <w:r>
        <w:rPr>
          <w:rFonts w:ascii="Calibri" w:hAnsi="Calibri" w:eastAsia="Calibri"/>
          <w:b/>
          <w:color w:val="1A1A1A"/>
          <w:sz w:val="22"/>
        </w:rPr>
        <w:t>Limitações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Dataset Wisconsin pequeno e de uma única instituição — não substitui validação clínica ampla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LLM local depende de hardware/modelo; latência pode ser alta (ex.: gpt-oss)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Ganho métrico do AG pode ser nulo/marginal quando o baseline já é forte — benefício principal é automação e operacionalização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Sistema educacional — não substitui avaliação médica nem laudo histopatológico</w:t>
      </w:r>
    </w:p>
    <w:p>
      <w:pPr>
        <w:pStyle w:val="Heading3"/>
      </w:pPr>
      <w:r>
        <w:rPr>
          <w:rFonts w:ascii="Calibri" w:hAnsi="Calibri" w:eastAsia="Calibri"/>
          <w:b/>
          <w:color w:val="1A1A1A"/>
          <w:sz w:val="22"/>
        </w:rPr>
        <w:t>Trabalhos futuros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Validação externa e inclusão de dados clínicos (idade, história, BRCA)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Explicações SHAP individuais na UI do laudo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Retreino incremental e versionamento formal de modelos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1A1A1A"/>
          <w:sz w:val="22"/>
        </w:rPr>
        <w:t>Observabilidade com backend persistente (além de métricas in-memory)</w:t>
      </w:r>
    </w:p>
    <w:p>
      <w:pPr>
        <w:pStyle w:val="Heading1"/>
      </w:pPr>
      <w:r>
        <w:rPr>
          <w:rFonts w:ascii="Calibri" w:hAnsi="Calibri" w:eastAsia="Calibri"/>
          <w:b/>
          <w:color w:val="EF3340"/>
          <w:sz w:val="28"/>
        </w:rPr>
        <w:t>5. Estrutura do Projeto</w:t>
      </w:r>
    </w:p>
    <w:p>
      <w:pPr>
        <w:spacing w:after="120" w:before="0"/>
      </w:pPr>
      <w:r>
        <w:rPr>
          <w:rFonts w:ascii="Calibri" w:hAnsi="Calibri" w:eastAsia="Calibri"/>
          <w:b w:val="0"/>
          <w:color w:val="1A1A1A"/>
          <w:sz w:val="22"/>
        </w:rPr>
        <w:t>O projeto segue arquitetura MVC na camada web e módulos independentes: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Pasta / Arquivo</w:t>
            </w:r>
          </w:p>
        </w:tc>
        <w:tc>
          <w:tcPr>
            <w:tcW w:type="dxa" w:w="4873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Analise/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Notebooks Fase 1 (EDA) e Fase 2 (otimização genética)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DATA/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Breast Cancer Wisconsin (data.csv)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otimizacao_genetica/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Pacote do AG (config, fitness, encoding, save_web_model)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resultados/otimizacao_genetica/notebook/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modelo_otimizado_ag.pkl + CSV de comparação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web/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App Flask (controllers, models, llm, monitoring, templates, static)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visao/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Visão computacional (coleta/treino/predição)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tests/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Suíte pytest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DOCS/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Arquitetura, enunciado PDF e este relatório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requirements*.txt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Dependências (app, dev, GPU opcional)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.env.example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Template de configuração do LLM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README.md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Guia de execução e visão geral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EF3340"/>
          <w:sz w:val="28"/>
        </w:rPr>
        <w:t>6. Dependências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Biblioteca</w:t>
            </w:r>
          </w:p>
        </w:tc>
        <w:tc>
          <w:tcPr>
            <w:tcW w:type="dxa" w:w="4873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Uso no Projeto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Flask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Servidor web WSGI / MVC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scikit-learn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Pipeline, Regressão Logística, métricas, Random Forest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pandas / numpy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Dados e operações numéricas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joblib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Serialização dos modelos (.pkl)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requests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Cliente HTTP do Ollama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mediapipe / opencv-python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Landmarks e captura de câmera (visão)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pytest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Testes automatizados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jupyter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Notebooks de análise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matplotlib / seaborn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Gráficos nos notebooks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python-docx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Geração deste relatório Word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torch / xgboost (opc.)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Aceleração GPU do AG (requirements-gpu.txt)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EF3340"/>
          <w:sz w:val="28"/>
        </w:rPr>
        <w:t>7. Links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Entregável</w:t>
            </w:r>
          </w:p>
        </w:tc>
        <w:tc>
          <w:tcPr>
            <w:tcW w:type="dxa" w:w="4873"/>
            <w:shd w:val="clear" w:color="auto" w:fill="EF3340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Vídeo (YouTube)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https://youtu.be/5Z2V4RC4hnM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Código-fonte (GitHub)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1A1A1A"/>
                <w:sz w:val="18"/>
              </w:rPr>
              <w:t>https://github.com/Kevin-028/FIAP_IA_FOR_DEVS_Tech_Challenge_Fase_2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/>
          <w:color w:val="1A1A1A"/>
          <w:sz w:val="22"/>
        </w:rPr>
        <w:t>Aviso: uso educacional. O sistema auxilia a triagem e a interpretação, mas não substitui avaliação médica nem confirmação histopatológica.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