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11480" w14:textId="3B2D0D5E" w:rsidR="005A538E" w:rsidRDefault="005A538E" w:rsidP="005A538E">
      <w:pPr>
        <w:pStyle w:val="1"/>
        <w:jc w:val="center"/>
      </w:pPr>
      <w:r>
        <w:t>TensorFlow Playground 试用报告</w:t>
      </w:r>
    </w:p>
    <w:p w14:paraId="7B4C2406" w14:textId="6D99D57D" w:rsidR="005A538E" w:rsidRPr="00EB4D9A" w:rsidRDefault="00EB4D9A" w:rsidP="00EB4D9A">
      <w:pPr>
        <w:jc w:val="center"/>
        <w:rPr>
          <w:rStyle w:val="a4"/>
          <w:sz w:val="24"/>
          <w:szCs w:val="24"/>
        </w:rPr>
      </w:pPr>
      <w:r w:rsidRPr="00EB4D9A">
        <w:rPr>
          <w:rStyle w:val="a4"/>
          <w:sz w:val="24"/>
          <w:szCs w:val="24"/>
        </w:rPr>
        <w:t>学号：</w:t>
      </w:r>
      <w:r w:rsidRPr="00EB4D9A">
        <w:rPr>
          <w:rStyle w:val="a4"/>
          <w:rFonts w:hint="eastAsia"/>
          <w:sz w:val="24"/>
          <w:szCs w:val="24"/>
        </w:rPr>
        <w:t>1</w:t>
      </w:r>
      <w:r w:rsidRPr="00EB4D9A">
        <w:rPr>
          <w:rStyle w:val="a4"/>
          <w:sz w:val="24"/>
          <w:szCs w:val="24"/>
        </w:rPr>
        <w:t>23106222855 姓名：赵亚博</w:t>
      </w:r>
    </w:p>
    <w:p w14:paraId="61072F01" w14:textId="6B505A65" w:rsidR="005A538E" w:rsidRDefault="005A538E" w:rsidP="005A538E">
      <w:pPr>
        <w:pStyle w:val="2"/>
        <w:rPr>
          <w:rFonts w:hint="eastAsia"/>
        </w:rPr>
      </w:pPr>
      <w:r>
        <w:rPr>
          <w:rFonts w:hint="eastAsia"/>
        </w:rPr>
        <w:t>一、</w:t>
      </w:r>
      <w:r>
        <w:t>引言</w:t>
      </w:r>
    </w:p>
    <w:p w14:paraId="4031A2F0" w14:textId="5DED1520" w:rsidR="005A538E" w:rsidRPr="005A538E" w:rsidRDefault="005A538E" w:rsidP="005A538E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5A538E">
        <w:rPr>
          <w:rFonts w:ascii="宋体" w:eastAsia="宋体" w:hAnsi="宋体"/>
          <w:sz w:val="24"/>
          <w:szCs w:val="24"/>
        </w:rPr>
        <w:t>TensorFlow Playground 是一个交互式的神经网络可视化工具，它允许用户在没有编程的情况下探索神经网络的工作原理。用户可以选择不同的数据集、特征、隐藏层和神经元数量，设置训练参数，然后观察神经网络的训练过程和结果。本报告将介绍一次对 TensorFlow Playground 的试用过程和结果。</w:t>
      </w:r>
    </w:p>
    <w:p w14:paraId="76A55B14" w14:textId="77777777" w:rsidR="005A538E" w:rsidRPr="005A538E" w:rsidRDefault="005A538E" w:rsidP="005A538E">
      <w:pPr>
        <w:pStyle w:val="a3"/>
        <w:spacing w:before="0" w:beforeAutospacing="0" w:after="240" w:afterAutospacing="0"/>
        <w:ind w:firstLineChars="200" w:firstLine="480"/>
        <w:rPr>
          <w:rFonts w:cs="Noto Sans"/>
          <w:color w:val="24292F"/>
        </w:rPr>
      </w:pPr>
      <w:r w:rsidRPr="005A538E">
        <w:rPr>
          <w:rFonts w:cs="Noto Sans"/>
          <w:color w:val="24292F"/>
        </w:rPr>
        <w:t>以下是 TensorFlow Playground 的主要功能：</w:t>
      </w:r>
    </w:p>
    <w:p w14:paraId="40A40B06" w14:textId="77777777" w:rsidR="005A538E" w:rsidRPr="005A538E" w:rsidRDefault="005A538E" w:rsidP="005A538E">
      <w:pPr>
        <w:pStyle w:val="2"/>
        <w:spacing w:before="360" w:after="240"/>
        <w:ind w:firstLineChars="200" w:firstLine="482"/>
        <w:rPr>
          <w:rFonts w:ascii="宋体" w:eastAsia="宋体" w:hAnsi="宋体" w:cs="Noto Sans"/>
          <w:color w:val="24292F"/>
          <w:sz w:val="24"/>
          <w:szCs w:val="24"/>
        </w:rPr>
      </w:pPr>
      <w:r w:rsidRPr="005A538E">
        <w:rPr>
          <w:rFonts w:ascii="宋体" w:eastAsia="宋体" w:hAnsi="宋体" w:cs="Noto Sans"/>
          <w:color w:val="24292F"/>
          <w:sz w:val="24"/>
          <w:szCs w:val="24"/>
        </w:rPr>
        <w:t>数据集选择</w:t>
      </w:r>
    </w:p>
    <w:p w14:paraId="7047A949" w14:textId="77777777" w:rsidR="005A538E" w:rsidRPr="005A538E" w:rsidRDefault="005A538E" w:rsidP="005A538E">
      <w:pPr>
        <w:pStyle w:val="a3"/>
        <w:spacing w:before="0" w:beforeAutospacing="0" w:after="240" w:afterAutospacing="0"/>
        <w:ind w:firstLineChars="200" w:firstLine="480"/>
        <w:rPr>
          <w:rFonts w:cs="Noto Sans"/>
          <w:color w:val="24292F"/>
        </w:rPr>
      </w:pPr>
      <w:r w:rsidRPr="005A538E">
        <w:rPr>
          <w:rFonts w:cs="Noto Sans"/>
          <w:color w:val="24292F"/>
        </w:rPr>
        <w:t>TensorFlow Playground 提供了几种预设的数据集，如圆形、螺旋形、异或和高斯分布。这些数据集设计得足够复杂，可以展示神经网络在处理非线性问题时的威力。</w:t>
      </w:r>
    </w:p>
    <w:p w14:paraId="083659FF" w14:textId="77777777" w:rsidR="005A538E" w:rsidRPr="005A538E" w:rsidRDefault="005A538E" w:rsidP="005A538E">
      <w:pPr>
        <w:pStyle w:val="2"/>
        <w:spacing w:before="360" w:after="240"/>
        <w:ind w:firstLineChars="200" w:firstLine="482"/>
        <w:rPr>
          <w:rFonts w:ascii="宋体" w:eastAsia="宋体" w:hAnsi="宋体" w:cs="Noto Sans"/>
          <w:color w:val="24292F"/>
          <w:sz w:val="24"/>
          <w:szCs w:val="24"/>
        </w:rPr>
      </w:pPr>
      <w:r w:rsidRPr="005A538E">
        <w:rPr>
          <w:rFonts w:ascii="宋体" w:eastAsia="宋体" w:hAnsi="宋体" w:cs="Noto Sans"/>
          <w:color w:val="24292F"/>
          <w:sz w:val="24"/>
          <w:szCs w:val="24"/>
        </w:rPr>
        <w:t>特征选择</w:t>
      </w:r>
    </w:p>
    <w:p w14:paraId="28274482" w14:textId="77777777" w:rsidR="005A538E" w:rsidRPr="005A538E" w:rsidRDefault="005A538E" w:rsidP="005A538E">
      <w:pPr>
        <w:pStyle w:val="a3"/>
        <w:spacing w:before="0" w:beforeAutospacing="0" w:after="240" w:afterAutospacing="0"/>
        <w:ind w:firstLineChars="200" w:firstLine="480"/>
        <w:rPr>
          <w:rFonts w:cs="Noto Sans"/>
          <w:color w:val="24292F"/>
        </w:rPr>
      </w:pPr>
      <w:r w:rsidRPr="005A538E">
        <w:rPr>
          <w:rFonts w:cs="Noto Sans"/>
          <w:color w:val="24292F"/>
        </w:rPr>
        <w:t>用户可以选择输入到神经网络的特征。这些特征可以是原始数据的坐标</w:t>
      </w:r>
      <w:r w:rsidRPr="005A538E">
        <w:rPr>
          <w:rFonts w:cs="Cambria"/>
          <w:color w:val="24292F"/>
        </w:rPr>
        <w:t> </w:t>
      </w:r>
      <w:r w:rsidRPr="005A538E">
        <w:rPr>
          <w:rStyle w:val="katex-mathml"/>
          <w:rFonts w:ascii="Cambria Math" w:hAnsi="Cambria Math" w:cs="Cambria Math"/>
          <w:color w:val="24292F"/>
          <w:bdr w:val="none" w:sz="0" w:space="0" w:color="auto" w:frame="1"/>
        </w:rPr>
        <w:t>𝑋</w:t>
      </w:r>
      <w:r w:rsidRPr="005A538E">
        <w:rPr>
          <w:rStyle w:val="katex-mathml"/>
          <w:rFonts w:cs="Times New Roman"/>
          <w:color w:val="24292F"/>
          <w:bdr w:val="none" w:sz="0" w:space="0" w:color="auto" w:frame="1"/>
        </w:rPr>
        <w:t>1</w:t>
      </w:r>
      <w:r w:rsidRPr="005A538E">
        <w:rPr>
          <w:rStyle w:val="mord"/>
          <w:rFonts w:cs="Times New Roman"/>
          <w:i/>
          <w:iCs/>
          <w:color w:val="24292F"/>
        </w:rPr>
        <w:t>X</w:t>
      </w:r>
      <w:r w:rsidRPr="005A538E">
        <w:rPr>
          <w:rStyle w:val="mord"/>
          <w:rFonts w:cs="Times New Roman"/>
          <w:color w:val="24292F"/>
        </w:rPr>
        <w:t>1</w:t>
      </w:r>
      <w:r w:rsidRPr="005A538E">
        <w:rPr>
          <w:rStyle w:val="vlist-s"/>
          <w:rFonts w:ascii="MS Gothic" w:eastAsia="MS Gothic" w:hAnsi="MS Gothic" w:cs="MS Gothic" w:hint="eastAsia"/>
          <w:color w:val="24292F"/>
        </w:rPr>
        <w:t>​</w:t>
      </w:r>
      <w:r w:rsidRPr="005A538E">
        <w:rPr>
          <w:rFonts w:cs="Cambria"/>
          <w:color w:val="24292F"/>
        </w:rPr>
        <w:t> </w:t>
      </w:r>
      <w:r w:rsidRPr="005A538E">
        <w:rPr>
          <w:rFonts w:cs="Noto Sans"/>
          <w:color w:val="24292F"/>
        </w:rPr>
        <w:t>和</w:t>
      </w:r>
      <w:r w:rsidRPr="005A538E">
        <w:rPr>
          <w:rFonts w:cs="Cambria"/>
          <w:color w:val="24292F"/>
        </w:rPr>
        <w:t> </w:t>
      </w:r>
      <w:r w:rsidRPr="005A538E">
        <w:rPr>
          <w:rStyle w:val="katex-mathml"/>
          <w:rFonts w:ascii="Cambria Math" w:hAnsi="Cambria Math" w:cs="Cambria Math"/>
          <w:color w:val="24292F"/>
          <w:bdr w:val="none" w:sz="0" w:space="0" w:color="auto" w:frame="1"/>
        </w:rPr>
        <w:t>𝑋</w:t>
      </w:r>
      <w:r w:rsidRPr="005A538E">
        <w:rPr>
          <w:rStyle w:val="katex-mathml"/>
          <w:rFonts w:cs="Times New Roman"/>
          <w:color w:val="24292F"/>
          <w:bdr w:val="none" w:sz="0" w:space="0" w:color="auto" w:frame="1"/>
        </w:rPr>
        <w:t>2</w:t>
      </w:r>
      <w:r w:rsidRPr="005A538E">
        <w:rPr>
          <w:rStyle w:val="mord"/>
          <w:rFonts w:cs="Times New Roman"/>
          <w:i/>
          <w:iCs/>
          <w:color w:val="24292F"/>
        </w:rPr>
        <w:t>X</w:t>
      </w:r>
      <w:r w:rsidRPr="005A538E">
        <w:rPr>
          <w:rStyle w:val="mord"/>
          <w:rFonts w:cs="Times New Roman"/>
          <w:color w:val="24292F"/>
        </w:rPr>
        <w:t>2</w:t>
      </w:r>
      <w:r w:rsidRPr="005A538E">
        <w:rPr>
          <w:rStyle w:val="vlist-s"/>
          <w:rFonts w:ascii="MS Gothic" w:eastAsia="MS Gothic" w:hAnsi="MS Gothic" w:cs="MS Gothic" w:hint="eastAsia"/>
          <w:color w:val="24292F"/>
        </w:rPr>
        <w:t>​</w:t>
      </w:r>
      <w:r w:rsidRPr="005A538E">
        <w:rPr>
          <w:rFonts w:cs="Noto Sans"/>
          <w:color w:val="24292F"/>
        </w:rPr>
        <w:t>，也可以是它们的高阶项，如</w:t>
      </w:r>
      <w:r w:rsidRPr="005A538E">
        <w:rPr>
          <w:rFonts w:cs="Cambria"/>
          <w:color w:val="24292F"/>
        </w:rPr>
        <w:t> </w:t>
      </w:r>
      <w:r w:rsidRPr="005A538E">
        <w:rPr>
          <w:rStyle w:val="katex-mathml"/>
          <w:rFonts w:ascii="Cambria Math" w:hAnsi="Cambria Math" w:cs="Cambria Math"/>
          <w:color w:val="24292F"/>
          <w:bdr w:val="none" w:sz="0" w:space="0" w:color="auto" w:frame="1"/>
        </w:rPr>
        <w:t>𝑋</w:t>
      </w:r>
      <w:r w:rsidRPr="005A538E">
        <w:rPr>
          <w:rStyle w:val="katex-mathml"/>
          <w:rFonts w:cs="Times New Roman"/>
          <w:color w:val="24292F"/>
          <w:bdr w:val="none" w:sz="0" w:space="0" w:color="auto" w:frame="1"/>
        </w:rPr>
        <w:t>12</w:t>
      </w:r>
      <w:r w:rsidRPr="005A538E">
        <w:rPr>
          <w:rStyle w:val="mord"/>
          <w:rFonts w:cs="Times New Roman"/>
          <w:i/>
          <w:iCs/>
          <w:color w:val="24292F"/>
        </w:rPr>
        <w:t>X</w:t>
      </w:r>
      <w:r w:rsidRPr="005A538E">
        <w:rPr>
          <w:rStyle w:val="mord"/>
          <w:rFonts w:cs="Times New Roman"/>
          <w:color w:val="24292F"/>
        </w:rPr>
        <w:t>12</w:t>
      </w:r>
      <w:r w:rsidRPr="005A538E">
        <w:rPr>
          <w:rStyle w:val="vlist-s"/>
          <w:rFonts w:ascii="MS Gothic" w:eastAsia="MS Gothic" w:hAnsi="MS Gothic" w:cs="MS Gothic" w:hint="eastAsia"/>
          <w:color w:val="24292F"/>
        </w:rPr>
        <w:t>​</w:t>
      </w:r>
      <w:r w:rsidRPr="005A538E">
        <w:rPr>
          <w:rFonts w:cs="Noto Sans"/>
          <w:color w:val="24292F"/>
        </w:rPr>
        <w:t>、</w:t>
      </w:r>
      <w:r w:rsidRPr="005A538E">
        <w:rPr>
          <w:rStyle w:val="katex-mathml"/>
          <w:rFonts w:ascii="Cambria Math" w:hAnsi="Cambria Math" w:cs="Cambria Math"/>
          <w:color w:val="24292F"/>
          <w:bdr w:val="none" w:sz="0" w:space="0" w:color="auto" w:frame="1"/>
        </w:rPr>
        <w:t>𝑋</w:t>
      </w:r>
      <w:r w:rsidRPr="005A538E">
        <w:rPr>
          <w:rStyle w:val="katex-mathml"/>
          <w:rFonts w:cs="Times New Roman"/>
          <w:color w:val="24292F"/>
          <w:bdr w:val="none" w:sz="0" w:space="0" w:color="auto" w:frame="1"/>
        </w:rPr>
        <w:t>22</w:t>
      </w:r>
      <w:r w:rsidRPr="005A538E">
        <w:rPr>
          <w:rStyle w:val="mord"/>
          <w:rFonts w:cs="Times New Roman"/>
          <w:i/>
          <w:iCs/>
          <w:color w:val="24292F"/>
        </w:rPr>
        <w:t>X</w:t>
      </w:r>
      <w:r w:rsidRPr="005A538E">
        <w:rPr>
          <w:rStyle w:val="mord"/>
          <w:rFonts w:cs="Times New Roman"/>
          <w:color w:val="24292F"/>
        </w:rPr>
        <w:t>22</w:t>
      </w:r>
      <w:r w:rsidRPr="005A538E">
        <w:rPr>
          <w:rStyle w:val="vlist-s"/>
          <w:rFonts w:ascii="MS Gothic" w:eastAsia="MS Gothic" w:hAnsi="MS Gothic" w:cs="MS Gothic" w:hint="eastAsia"/>
          <w:color w:val="24292F"/>
        </w:rPr>
        <w:t>​</w:t>
      </w:r>
      <w:r w:rsidRPr="005A538E">
        <w:rPr>
          <w:rFonts w:cs="Noto Sans"/>
          <w:color w:val="24292F"/>
        </w:rPr>
        <w:t>、</w:t>
      </w:r>
      <w:r w:rsidRPr="005A538E">
        <w:rPr>
          <w:rStyle w:val="katex-mathml"/>
          <w:rFonts w:ascii="Cambria Math" w:hAnsi="Cambria Math" w:cs="Cambria Math"/>
          <w:color w:val="24292F"/>
          <w:bdr w:val="none" w:sz="0" w:space="0" w:color="auto" w:frame="1"/>
        </w:rPr>
        <w:t>𝑋</w:t>
      </w:r>
      <w:r w:rsidRPr="005A538E">
        <w:rPr>
          <w:rStyle w:val="katex-mathml"/>
          <w:rFonts w:cs="Times New Roman"/>
          <w:color w:val="24292F"/>
          <w:bdr w:val="none" w:sz="0" w:space="0" w:color="auto" w:frame="1"/>
        </w:rPr>
        <w:t>1</w:t>
      </w:r>
      <w:r w:rsidRPr="005A538E">
        <w:rPr>
          <w:rStyle w:val="katex-mathml"/>
          <w:rFonts w:ascii="Cambria Math" w:hAnsi="Cambria Math" w:cs="Cambria Math"/>
          <w:color w:val="24292F"/>
          <w:bdr w:val="none" w:sz="0" w:space="0" w:color="auto" w:frame="1"/>
        </w:rPr>
        <w:t>𝑋</w:t>
      </w:r>
      <w:r w:rsidRPr="005A538E">
        <w:rPr>
          <w:rStyle w:val="katex-mathml"/>
          <w:rFonts w:cs="Times New Roman"/>
          <w:color w:val="24292F"/>
          <w:bdr w:val="none" w:sz="0" w:space="0" w:color="auto" w:frame="1"/>
        </w:rPr>
        <w:t>2</w:t>
      </w:r>
      <w:r w:rsidRPr="005A538E">
        <w:rPr>
          <w:rStyle w:val="mord"/>
          <w:rFonts w:cs="Times New Roman"/>
          <w:i/>
          <w:iCs/>
          <w:color w:val="24292F"/>
        </w:rPr>
        <w:t>X</w:t>
      </w:r>
      <w:r w:rsidRPr="005A538E">
        <w:rPr>
          <w:rStyle w:val="mord"/>
          <w:rFonts w:cs="Times New Roman"/>
          <w:color w:val="24292F"/>
        </w:rPr>
        <w:t>1</w:t>
      </w:r>
      <w:r w:rsidRPr="005A538E">
        <w:rPr>
          <w:rStyle w:val="vlist-s"/>
          <w:rFonts w:ascii="MS Gothic" w:eastAsia="MS Gothic" w:hAnsi="MS Gothic" w:cs="MS Gothic" w:hint="eastAsia"/>
          <w:color w:val="24292F"/>
        </w:rPr>
        <w:t>​</w:t>
      </w:r>
      <w:r w:rsidRPr="005A538E">
        <w:rPr>
          <w:rStyle w:val="mord"/>
          <w:rFonts w:cs="Times New Roman"/>
          <w:i/>
          <w:iCs/>
          <w:color w:val="24292F"/>
        </w:rPr>
        <w:t>X</w:t>
      </w:r>
      <w:r w:rsidRPr="005A538E">
        <w:rPr>
          <w:rStyle w:val="mord"/>
          <w:rFonts w:cs="Times New Roman"/>
          <w:color w:val="24292F"/>
        </w:rPr>
        <w:t>2</w:t>
      </w:r>
      <w:r w:rsidRPr="005A538E">
        <w:rPr>
          <w:rStyle w:val="vlist-s"/>
          <w:rFonts w:ascii="MS Gothic" w:eastAsia="MS Gothic" w:hAnsi="MS Gothic" w:cs="MS Gothic" w:hint="eastAsia"/>
          <w:color w:val="24292F"/>
        </w:rPr>
        <w:t>​</w:t>
      </w:r>
      <w:r w:rsidRPr="005A538E">
        <w:rPr>
          <w:rFonts w:cs="Noto Sans"/>
          <w:color w:val="24292F"/>
        </w:rPr>
        <w:t>、sin(</w:t>
      </w:r>
      <w:r w:rsidRPr="005A538E">
        <w:rPr>
          <w:rStyle w:val="katex-mathml"/>
          <w:rFonts w:ascii="Cambria Math" w:hAnsi="Cambria Math" w:cs="Cambria Math"/>
          <w:color w:val="24292F"/>
          <w:bdr w:val="none" w:sz="0" w:space="0" w:color="auto" w:frame="1"/>
        </w:rPr>
        <w:t>𝑋</w:t>
      </w:r>
      <w:r w:rsidRPr="005A538E">
        <w:rPr>
          <w:rStyle w:val="katex-mathml"/>
          <w:rFonts w:cs="Times New Roman"/>
          <w:color w:val="24292F"/>
          <w:bdr w:val="none" w:sz="0" w:space="0" w:color="auto" w:frame="1"/>
        </w:rPr>
        <w:t>1</w:t>
      </w:r>
      <w:r w:rsidRPr="005A538E">
        <w:rPr>
          <w:rStyle w:val="mord"/>
          <w:rFonts w:cs="Times New Roman"/>
          <w:i/>
          <w:iCs/>
          <w:color w:val="24292F"/>
        </w:rPr>
        <w:t>X</w:t>
      </w:r>
      <w:r w:rsidRPr="005A538E">
        <w:rPr>
          <w:rStyle w:val="mord"/>
          <w:rFonts w:cs="Times New Roman"/>
          <w:color w:val="24292F"/>
        </w:rPr>
        <w:t>1</w:t>
      </w:r>
      <w:r w:rsidRPr="005A538E">
        <w:rPr>
          <w:rStyle w:val="vlist-s"/>
          <w:rFonts w:ascii="MS Gothic" w:eastAsia="MS Gothic" w:hAnsi="MS Gothic" w:cs="MS Gothic" w:hint="eastAsia"/>
          <w:color w:val="24292F"/>
        </w:rPr>
        <w:t>​</w:t>
      </w:r>
      <w:r w:rsidRPr="005A538E">
        <w:rPr>
          <w:rFonts w:cs="Noto Sans"/>
          <w:color w:val="24292F"/>
        </w:rPr>
        <w:t>) 和 sin(</w:t>
      </w:r>
      <w:r w:rsidRPr="005A538E">
        <w:rPr>
          <w:rStyle w:val="katex-mathml"/>
          <w:rFonts w:ascii="Cambria Math" w:hAnsi="Cambria Math" w:cs="Cambria Math"/>
          <w:color w:val="24292F"/>
          <w:bdr w:val="none" w:sz="0" w:space="0" w:color="auto" w:frame="1"/>
        </w:rPr>
        <w:t>𝑋</w:t>
      </w:r>
      <w:r w:rsidRPr="005A538E">
        <w:rPr>
          <w:rStyle w:val="katex-mathml"/>
          <w:rFonts w:cs="Times New Roman"/>
          <w:color w:val="24292F"/>
          <w:bdr w:val="none" w:sz="0" w:space="0" w:color="auto" w:frame="1"/>
        </w:rPr>
        <w:t>2</w:t>
      </w:r>
      <w:r w:rsidRPr="005A538E">
        <w:rPr>
          <w:rStyle w:val="mord"/>
          <w:rFonts w:cs="Times New Roman"/>
          <w:i/>
          <w:iCs/>
          <w:color w:val="24292F"/>
        </w:rPr>
        <w:t>X</w:t>
      </w:r>
      <w:r w:rsidRPr="005A538E">
        <w:rPr>
          <w:rStyle w:val="mord"/>
          <w:rFonts w:cs="Times New Roman"/>
          <w:color w:val="24292F"/>
        </w:rPr>
        <w:t>2</w:t>
      </w:r>
      <w:r w:rsidRPr="005A538E">
        <w:rPr>
          <w:rStyle w:val="vlist-s"/>
          <w:rFonts w:ascii="MS Gothic" w:eastAsia="MS Gothic" w:hAnsi="MS Gothic" w:cs="MS Gothic" w:hint="eastAsia"/>
          <w:color w:val="24292F"/>
        </w:rPr>
        <w:t>​</w:t>
      </w:r>
      <w:r w:rsidRPr="005A538E">
        <w:rPr>
          <w:rFonts w:cs="Noto Sans"/>
          <w:color w:val="24292F"/>
        </w:rPr>
        <w:t>)。</w:t>
      </w:r>
    </w:p>
    <w:p w14:paraId="057C03E6" w14:textId="77777777" w:rsidR="005A538E" w:rsidRPr="005A538E" w:rsidRDefault="005A538E" w:rsidP="005A538E">
      <w:pPr>
        <w:pStyle w:val="2"/>
        <w:spacing w:before="360" w:after="240"/>
        <w:ind w:firstLineChars="200" w:firstLine="482"/>
        <w:rPr>
          <w:rFonts w:ascii="宋体" w:eastAsia="宋体" w:hAnsi="宋体" w:cs="Noto Sans"/>
          <w:color w:val="24292F"/>
          <w:sz w:val="24"/>
          <w:szCs w:val="24"/>
        </w:rPr>
      </w:pPr>
      <w:r w:rsidRPr="005A538E">
        <w:rPr>
          <w:rFonts w:ascii="宋体" w:eastAsia="宋体" w:hAnsi="宋体" w:cs="Noto Sans"/>
          <w:color w:val="24292F"/>
          <w:sz w:val="24"/>
          <w:szCs w:val="24"/>
        </w:rPr>
        <w:t>神经网络配置</w:t>
      </w:r>
    </w:p>
    <w:p w14:paraId="01AE4BC6" w14:textId="77777777" w:rsidR="005A538E" w:rsidRPr="005A538E" w:rsidRDefault="005A538E" w:rsidP="005A538E">
      <w:pPr>
        <w:pStyle w:val="a3"/>
        <w:spacing w:before="0" w:beforeAutospacing="0" w:after="240" w:afterAutospacing="0"/>
        <w:ind w:firstLineChars="200" w:firstLine="480"/>
        <w:rPr>
          <w:rFonts w:cs="Noto Sans"/>
          <w:color w:val="24292F"/>
        </w:rPr>
      </w:pPr>
      <w:r w:rsidRPr="005A538E">
        <w:rPr>
          <w:rFonts w:cs="Noto Sans"/>
          <w:color w:val="24292F"/>
        </w:rPr>
        <w:t>用户可以自由地配置神经网络的结构。可以选择隐藏层的数量和每层的神经元数量。每个神经元都可以可视化其权重和激活状态。</w:t>
      </w:r>
    </w:p>
    <w:p w14:paraId="169DADC5" w14:textId="77777777" w:rsidR="005A538E" w:rsidRPr="005A538E" w:rsidRDefault="005A538E" w:rsidP="005A538E">
      <w:pPr>
        <w:pStyle w:val="2"/>
        <w:spacing w:before="360" w:after="240"/>
        <w:ind w:firstLineChars="200" w:firstLine="482"/>
        <w:rPr>
          <w:rFonts w:ascii="宋体" w:eastAsia="宋体" w:hAnsi="宋体" w:cs="Noto Sans"/>
          <w:color w:val="24292F"/>
          <w:sz w:val="24"/>
          <w:szCs w:val="24"/>
        </w:rPr>
      </w:pPr>
      <w:r w:rsidRPr="005A538E">
        <w:rPr>
          <w:rFonts w:ascii="宋体" w:eastAsia="宋体" w:hAnsi="宋体" w:cs="Noto Sans"/>
          <w:color w:val="24292F"/>
          <w:sz w:val="24"/>
          <w:szCs w:val="24"/>
        </w:rPr>
        <w:t>激活函数选择</w:t>
      </w:r>
    </w:p>
    <w:p w14:paraId="3A2012F2" w14:textId="77777777" w:rsidR="005A538E" w:rsidRPr="005A538E" w:rsidRDefault="005A538E" w:rsidP="005A538E">
      <w:pPr>
        <w:pStyle w:val="a3"/>
        <w:spacing w:before="0" w:beforeAutospacing="0" w:after="240" w:afterAutospacing="0"/>
        <w:ind w:firstLineChars="200" w:firstLine="480"/>
        <w:rPr>
          <w:rFonts w:cs="Noto Sans"/>
          <w:color w:val="24292F"/>
        </w:rPr>
      </w:pPr>
      <w:r w:rsidRPr="005A538E">
        <w:rPr>
          <w:rFonts w:cs="Noto Sans"/>
          <w:color w:val="24292F"/>
        </w:rPr>
        <w:t>用户可以选择神经元的激活函数，包括线性、</w:t>
      </w:r>
      <w:proofErr w:type="spellStart"/>
      <w:r w:rsidRPr="005A538E">
        <w:rPr>
          <w:rFonts w:cs="Noto Sans"/>
          <w:color w:val="24292F"/>
        </w:rPr>
        <w:t>ReLU</w:t>
      </w:r>
      <w:proofErr w:type="spellEnd"/>
      <w:r w:rsidRPr="005A538E">
        <w:rPr>
          <w:rFonts w:cs="Noto Sans"/>
          <w:color w:val="24292F"/>
        </w:rPr>
        <w:t>、Sigmoid、Tanh 和步进函数。不同的激活函数具有不同的特性，可以影响神经网络的学习效果。</w:t>
      </w:r>
    </w:p>
    <w:p w14:paraId="7B83971E" w14:textId="77777777" w:rsidR="005A538E" w:rsidRPr="005A538E" w:rsidRDefault="005A538E" w:rsidP="005A538E">
      <w:pPr>
        <w:pStyle w:val="2"/>
        <w:spacing w:before="360" w:after="240"/>
        <w:ind w:firstLineChars="200" w:firstLine="482"/>
        <w:rPr>
          <w:rFonts w:ascii="宋体" w:eastAsia="宋体" w:hAnsi="宋体" w:cs="Noto Sans"/>
          <w:color w:val="24292F"/>
          <w:sz w:val="24"/>
          <w:szCs w:val="24"/>
        </w:rPr>
      </w:pPr>
      <w:r w:rsidRPr="005A538E">
        <w:rPr>
          <w:rFonts w:ascii="宋体" w:eastAsia="宋体" w:hAnsi="宋体" w:cs="Noto Sans"/>
          <w:color w:val="24292F"/>
          <w:sz w:val="24"/>
          <w:szCs w:val="24"/>
        </w:rPr>
        <w:lastRenderedPageBreak/>
        <w:t>训练参数设置</w:t>
      </w:r>
    </w:p>
    <w:p w14:paraId="02494580" w14:textId="77777777" w:rsidR="005A538E" w:rsidRPr="005A538E" w:rsidRDefault="005A538E" w:rsidP="005A538E">
      <w:pPr>
        <w:pStyle w:val="a3"/>
        <w:spacing w:before="0" w:beforeAutospacing="0" w:after="240" w:afterAutospacing="0"/>
        <w:ind w:firstLineChars="200" w:firstLine="480"/>
        <w:rPr>
          <w:rFonts w:cs="Noto Sans"/>
          <w:color w:val="24292F"/>
        </w:rPr>
      </w:pPr>
      <w:r w:rsidRPr="005A538E">
        <w:rPr>
          <w:rFonts w:cs="Noto Sans"/>
          <w:color w:val="24292F"/>
        </w:rPr>
        <w:t>用户可以设置学习速率、正则化类型（无、L1、L2）和正则化率。这些参数可以影响神经网络的训练过程和结果。</w:t>
      </w:r>
    </w:p>
    <w:p w14:paraId="4FFBECAE" w14:textId="77777777" w:rsidR="005A538E" w:rsidRPr="005A538E" w:rsidRDefault="005A538E" w:rsidP="005A538E">
      <w:pPr>
        <w:pStyle w:val="2"/>
        <w:spacing w:before="360" w:after="240"/>
        <w:ind w:firstLineChars="200" w:firstLine="482"/>
        <w:rPr>
          <w:rFonts w:ascii="宋体" w:eastAsia="宋体" w:hAnsi="宋体" w:cs="Noto Sans"/>
          <w:color w:val="24292F"/>
          <w:sz w:val="24"/>
          <w:szCs w:val="24"/>
        </w:rPr>
      </w:pPr>
      <w:r w:rsidRPr="005A538E">
        <w:rPr>
          <w:rFonts w:ascii="宋体" w:eastAsia="宋体" w:hAnsi="宋体" w:cs="Noto Sans"/>
          <w:color w:val="24292F"/>
          <w:sz w:val="24"/>
          <w:szCs w:val="24"/>
        </w:rPr>
        <w:t>实时可视化</w:t>
      </w:r>
    </w:p>
    <w:p w14:paraId="0EB3BD5C" w14:textId="77777777" w:rsidR="005A538E" w:rsidRPr="005A538E" w:rsidRDefault="005A538E" w:rsidP="005A538E">
      <w:pPr>
        <w:pStyle w:val="a3"/>
        <w:spacing w:before="0" w:beforeAutospacing="0" w:after="240" w:afterAutospacing="0"/>
        <w:ind w:firstLineChars="200" w:firstLine="480"/>
        <w:rPr>
          <w:rFonts w:cs="Noto Sans"/>
          <w:color w:val="24292F"/>
        </w:rPr>
      </w:pPr>
      <w:r w:rsidRPr="005A538E">
        <w:rPr>
          <w:rFonts w:cs="Noto Sans"/>
          <w:color w:val="24292F"/>
        </w:rPr>
        <w:t>神经网络的训练过程是实时可视化的。在 "OUTPUT" 部分，用户可以看到神经网络如何根据输入的特征来分类数据点。在 "NEURONS" 部分，用户可以看到每个神经元的权重和激活状态。</w:t>
      </w:r>
    </w:p>
    <w:p w14:paraId="6CB10634" w14:textId="71BFDD96" w:rsidR="005A538E" w:rsidRPr="005A538E" w:rsidRDefault="005A538E" w:rsidP="005A538E">
      <w:pPr>
        <w:pStyle w:val="a3"/>
        <w:spacing w:before="0" w:beforeAutospacing="0" w:after="0" w:afterAutospacing="0"/>
        <w:ind w:firstLineChars="200" w:firstLine="480"/>
        <w:rPr>
          <w:rFonts w:cs="Noto Sans" w:hint="eastAsia"/>
          <w:color w:val="24292F"/>
        </w:rPr>
      </w:pPr>
      <w:r w:rsidRPr="005A538E">
        <w:rPr>
          <w:rFonts w:cs="Noto Sans"/>
          <w:color w:val="24292F"/>
        </w:rPr>
        <w:t>总的来说，TensorFlow Playground 是一个强大而灵活的工具，它使得理解和探索神经网络变得简单直观。</w:t>
      </w:r>
    </w:p>
    <w:p w14:paraId="07E73998" w14:textId="7B18A480" w:rsidR="005A538E" w:rsidRPr="005A538E" w:rsidRDefault="005A538E" w:rsidP="005A538E">
      <w:pPr>
        <w:pStyle w:val="2"/>
        <w:rPr>
          <w:rFonts w:hint="eastAsia"/>
        </w:rPr>
      </w:pPr>
      <w:r w:rsidRPr="005A538E">
        <w:t>二</w:t>
      </w:r>
      <w:r w:rsidRPr="005A538E">
        <w:rPr>
          <w:rFonts w:hint="eastAsia"/>
        </w:rPr>
        <w:t>、</w:t>
      </w:r>
      <w:r w:rsidRPr="005A538E">
        <w:t>实验设置</w:t>
      </w:r>
    </w:p>
    <w:p w14:paraId="2B06FA01" w14:textId="52EC6971" w:rsidR="005A538E" w:rsidRPr="005A538E" w:rsidRDefault="005A538E" w:rsidP="005A538E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5A538E">
        <w:rPr>
          <w:rFonts w:ascii="宋体" w:eastAsia="宋体" w:hAnsi="宋体" w:hint="eastAsia"/>
          <w:sz w:val="24"/>
          <w:szCs w:val="24"/>
        </w:rPr>
        <w:t>在本次试用中，我选择了</w:t>
      </w:r>
      <w:r w:rsidRPr="005A538E">
        <w:rPr>
          <w:rFonts w:ascii="宋体" w:eastAsia="宋体" w:hAnsi="宋体"/>
          <w:sz w:val="24"/>
          <w:szCs w:val="24"/>
        </w:rPr>
        <w:t xml:space="preserve"> "Circle" 数据集，这是一个二分类问题。我使用了两个特征 X_1 和 X_2，并设置了两个隐藏层，每个隐藏层有4个神经元。训练参数设置为学习速率 0.03，激活函数选择了 </w:t>
      </w:r>
      <w:proofErr w:type="spellStart"/>
      <w:r w:rsidRPr="005A538E">
        <w:rPr>
          <w:rFonts w:ascii="宋体" w:eastAsia="宋体" w:hAnsi="宋体"/>
          <w:sz w:val="24"/>
          <w:szCs w:val="24"/>
        </w:rPr>
        <w:t>ReLU</w:t>
      </w:r>
      <w:proofErr w:type="spellEnd"/>
      <w:r w:rsidRPr="005A538E">
        <w:rPr>
          <w:rFonts w:ascii="宋体" w:eastAsia="宋体" w:hAnsi="宋体"/>
          <w:sz w:val="24"/>
          <w:szCs w:val="24"/>
        </w:rPr>
        <w:t>。此外，我还尝试了 L</w:t>
      </w:r>
      <w:r>
        <w:rPr>
          <w:rFonts w:ascii="宋体" w:eastAsia="宋体" w:hAnsi="宋体"/>
          <w:sz w:val="24"/>
          <w:szCs w:val="24"/>
        </w:rPr>
        <w:t>1</w:t>
      </w:r>
      <w:r w:rsidRPr="005A538E">
        <w:rPr>
          <w:rFonts w:ascii="宋体" w:eastAsia="宋体" w:hAnsi="宋体"/>
          <w:sz w:val="24"/>
          <w:szCs w:val="24"/>
        </w:rPr>
        <w:t xml:space="preserve"> 正则化，正则化</w:t>
      </w:r>
      <w:proofErr w:type="gramStart"/>
      <w:r w:rsidRPr="005A538E">
        <w:rPr>
          <w:rFonts w:ascii="宋体" w:eastAsia="宋体" w:hAnsi="宋体"/>
          <w:sz w:val="24"/>
          <w:szCs w:val="24"/>
        </w:rPr>
        <w:t>率设置</w:t>
      </w:r>
      <w:proofErr w:type="gramEnd"/>
      <w:r w:rsidRPr="005A538E">
        <w:rPr>
          <w:rFonts w:ascii="宋体" w:eastAsia="宋体" w:hAnsi="宋体"/>
          <w:sz w:val="24"/>
          <w:szCs w:val="24"/>
        </w:rPr>
        <w:t>为 0.01。</w:t>
      </w:r>
    </w:p>
    <w:p w14:paraId="4D2B3C7E" w14:textId="429E4735" w:rsidR="005A538E" w:rsidRDefault="005A538E" w:rsidP="005A538E">
      <w:pPr>
        <w:pStyle w:val="2"/>
      </w:pPr>
      <w:r w:rsidRPr="005A538E">
        <w:t>三、</w:t>
      </w:r>
      <w:r w:rsidRPr="005A538E">
        <w:t>实验过程和结果</w:t>
      </w:r>
    </w:p>
    <w:p w14:paraId="33F4B438" w14:textId="2ECA014A" w:rsidR="00EB4D9A" w:rsidRDefault="00EB4D9A" w:rsidP="00EB4D9A">
      <w:pPr>
        <w:pStyle w:val="a3"/>
      </w:pPr>
      <w:r>
        <w:rPr>
          <w:noProof/>
        </w:rPr>
        <w:drawing>
          <wp:inline distT="0" distB="0" distL="0" distR="0" wp14:anchorId="7E94F7D5" wp14:editId="48DBAEB4">
            <wp:extent cx="5274310" cy="26835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E998A" w14:textId="77777777" w:rsidR="00EB4D9A" w:rsidRPr="00EB4D9A" w:rsidRDefault="00EB4D9A" w:rsidP="00EB4D9A">
      <w:pPr>
        <w:rPr>
          <w:rFonts w:hint="eastAsia"/>
        </w:rPr>
      </w:pPr>
    </w:p>
    <w:p w14:paraId="706C520F" w14:textId="6F6E96B6" w:rsidR="005A538E" w:rsidRPr="005A538E" w:rsidRDefault="005A538E" w:rsidP="005A538E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5A538E">
        <w:rPr>
          <w:rFonts w:ascii="宋体" w:eastAsia="宋体" w:hAnsi="宋体" w:hint="eastAsia"/>
          <w:sz w:val="24"/>
          <w:szCs w:val="24"/>
        </w:rPr>
        <w:t>点击</w:t>
      </w:r>
      <w:r w:rsidRPr="005A538E">
        <w:rPr>
          <w:rFonts w:ascii="宋体" w:eastAsia="宋体" w:hAnsi="宋体"/>
          <w:sz w:val="24"/>
          <w:szCs w:val="24"/>
        </w:rPr>
        <w:t xml:space="preserve"> "PLAY" 按钮后，神经网络开始训练。在 "OUTPUT" 部分，我们可以看到神经网络尝试分类数据点的过程。随着训练的进行，神经网络的分类效果逐渐改善。</w:t>
      </w:r>
    </w:p>
    <w:p w14:paraId="1E1EC350" w14:textId="16F9890B" w:rsidR="005A538E" w:rsidRPr="005A538E" w:rsidRDefault="00EB4D9A" w:rsidP="00EB4D9A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 wp14:anchorId="3C91D692" wp14:editId="711ED9A4">
            <wp:extent cx="5274310" cy="2764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89E84" w14:textId="0098A5AE" w:rsidR="005A538E" w:rsidRPr="005A538E" w:rsidRDefault="005A538E" w:rsidP="005A538E">
      <w:pPr>
        <w:pStyle w:val="2"/>
        <w:rPr>
          <w:rFonts w:hint="eastAsia"/>
        </w:rPr>
      </w:pPr>
      <w:r w:rsidRPr="005A538E">
        <w:t>四、实验心得</w:t>
      </w:r>
    </w:p>
    <w:p w14:paraId="3236748F" w14:textId="54BD3401" w:rsidR="005A538E" w:rsidRPr="005A538E" w:rsidRDefault="005A538E" w:rsidP="00EB4D9A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5A538E">
        <w:rPr>
          <w:rFonts w:ascii="宋体" w:eastAsia="宋体" w:hAnsi="宋体" w:hint="eastAsia"/>
          <w:sz w:val="24"/>
          <w:szCs w:val="24"/>
        </w:rPr>
        <w:t>通过这次试用，我深入理解了神经网络的训练过程和各种参数的影响。我发现隐藏层和神经元数量的选择、学习速率的设置，以及是否使用正则化等因素都会显著影响神经网络的训练效果。</w:t>
      </w:r>
    </w:p>
    <w:p w14:paraId="390C9BE0" w14:textId="1DE77D43" w:rsidR="005A538E" w:rsidRPr="005A538E" w:rsidRDefault="005A538E" w:rsidP="00EB4D9A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5A538E">
        <w:rPr>
          <w:rFonts w:ascii="宋体" w:eastAsia="宋体" w:hAnsi="宋体" w:hint="eastAsia"/>
          <w:sz w:val="24"/>
          <w:szCs w:val="24"/>
        </w:rPr>
        <w:t>在使用</w:t>
      </w:r>
      <w:r w:rsidRPr="005A538E">
        <w:rPr>
          <w:rFonts w:ascii="宋体" w:eastAsia="宋体" w:hAnsi="宋体"/>
          <w:sz w:val="24"/>
          <w:szCs w:val="24"/>
        </w:rPr>
        <w:t xml:space="preserve"> TensorFlow Playground 时，</w:t>
      </w:r>
      <w:r w:rsidR="00EB4D9A">
        <w:rPr>
          <w:rFonts w:ascii="宋体" w:eastAsia="宋体" w:hAnsi="宋体" w:hint="eastAsia"/>
          <w:sz w:val="24"/>
          <w:szCs w:val="24"/>
        </w:rPr>
        <w:t>我懂得了</w:t>
      </w:r>
      <w:r w:rsidRPr="005A538E">
        <w:rPr>
          <w:rFonts w:ascii="宋体" w:eastAsia="宋体" w:hAnsi="宋体"/>
          <w:sz w:val="24"/>
          <w:szCs w:val="24"/>
        </w:rPr>
        <w:t>根据具体的任务和数据集来选择合适的参数。同时，注意观察训练过程，如果发现过拟合的情况，可以尝试使用正则化来解决。</w:t>
      </w:r>
    </w:p>
    <w:p w14:paraId="19E46254" w14:textId="720DFE73" w:rsidR="00250521" w:rsidRPr="005A538E" w:rsidRDefault="005A538E" w:rsidP="005A538E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5A538E">
        <w:rPr>
          <w:rFonts w:ascii="宋体" w:eastAsia="宋体" w:hAnsi="宋体" w:hint="eastAsia"/>
          <w:sz w:val="24"/>
          <w:szCs w:val="24"/>
        </w:rPr>
        <w:t>总的来说，</w:t>
      </w:r>
      <w:r w:rsidRPr="005A538E">
        <w:rPr>
          <w:rFonts w:ascii="宋体" w:eastAsia="宋体" w:hAnsi="宋体"/>
          <w:sz w:val="24"/>
          <w:szCs w:val="24"/>
        </w:rPr>
        <w:t>TensorFlow Playground 是一个强大的工具，它使得理解和探索神经网络变得简单直观。</w:t>
      </w:r>
    </w:p>
    <w:sectPr w:rsidR="00250521" w:rsidRPr="005A53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38E"/>
    <w:rsid w:val="00250521"/>
    <w:rsid w:val="005A538E"/>
    <w:rsid w:val="00EB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F5A28"/>
  <w15:chartTrackingRefBased/>
  <w15:docId w15:val="{E7A8DB51-F0F6-4100-9F5F-A442F0E82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53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53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538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A53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5A53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atex-mathml">
    <w:name w:val="katex-mathml"/>
    <w:basedOn w:val="a0"/>
    <w:rsid w:val="005A538E"/>
  </w:style>
  <w:style w:type="character" w:customStyle="1" w:styleId="mord">
    <w:name w:val="mord"/>
    <w:basedOn w:val="a0"/>
    <w:rsid w:val="005A538E"/>
  </w:style>
  <w:style w:type="character" w:customStyle="1" w:styleId="vlist-s">
    <w:name w:val="vlist-s"/>
    <w:basedOn w:val="a0"/>
    <w:rsid w:val="005A538E"/>
  </w:style>
  <w:style w:type="character" w:styleId="a4">
    <w:name w:val="Strong"/>
    <w:basedOn w:val="a0"/>
    <w:uiPriority w:val="22"/>
    <w:qFormat/>
    <w:rsid w:val="00EB4D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3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</dc:creator>
  <cp:keywords/>
  <dc:description/>
  <cp:lastModifiedBy>Kevin Z</cp:lastModifiedBy>
  <cp:revision>1</cp:revision>
  <dcterms:created xsi:type="dcterms:W3CDTF">2024-05-08T02:55:00Z</dcterms:created>
  <dcterms:modified xsi:type="dcterms:W3CDTF">2024-05-08T03:10:00Z</dcterms:modified>
</cp:coreProperties>
</file>