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081B" w14:textId="71CD0BDB" w:rsidR="00DB194F" w:rsidRDefault="0049451B" w:rsidP="00C416C3">
      <w:pPr>
        <w:jc w:val="center"/>
      </w:pPr>
      <w:r>
        <w:rPr>
          <w:noProof/>
        </w:rPr>
        <w:drawing>
          <wp:inline distT="0" distB="0" distL="0" distR="0" wp14:anchorId="749C718B" wp14:editId="0E3F2C67">
            <wp:extent cx="1468953" cy="1834650"/>
            <wp:effectExtent l="0" t="0" r="0" b="0"/>
            <wp:docPr id="5145418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775" cy="1840672"/>
                    </a:xfrm>
                    <a:prstGeom prst="rect">
                      <a:avLst/>
                    </a:prstGeom>
                    <a:noFill/>
                  </pic:spPr>
                </pic:pic>
              </a:graphicData>
            </a:graphic>
          </wp:inline>
        </w:drawing>
      </w:r>
    </w:p>
    <w:p w14:paraId="3F0C0E20" w14:textId="4B1C74B5" w:rsidR="0049451B" w:rsidRDefault="0049451B" w:rsidP="0049451B">
      <w:pPr>
        <w:jc w:val="center"/>
        <w:rPr>
          <w:rFonts w:ascii="Times New Roman" w:hAnsi="Times New Roman" w:cs="Times New Roman"/>
          <w:sz w:val="40"/>
          <w:szCs w:val="40"/>
        </w:rPr>
      </w:pPr>
      <w:r>
        <w:rPr>
          <w:rFonts w:ascii="Times New Roman" w:hAnsi="Times New Roman" w:cs="Times New Roman"/>
          <w:sz w:val="40"/>
          <w:szCs w:val="40"/>
        </w:rPr>
        <w:t xml:space="preserve">COMPLEJO EDUCATIVO </w:t>
      </w:r>
    </w:p>
    <w:p w14:paraId="7C816BDB" w14:textId="71C24F5A" w:rsidR="0049451B" w:rsidRDefault="0049451B" w:rsidP="00C416C3">
      <w:pPr>
        <w:jc w:val="center"/>
        <w:rPr>
          <w:rFonts w:ascii="Times New Roman" w:hAnsi="Times New Roman" w:cs="Times New Roman"/>
          <w:sz w:val="40"/>
          <w:szCs w:val="40"/>
        </w:rPr>
      </w:pPr>
      <w:r>
        <w:rPr>
          <w:rFonts w:ascii="Times New Roman" w:hAnsi="Times New Roman" w:cs="Times New Roman"/>
          <w:sz w:val="40"/>
          <w:szCs w:val="40"/>
        </w:rPr>
        <w:t>´´REPÚBLICA DE CHINA´´</w:t>
      </w:r>
    </w:p>
    <w:p w14:paraId="17FCC908" w14:textId="77777777" w:rsidR="00C416C3" w:rsidRDefault="00C416C3" w:rsidP="00C416C3">
      <w:pPr>
        <w:jc w:val="center"/>
        <w:rPr>
          <w:rFonts w:ascii="Times New Roman" w:hAnsi="Times New Roman" w:cs="Times New Roman"/>
          <w:sz w:val="40"/>
          <w:szCs w:val="40"/>
        </w:rPr>
      </w:pPr>
    </w:p>
    <w:p w14:paraId="685772B2" w14:textId="7732A946" w:rsidR="0049451B" w:rsidRDefault="0049451B" w:rsidP="0049451B">
      <w:pPr>
        <w:jc w:val="center"/>
        <w:rPr>
          <w:rFonts w:ascii="Times New Roman" w:hAnsi="Times New Roman" w:cs="Times New Roman"/>
          <w:sz w:val="40"/>
          <w:szCs w:val="40"/>
        </w:rPr>
      </w:pPr>
      <w:r>
        <w:rPr>
          <w:rFonts w:ascii="Times New Roman" w:hAnsi="Times New Roman" w:cs="Times New Roman"/>
          <w:sz w:val="40"/>
          <w:szCs w:val="40"/>
        </w:rPr>
        <w:t>TRABAJO DE INVESTIG</w:t>
      </w:r>
      <w:r w:rsidR="00211930">
        <w:rPr>
          <w:rFonts w:ascii="Times New Roman" w:hAnsi="Times New Roman" w:cs="Times New Roman"/>
          <w:sz w:val="40"/>
          <w:szCs w:val="40"/>
        </w:rPr>
        <w:t>A</w:t>
      </w:r>
      <w:r>
        <w:rPr>
          <w:rFonts w:ascii="Times New Roman" w:hAnsi="Times New Roman" w:cs="Times New Roman"/>
          <w:sz w:val="40"/>
          <w:szCs w:val="40"/>
        </w:rPr>
        <w:t xml:space="preserve">CIÓN </w:t>
      </w:r>
    </w:p>
    <w:p w14:paraId="48F0C98F" w14:textId="3C9B712A" w:rsidR="00211930" w:rsidRPr="005E46F0" w:rsidRDefault="00211930" w:rsidP="005E46F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r w:rsidR="005E46F0">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7A2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MAL USO DEL TELEFONO CELULAR EN LOS JOVENES EN SU PREPARACION ESCOLAR.</w:t>
      </w:r>
    </w:p>
    <w:p w14:paraId="0EF35C14" w14:textId="094F7A3A" w:rsidR="00211930" w:rsidRPr="00AB6EFB" w:rsidRDefault="009527B1" w:rsidP="009527B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w:t>
      </w:r>
      <w:r w:rsidR="00211930">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7A29">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KEVIN CECILIO CABRERA ESCOBAR.</w:t>
      </w:r>
    </w:p>
    <w:p w14:paraId="5A68B10A" w14:textId="77E29BF6" w:rsidR="00211930" w:rsidRDefault="00211930" w:rsidP="0021193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D1418B">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SIGNATURA: </w:t>
      </w:r>
      <w:r w:rsidR="00D1418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SEMINARIO</w:t>
      </w:r>
    </w:p>
    <w:p w14:paraId="43A282C4" w14:textId="7A5A0644" w:rsidR="00C416C3" w:rsidRDefault="00C416C3" w:rsidP="005E46F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w:t>
      </w:r>
      <w:r w:rsidR="005E46F0" w:rsidRPr="005E46F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E46F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GENERAL</w:t>
      </w:r>
    </w:p>
    <w:p w14:paraId="0BAD6BF3" w14:textId="54FC2DCE" w:rsidR="00C416C3" w:rsidRPr="00C416C3" w:rsidRDefault="00C416C3" w:rsidP="00C416C3">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SECCIÓN: </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p w14:paraId="5DD60DF7" w14:textId="38F2CC99" w:rsidR="00D1418B" w:rsidRDefault="00D1418B" w:rsidP="00211930">
      <w:pPr>
        <w:jc w:val="cente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A CARGO DE LA ASIGNATURA:</w:t>
      </w:r>
    </w:p>
    <w:p w14:paraId="6E5820C5" w14:textId="7265A1F2" w:rsidR="00D1418B" w:rsidRDefault="00D1418B" w:rsidP="00211930">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CARLOS FRANCISCO MÉNDEZ</w:t>
      </w:r>
      <w:r w:rsidR="00C416C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FE9331" w14:textId="6579B4C9" w:rsidR="00C416C3" w:rsidRPr="0035314A" w:rsidRDefault="00D1418B" w:rsidP="0035314A">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5E46F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5FB0202" w14:textId="77777777" w:rsidR="00EA7FBB" w:rsidRDefault="005B6C80" w:rsidP="00EA7FBB">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C80">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INDICE</w:t>
      </w:r>
    </w:p>
    <w:p w14:paraId="13A64F5F" w14:textId="4988EF67" w:rsidR="00C94356" w:rsidRPr="00EA7FBB" w:rsidRDefault="005B6C80" w:rsidP="00EA7FBB">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C80">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CAPITULO I</w:t>
      </w:r>
      <w: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PLANTEAMIENTO </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PLOBLEMA </w:t>
      </w:r>
    </w:p>
    <w:p w14:paraId="3716CE33" w14:textId="2C308837" w:rsidR="005E46F0" w:rsidRDefault="00041B05" w:rsidP="00C94356">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5B6C80"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SITUACIÓN PROBLEM</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ÁTICA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ENUNCIADO DEL PROBLEMA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JUSTIFICACIÓN DEL PROBLEMA                       </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DELIMITACIÓN DEL PROBLEMA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p w14:paraId="437ED443" w14:textId="79ED553C" w:rsidR="00C94356" w:rsidRPr="00FF2EFB" w:rsidRDefault="005E46F0" w:rsidP="00C94356">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OBJETIVO</w:t>
      </w:r>
      <w:r w:rsidR="00041B05">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435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23AD3A" w14:textId="4F57CA60" w:rsidR="00C94356" w:rsidRDefault="00C94356" w:rsidP="00C94356">
      <w:pPr>
        <w:ind w:right="-46"/>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FB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921F54">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405F5B">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082B0E">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7835CF">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3F3D47">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4D6801">
        <w:instrText>0:0</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2273E9">
        <w:instrText>1:1</w:instrText>
      </w:r>
      <w:r w:rsidR="00FF2EFB">
        <w:instrText xml:space="preserve">" \b \i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2C6AAA">
        <w:instrText>1:1</w:instrText>
      </w:r>
      <w:r w:rsidR="00FF2EFB">
        <w:instrText xml:space="preserve">" \b \i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9813D2">
        <w:instrText>1:1</w:instrText>
      </w:r>
      <w:r w:rsidR="00FF2EFB">
        <w:instrText xml:space="preserve">" \b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F2EFB">
        <w:instrText xml:space="preserve"> XE "</w:instrText>
      </w:r>
      <w:r w:rsidR="00FF2EFB" w:rsidRPr="00144254">
        <w:instrText>1:1</w:instrText>
      </w:r>
      <w:r w:rsidR="00FF2EFB">
        <w:instrText xml:space="preserve">" </w:instrText>
      </w:r>
      <w:r w:rsidR="00FF2EF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EA7FBB">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PITULO II: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p>
    <w:p w14:paraId="1873AC02" w14:textId="358FB014" w:rsidR="00EA7FBB" w:rsidRDefault="00EA7FBB" w:rsidP="00EA7FBB">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CALENTAMIENTO GLOBAL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879E3D" w14:textId="7C752815" w:rsidR="00EA7FBB" w:rsidRDefault="00EA7FBB" w:rsidP="00EA7FBB">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OLAS DE CALOR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1C948F3" w14:textId="6B5A261D" w:rsidR="00C94356" w:rsidRDefault="00EA7FBB" w:rsidP="00EA7FBB">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CONSECUENCIAS DE LAS OLAS DE CALOR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6F0">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DF1A94">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27B252" w14:textId="1608D182" w:rsidR="00EA7FBB" w:rsidRDefault="00EA7FBB" w:rsidP="00EA7FBB">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PREVENCIÓN Y ADAPTACIÓN                                 10</w:t>
      </w:r>
    </w:p>
    <w:p w14:paraId="3786FC93" w14:textId="396AB714" w:rsidR="00041B05" w:rsidRDefault="00EA7FBB" w:rsidP="00C94356">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EJEMPLOS DE</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IMPACTOS REALES </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A2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42556DB2" w14:textId="77777777" w:rsidR="00EA7FBB" w:rsidRDefault="00EA7FBB" w:rsidP="00C94356">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8E8A4" w14:textId="77777777" w:rsidR="00976AFA" w:rsidRDefault="00976AFA" w:rsidP="0035314A">
      <w:pPr>
        <w:ind w:right="-46"/>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C0971" w14:textId="77777777" w:rsidR="00976AFA" w:rsidRDefault="00976AFA" w:rsidP="0035314A">
      <w:pPr>
        <w:ind w:right="-46"/>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967E0" w14:textId="4D31BFE8" w:rsidR="00DF1A94" w:rsidRPr="0035314A" w:rsidRDefault="00EA7FBB" w:rsidP="0035314A">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2EFB">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057CF2" w14:textId="77777777" w:rsidR="009E5A2B" w:rsidRDefault="009E5A2B" w:rsidP="00DF1A94">
      <w:pPr>
        <w:ind w:right="-46"/>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4F2E6" w14:textId="3C3D5C2A" w:rsidR="00DF1A94" w:rsidRDefault="00DF1A94" w:rsidP="00DF1A94">
      <w:pPr>
        <w:ind w:right="-46"/>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CAPITULO IV</w:t>
      </w:r>
    </w:p>
    <w:p w14:paraId="135467A1" w14:textId="6522E594" w:rsidR="00DF1A94" w:rsidRDefault="00DF1A94" w:rsidP="00976AFA">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1A94">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4.1 ANALISIS E INTERPRETACION</w:t>
      </w: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p>
    <w:p w14:paraId="30BD3FB7" w14:textId="77777777" w:rsidR="00976AFA" w:rsidRDefault="00976AFA" w:rsidP="00976AFA">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766C8" w14:textId="594CDE21" w:rsidR="00DF1A94" w:rsidRDefault="00DF1A94" w:rsidP="00DF1A94">
      <w:pPr>
        <w:ind w:right="-46"/>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CAPITULO V</w:t>
      </w:r>
    </w:p>
    <w:p w14:paraId="43D8B251" w14:textId="2388CC55" w:rsidR="006C37A2" w:rsidRDefault="00DF1A94" w:rsidP="009527B1">
      <w:pPr>
        <w:ind w:right="-46"/>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CONCLUSIONES                                                             17</w:t>
      </w:r>
    </w:p>
    <w:p w14:paraId="376EEB91" w14:textId="561567A6" w:rsidR="006C37A2" w:rsidRPr="006C37A2" w:rsidRDefault="006C37A2" w:rsidP="00976AFA">
      <w:pPr>
        <w:ind w:right="-46"/>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BE3EA" w14:textId="1B4FC00B" w:rsidR="006C37A2" w:rsidRDefault="006C37A2" w:rsidP="006C37A2">
      <w:pPr>
        <w:ind w:right="-46"/>
        <w:jc w:val="cente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r w:rsidR="00283AB0">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PITULO 1</w:t>
      </w:r>
    </w:p>
    <w:p w14:paraId="1506CFFC" w14:textId="40CB75C9" w:rsidR="00FD4F00" w:rsidRPr="00FD7A29" w:rsidRDefault="00283AB0" w:rsidP="00FD7A29">
      <w:pPr>
        <w:ind w:right="-46"/>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F00">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 DEL PROBLEM</w:t>
      </w:r>
      <w:r w:rsidR="00FD7A29">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E5A2B" w:rsidRPr="00FD7A2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3C423F" w14:textId="77777777" w:rsidR="00FD7A29" w:rsidRDefault="00FD7A29" w:rsidP="00FD4F00">
      <w:pPr>
        <w:pStyle w:val="Prrafodelista"/>
        <w:ind w:left="426" w:right="26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A2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la actualidad, el teléfono celular se ha convertido en una herramienta indispensable en la vida diaria, especialmente entre los jóvenes. Sin embargo, su uso inadecuado durante la etapa escolar ha generado una serie de dificultades en el proceso de enseñanza-aprendizaje. Muchos estudiantes destinan más tiempo a redes sociales, juegos y entretenimiento </w:t>
      </w:r>
      <w:proofErr w:type="gramStart"/>
      <w:r w:rsidRPr="00FD7A2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End"/>
      <w:r w:rsidRPr="00FD7A2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actividades académicas, lo cual afecta </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
    <w:p w14:paraId="17EB27A3" w14:textId="19401A43" w:rsidR="009527B1" w:rsidRPr="009E5A2B" w:rsidRDefault="00FD7A29" w:rsidP="00FD4F00">
      <w:pPr>
        <w:pStyle w:val="Prrafodelista"/>
        <w:ind w:left="426" w:right="261"/>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7A2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concentración, rendimiento y aprovechamiento escolar.</w:t>
      </w:r>
    </w:p>
    <w:p w14:paraId="78ECFEA8" w14:textId="77777777" w:rsidR="009527B1" w:rsidRDefault="009527B1" w:rsidP="00FD4F00">
      <w:pPr>
        <w:pStyle w:val="Prrafodelista"/>
        <w:ind w:left="426" w:right="26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C7BF4" w14:textId="31F764C0" w:rsidR="00FD4F00" w:rsidRDefault="00FD4F00" w:rsidP="00FD4F00">
      <w:pPr>
        <w:pStyle w:val="Prrafodelista"/>
        <w:numPr>
          <w:ilvl w:val="1"/>
          <w:numId w:val="3"/>
        </w:numPr>
        <w:ind w:right="261"/>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ENUNCIADO DEL </w:t>
      </w:r>
      <w:r w:rsidR="009527B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p>
    <w:p w14:paraId="248FD768" w14:textId="77777777" w:rsidR="00996605" w:rsidRPr="00996605" w:rsidRDefault="00996605" w:rsidP="00996605">
      <w:pPr>
        <w:pStyle w:val="NormalWeb"/>
        <w:numPr>
          <w:ilvl w:val="0"/>
          <w:numId w:val="3"/>
        </w:numPr>
        <w:rPr>
          <w:sz w:val="40"/>
          <w:szCs w:val="40"/>
        </w:rPr>
      </w:pPr>
      <w:r w:rsidRPr="00996605">
        <w:rPr>
          <w:rStyle w:val="Textoennegrita"/>
          <w:rFonts w:eastAsiaTheme="majorEastAsia"/>
          <w:sz w:val="52"/>
          <w:szCs w:val="52"/>
        </w:rPr>
        <w:lastRenderedPageBreak/>
        <w:t>¿</w:t>
      </w:r>
      <w:r w:rsidRPr="00996605">
        <w:rPr>
          <w:rStyle w:val="Textoennegrita"/>
          <w:rFonts w:eastAsiaTheme="majorEastAsia"/>
          <w:sz w:val="40"/>
          <w:szCs w:val="40"/>
        </w:rPr>
        <w:t>De qué manera influye el mal uso del teléfono celular en la preparación escolar de los jóvenes y cuáles estrategias pueden implementarse para reducir sus efectos negativos en el aprendizaje</w:t>
      </w:r>
      <w:r w:rsidRPr="00996605">
        <w:rPr>
          <w:rStyle w:val="Textoennegrita"/>
          <w:rFonts w:eastAsiaTheme="majorEastAsia"/>
          <w:sz w:val="48"/>
          <w:szCs w:val="48"/>
        </w:rPr>
        <w:t>?</w:t>
      </w:r>
    </w:p>
    <w:p w14:paraId="6873FE04" w14:textId="77777777" w:rsidR="00FD7A29" w:rsidRDefault="00FD7A29" w:rsidP="00996605">
      <w:pPr>
        <w:pStyle w:val="Prrafodelista"/>
        <w:ind w:right="26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52322" w14:textId="0E50F818" w:rsidR="00FD4F00" w:rsidRDefault="00FD4F00" w:rsidP="00FD7A29">
      <w:pPr>
        <w:pStyle w:val="Prrafodelista"/>
        <w:ind w:left="426" w:right="261"/>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0871D" w14:textId="77777777" w:rsidR="009527B1" w:rsidRDefault="009527B1" w:rsidP="00FD4F00">
      <w:pPr>
        <w:pStyle w:val="Prrafodelista"/>
        <w:ind w:left="426" w:right="261"/>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3BB10" w14:textId="646FD020" w:rsidR="00996605" w:rsidRPr="00996605" w:rsidRDefault="00FD4F00" w:rsidP="00996605">
      <w:pPr>
        <w:pStyle w:val="Prrafodelista"/>
        <w:numPr>
          <w:ilvl w:val="1"/>
          <w:numId w:val="3"/>
        </w:numPr>
        <w:ind w:right="261"/>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DEL PROBLEM</w:t>
      </w:r>
      <w:r w:rsidR="00996605">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74BC8CF" w14:textId="7E494C3D" w:rsidR="00996605" w:rsidRDefault="00996605" w:rsidP="00996605">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r>
        <w:rPr>
          <w:rFonts w:ascii="Times New Roman" w:eastAsia="Times New Roman" w:hAnsi="Times New Roman" w:cs="Times New Roman"/>
          <w:sz w:val="40"/>
          <w:szCs w:val="40"/>
          <w:lang w:val="es-SV" w:eastAsia="es-SV"/>
        </w:rPr>
        <w:t xml:space="preserve">                  </w:t>
      </w:r>
      <w:r w:rsidRPr="00996605">
        <w:rPr>
          <w:rFonts w:ascii="Times New Roman" w:eastAsia="Times New Roman" w:hAnsi="Times New Roman" w:cs="Times New Roman"/>
          <w:sz w:val="40"/>
          <w:szCs w:val="40"/>
          <w:lang w:val="es-SV" w:eastAsia="es-SV"/>
        </w:rPr>
        <w:t>Novedoso – Importancia</w:t>
      </w:r>
    </w:p>
    <w:p w14:paraId="27DF384B" w14:textId="77777777" w:rsidR="00996605" w:rsidRPr="00996605" w:rsidRDefault="00996605" w:rsidP="00996605">
      <w:pPr>
        <w:spacing w:before="100" w:beforeAutospacing="1" w:after="100" w:afterAutospacing="1" w:line="240" w:lineRule="auto"/>
        <w:rPr>
          <w:rFonts w:ascii="Times New Roman" w:eastAsia="Times New Roman" w:hAnsi="Times New Roman" w:cs="Times New Roman"/>
          <w:sz w:val="40"/>
          <w:szCs w:val="40"/>
          <w:lang w:val="es-SV" w:eastAsia="es-SV"/>
        </w:rPr>
      </w:pPr>
      <w:r w:rsidRPr="00996605">
        <w:rPr>
          <w:rFonts w:ascii="Times New Roman" w:eastAsia="Times New Roman" w:hAnsi="Times New Roman" w:cs="Times New Roman"/>
          <w:sz w:val="40"/>
          <w:szCs w:val="40"/>
          <w:lang w:val="es-SV" w:eastAsia="es-SV"/>
        </w:rPr>
        <w:br/>
        <w:t>El tema del mal uso del teléfono celular en los jóvenes resulta relevante y actual porque este dispositivo, aunque diseñado como herramienta de comunicación y apoyo, se ha convertido en una fuente de distracción que afecta directamente la preparación escolar. Estudiar esta problemática permite comprender sus impactos en el rendimiento académico y en la formación integral de los estudiantes, además de generar conciencia sobre la necesidad de un uso responsable de la tecnología en el ámbito educativo.</w:t>
      </w:r>
      <w:r w:rsidRPr="00996605">
        <w:rPr>
          <w:rFonts w:ascii="Times New Roman" w:eastAsia="Times New Roman" w:hAnsi="Times New Roman" w:cs="Times New Roman"/>
          <w:sz w:val="40"/>
          <w:szCs w:val="40"/>
          <w:lang w:val="es-SV" w:eastAsia="es-SV"/>
        </w:rPr>
        <w:t xml:space="preserve"> </w:t>
      </w:r>
    </w:p>
    <w:p w14:paraId="640A07E2" w14:textId="77777777" w:rsidR="00996605" w:rsidRDefault="00996605" w:rsidP="0040077F">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p>
    <w:p w14:paraId="28CD3CB8" w14:textId="2175841A" w:rsidR="00996605" w:rsidRDefault="00996605" w:rsidP="0040077F">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r>
        <w:rPr>
          <w:rFonts w:ascii="Times New Roman" w:eastAsia="Times New Roman" w:hAnsi="Times New Roman" w:cs="Times New Roman"/>
          <w:sz w:val="40"/>
          <w:szCs w:val="40"/>
          <w:lang w:val="es-SV" w:eastAsia="es-SV"/>
        </w:rPr>
        <w:t xml:space="preserve">                           </w:t>
      </w:r>
      <w:r w:rsidRPr="00996605">
        <w:rPr>
          <w:rFonts w:ascii="Times New Roman" w:eastAsia="Times New Roman" w:hAnsi="Times New Roman" w:cs="Times New Roman"/>
          <w:sz w:val="40"/>
          <w:szCs w:val="40"/>
          <w:lang w:val="es-SV" w:eastAsia="es-SV"/>
        </w:rPr>
        <w:t xml:space="preserve">ACTUALIDAD </w:t>
      </w:r>
    </w:p>
    <w:p w14:paraId="49295BF2" w14:textId="77777777" w:rsidR="00996605" w:rsidRPr="00996605" w:rsidRDefault="00996605" w:rsidP="00996605">
      <w:pPr>
        <w:spacing w:before="100" w:beforeAutospacing="1" w:after="100" w:afterAutospacing="1" w:line="240" w:lineRule="auto"/>
        <w:rPr>
          <w:rFonts w:ascii="Times New Roman" w:eastAsia="Times New Roman" w:hAnsi="Times New Roman" w:cs="Times New Roman"/>
          <w:sz w:val="40"/>
          <w:szCs w:val="40"/>
          <w:lang w:val="es-SV" w:eastAsia="es-SV"/>
        </w:rPr>
      </w:pPr>
    </w:p>
    <w:p w14:paraId="7D5647DF" w14:textId="6F2EB57A" w:rsidR="00996605" w:rsidRPr="00996605" w:rsidRDefault="00996605" w:rsidP="00996605">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r w:rsidRPr="00996605">
        <w:rPr>
          <w:rFonts w:ascii="Times New Roman" w:eastAsia="Times New Roman" w:hAnsi="Times New Roman" w:cs="Times New Roman"/>
          <w:sz w:val="40"/>
          <w:szCs w:val="40"/>
          <w:lang w:val="es-SV" w:eastAsia="es-SV"/>
        </w:rPr>
        <w:t>Este problema se encuentra vigente en 202</w:t>
      </w:r>
      <w:r>
        <w:rPr>
          <w:rFonts w:ascii="Times New Roman" w:eastAsia="Times New Roman" w:hAnsi="Times New Roman" w:cs="Times New Roman"/>
          <w:sz w:val="40"/>
          <w:szCs w:val="40"/>
          <w:lang w:val="es-SV" w:eastAsia="es-SV"/>
        </w:rPr>
        <w:t>5</w:t>
      </w:r>
      <w:r w:rsidRPr="00996605">
        <w:rPr>
          <w:rFonts w:ascii="Times New Roman" w:eastAsia="Times New Roman" w:hAnsi="Times New Roman" w:cs="Times New Roman"/>
          <w:sz w:val="40"/>
          <w:szCs w:val="40"/>
          <w:lang w:val="es-SV" w:eastAsia="es-SV"/>
        </w:rPr>
        <w:t xml:space="preserve">, ya que el uso excesivo del celular por parte de los jóvenes es </w:t>
      </w:r>
      <w:r w:rsidRPr="00996605">
        <w:rPr>
          <w:rFonts w:ascii="Times New Roman" w:eastAsia="Times New Roman" w:hAnsi="Times New Roman" w:cs="Times New Roman"/>
          <w:sz w:val="40"/>
          <w:szCs w:val="40"/>
          <w:lang w:val="es-SV" w:eastAsia="es-SV"/>
        </w:rPr>
        <w:lastRenderedPageBreak/>
        <w:t>una práctica común dentro y fuera del aula. Los reportes de docentes, padres de familia y especialistas en educación coinciden en que la dependencia tecnológica influye en la concentración, los hábitos de estudio y la calidad del aprendizaje.</w:t>
      </w:r>
    </w:p>
    <w:p w14:paraId="12225003" w14:textId="77777777" w:rsidR="0040077F" w:rsidRDefault="0040077F" w:rsidP="0040077F">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p>
    <w:p w14:paraId="09268B55" w14:textId="16C1C2F8" w:rsidR="0040077F" w:rsidRDefault="0040077F" w:rsidP="0040077F">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r>
        <w:rPr>
          <w:rFonts w:ascii="Times New Roman" w:eastAsia="Times New Roman" w:hAnsi="Times New Roman" w:cs="Times New Roman"/>
          <w:sz w:val="40"/>
          <w:szCs w:val="40"/>
          <w:lang w:val="es-SV" w:eastAsia="es-SV"/>
        </w:rPr>
        <w:t xml:space="preserve">                          </w:t>
      </w:r>
      <w:r w:rsidR="00996605" w:rsidRPr="00996605">
        <w:rPr>
          <w:rFonts w:ascii="Times New Roman" w:eastAsia="Times New Roman" w:hAnsi="Times New Roman" w:cs="Times New Roman"/>
          <w:sz w:val="40"/>
          <w:szCs w:val="40"/>
          <w:lang w:val="es-SV" w:eastAsia="es-SV"/>
        </w:rPr>
        <w:t>Factibilidad</w:t>
      </w:r>
    </w:p>
    <w:p w14:paraId="72102786" w14:textId="410C1FA3" w:rsidR="00996605" w:rsidRPr="00996605" w:rsidRDefault="00996605" w:rsidP="0040077F">
      <w:pPr>
        <w:pStyle w:val="Prrafodelista"/>
        <w:spacing w:before="100" w:beforeAutospacing="1" w:after="100" w:afterAutospacing="1" w:line="240" w:lineRule="auto"/>
        <w:ind w:left="600"/>
        <w:rPr>
          <w:rFonts w:ascii="Times New Roman" w:eastAsia="Times New Roman" w:hAnsi="Times New Roman" w:cs="Times New Roman"/>
          <w:sz w:val="40"/>
          <w:szCs w:val="40"/>
          <w:lang w:val="es-SV" w:eastAsia="es-SV"/>
        </w:rPr>
      </w:pPr>
      <w:r w:rsidRPr="00996605">
        <w:rPr>
          <w:rFonts w:ascii="Times New Roman" w:eastAsia="Times New Roman" w:hAnsi="Times New Roman" w:cs="Times New Roman"/>
          <w:sz w:val="40"/>
          <w:szCs w:val="40"/>
          <w:lang w:val="es-SV" w:eastAsia="es-SV"/>
        </w:rPr>
        <w:br/>
        <w:t>Este estudio es factible porque existe acceso a información proveniente de investigaciones educativas, encuestas y observaciones directas en el contexto escolar. Además, el fenómeno es evidente en la vida cotidiana de los estudiantes, lo que facilita la recolección de datos y el análisis de los efectos del mal uso del celular en su preparación académica.</w:t>
      </w:r>
    </w:p>
    <w:p w14:paraId="70C94713" w14:textId="77777777" w:rsidR="00996605" w:rsidRPr="00996605" w:rsidRDefault="00996605" w:rsidP="00996605">
      <w:pPr>
        <w:pStyle w:val="Prrafodelista"/>
        <w:numPr>
          <w:ilvl w:val="0"/>
          <w:numId w:val="3"/>
        </w:numPr>
        <w:spacing w:after="0" w:line="240" w:lineRule="auto"/>
        <w:rPr>
          <w:rFonts w:ascii="Times New Roman" w:eastAsia="Times New Roman" w:hAnsi="Times New Roman" w:cs="Times New Roman"/>
          <w:sz w:val="40"/>
          <w:szCs w:val="40"/>
          <w:lang w:val="es-SV" w:eastAsia="es-SV"/>
        </w:rPr>
      </w:pPr>
      <w:r w:rsidRPr="00996605">
        <w:rPr>
          <w:sz w:val="40"/>
          <w:szCs w:val="40"/>
          <w:lang w:val="es-SV" w:eastAsia="es-SV"/>
        </w:rPr>
        <w:pict w14:anchorId="1F9964FB">
          <v:rect id="_x0000_i1025" style="width:0;height:1.5pt" o:hralign="center" o:hrstd="t" o:hr="t" fillcolor="#a0a0a0" stroked="f"/>
        </w:pict>
      </w:r>
    </w:p>
    <w:p w14:paraId="045F1E37" w14:textId="74A09294" w:rsidR="00996605" w:rsidRPr="00996605" w:rsidRDefault="0040077F" w:rsidP="00996605">
      <w:pPr>
        <w:pStyle w:val="Prrafodelista"/>
        <w:numPr>
          <w:ilvl w:val="1"/>
          <w:numId w:val="3"/>
        </w:numPr>
        <w:ind w:right="261"/>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 ENTRE CAUSA Y EFECTO.</w:t>
      </w:r>
    </w:p>
    <w:p w14:paraId="6282F1EF" w14:textId="6216A42B" w:rsidR="009527B1" w:rsidRDefault="0040077F" w:rsidP="00FD4F00">
      <w:pPr>
        <w:ind w:right="261"/>
        <w:jc w:val="cente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7F">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mal uso del teléfono celular en los jóvenes tiene como causas principales el exceso de tiempo dedicado a redes sociales, juegos y entretenimiento, la falta de regulación en su uso tanto en el hogar como en la escuela, así como la presión social por estar conectados de manera permanente.</w:t>
      </w:r>
    </w:p>
    <w:p w14:paraId="0A130177" w14:textId="0F90DDDD" w:rsidR="00FD4F00" w:rsidRDefault="0040077F" w:rsidP="00FD4F00">
      <w:pPr>
        <w:ind w:right="261"/>
        <w:jc w:val="cente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8B8BCE" w14:textId="10C607CE" w:rsidR="00FD4F00" w:rsidRPr="00FD4F00" w:rsidRDefault="00FD4F00" w:rsidP="0035314A">
      <w:pPr>
        <w:ind w:right="26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DELIMITACION DEL PROBLEMA</w:t>
      </w:r>
    </w:p>
    <w:p w14:paraId="3C823731" w14:textId="77777777" w:rsidR="0040077F" w:rsidRPr="0040077F" w:rsidRDefault="0053366A" w:rsidP="0040077F">
      <w:pPr>
        <w:pStyle w:val="Prrafodelista"/>
        <w:ind w:right="261"/>
        <w:jc w:val="center"/>
        <w:rPr>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Espacial:</w:t>
      </w:r>
      <w:r w:rsidRPr="0053366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Salvador, con enfoque en comunidades urbanas del departamento de </w:t>
      </w:r>
      <w:r w:rsidRPr="0053366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Sonsonate.</w:t>
      </w:r>
      <w:r w:rsidRPr="0053366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0077F">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077F" w:rsidRPr="0040077F">
        <w:rPr>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Delimitación espacial:</w:t>
      </w:r>
      <w:r w:rsidR="0040077F" w:rsidRPr="0040077F">
        <w:rPr>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La investigación se llevará a cabo en instituciones educativas de nivel secundario, considerando las aulas y espacios donde los jóvenes interactúan y utilizan sus teléfonos celulares durante el tiempo escolar.</w:t>
      </w:r>
    </w:p>
    <w:p w14:paraId="6A8C15DC" w14:textId="4058F0C4" w:rsidR="0040077F" w:rsidRPr="0040077F" w:rsidRDefault="0040077F" w:rsidP="0040077F">
      <w:pPr>
        <w:pStyle w:val="Prrafodelista"/>
        <w:ind w:right="261"/>
        <w:jc w:val="center"/>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Delimitación temporal:</w:t>
      </w: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 estudio se centra en la situación actual, en el año 202</w:t>
      </w:r>
      <w:r w:rsidR="008E69A6">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tomando en cuenta el uso reciente y contemporáneo del teléfono celular por los jóvenes y su influencia en la preparación académica.</w:t>
      </w:r>
    </w:p>
    <w:p w14:paraId="1B2F8891" w14:textId="77777777" w:rsidR="0040077F" w:rsidRPr="0040077F" w:rsidRDefault="0040077F" w:rsidP="0040077F">
      <w:pPr>
        <w:pStyle w:val="Prrafodelista"/>
        <w:ind w:right="261"/>
        <w:jc w:val="center"/>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Delimitación de contenido:</w:t>
      </w: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 analizarán únicamente los efectos negativos del mal uso del teléfono celular en la preparación escolar, específicamente en aspectos como concentración, hábitos de estudio y rendimiento académico. No se abordarán los efectos positivos del celular ni otros dispositivos tecnológicos.</w:t>
      </w:r>
    </w:p>
    <w:p w14:paraId="0996EEE2" w14:textId="77777777" w:rsidR="0040077F" w:rsidRPr="0040077F" w:rsidRDefault="0040077F" w:rsidP="0040077F">
      <w:pPr>
        <w:pStyle w:val="Prrafodelista"/>
        <w:ind w:right="261"/>
        <w:jc w:val="center"/>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Delimitación social:</w:t>
      </w: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El estudio se enfoca en jóvenes estudiantes de </w:t>
      </w:r>
      <w:r w:rsidRPr="0040077F">
        <w:rPr>
          <w:rFonts w:ascii="Times New Roman" w:hAnsi="Times New Roman" w:cs="Times New Roman"/>
          <w:b/>
          <w:bCs/>
          <w:color w:val="000000" w:themeColor="text1"/>
          <w:sz w:val="40"/>
          <w:szCs w:val="40"/>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secundaria, considerando sus hábitos, comportamientos y actitudes frente al uso del teléfono celular en relación con su desempeño escolar.</w:t>
      </w:r>
    </w:p>
    <w:p w14:paraId="7619BAC8" w14:textId="2F195676" w:rsidR="00FF7D0E" w:rsidRDefault="00FF7D0E" w:rsidP="0053366A">
      <w:pPr>
        <w:pStyle w:val="Prrafodelista"/>
        <w:ind w:right="261"/>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0DEF0D" w14:textId="77777777" w:rsidR="0053366A" w:rsidRPr="0053366A" w:rsidRDefault="0053366A" w:rsidP="0053366A">
      <w:pPr>
        <w:pStyle w:val="Prrafodelista"/>
        <w:ind w:right="261"/>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02EF2" w14:textId="77777777" w:rsidR="00256971" w:rsidRPr="00256971" w:rsidRDefault="00256971" w:rsidP="00256971">
      <w:pPr>
        <w:ind w:right="26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CBF1B" w14:textId="1BAD0918" w:rsidR="00FD4F00" w:rsidRPr="00256971" w:rsidRDefault="00256971" w:rsidP="00256971">
      <w:pPr>
        <w:ind w:right="26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00FD4F00" w:rsidRPr="00256971">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
    <w:p w14:paraId="6661E65F" w14:textId="251B521C" w:rsidR="008E69A6" w:rsidRPr="008E69A6" w:rsidRDefault="008E69A6" w:rsidP="008E69A6">
      <w:pPr>
        <w:ind w:right="261"/>
        <w:jc w:val="center"/>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8E69A6">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general</w:t>
      </w:r>
    </w:p>
    <w:p w14:paraId="54CFB61C" w14:textId="77777777" w:rsidR="008E69A6" w:rsidRPr="008E69A6" w:rsidRDefault="008E69A6" w:rsidP="008E69A6">
      <w:pPr>
        <w:ind w:right="261"/>
        <w:jc w:val="center"/>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Analizar cómo el mal uso del teléfono celular influye en la preparación escolar de los jóvenes y proponer estrategias para disminuir sus efectos negativos en el aprendizaje.</w:t>
      </w:r>
    </w:p>
    <w:p w14:paraId="3F8A23B8" w14:textId="2429C980" w:rsidR="008E69A6" w:rsidRPr="008E69A6" w:rsidRDefault="008E69A6" w:rsidP="008E69A6">
      <w:pPr>
        <w:ind w:right="261"/>
        <w:jc w:val="center"/>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 específicos</w:t>
      </w:r>
      <w:r>
        <w:rPr>
          <w:rFonts w:ascii="Times New Roman" w:hAnsi="Times New Roman" w:cs="Times New Roman"/>
          <w:b/>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8911A0" w14:textId="77777777" w:rsidR="008E69A6" w:rsidRPr="008E69A6" w:rsidRDefault="008E69A6" w:rsidP="008E69A6">
      <w:pPr>
        <w:numPr>
          <w:ilvl w:val="0"/>
          <w:numId w:val="39"/>
        </w:numPr>
        <w:ind w:right="261"/>
        <w:jc w:val="center"/>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Identificar las principales causas del mal uso del teléfono celular entre los jóvenes en el contexto escolar.</w:t>
      </w:r>
    </w:p>
    <w:p w14:paraId="72760169" w14:textId="77777777" w:rsidR="008E69A6" w:rsidRPr="008E69A6" w:rsidRDefault="008E69A6" w:rsidP="008E69A6">
      <w:pPr>
        <w:numPr>
          <w:ilvl w:val="0"/>
          <w:numId w:val="39"/>
        </w:numPr>
        <w:ind w:right="261"/>
        <w:jc w:val="center"/>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Determinar los efectos del uso inadecuado del celular en la concentración, hábitos de estudio y rendimiento académico de los estudiantes.</w:t>
      </w:r>
    </w:p>
    <w:p w14:paraId="342114A1" w14:textId="77777777" w:rsidR="008E69A6" w:rsidRPr="008E69A6" w:rsidRDefault="008E69A6" w:rsidP="008E69A6">
      <w:pPr>
        <w:numPr>
          <w:ilvl w:val="0"/>
          <w:numId w:val="39"/>
        </w:numPr>
        <w:ind w:right="261"/>
        <w:jc w:val="center"/>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Evaluar la percepción de docentes y padres sobre el impacto del celular en la preparación escolar de los jóvenes.</w:t>
      </w:r>
    </w:p>
    <w:p w14:paraId="44AED134" w14:textId="54006FB9" w:rsidR="00976AFA" w:rsidRDefault="0053366A" w:rsidP="008E69A6">
      <w:pPr>
        <w:ind w:right="261"/>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69A6">
        <w:rPr>
          <w:rFonts w:ascii="Times New Roman" w:hAnsi="Times New Roman" w:cs="Times New Roman"/>
          <w:bCs/>
          <w:color w:val="000000" w:themeColor="text1"/>
          <w:sz w:val="48"/>
          <w:szCs w:val="4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39282D" w14:textId="643AF3FB" w:rsidR="00FD4F00" w:rsidRPr="00FD4F00" w:rsidRDefault="00FD4F00" w:rsidP="00FD4F00">
      <w:pPr>
        <w:ind w:right="261"/>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CAPITULO II </w:t>
      </w:r>
    </w:p>
    <w:p w14:paraId="4F7FCC56" w14:textId="16FA9E57" w:rsidR="008E69A6" w:rsidRPr="008E69A6" w:rsidRDefault="00FD4F00" w:rsidP="008E69A6">
      <w:pPr>
        <w:ind w:right="261"/>
        <w:jc w:val="center"/>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F00">
        <w:rPr>
          <w:rFonts w:ascii="Times New Roman" w:hAnsi="Times New Roman" w:cs="Times New Roman"/>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p>
    <w:p w14:paraId="74CED914"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El teléfono celular y su influencia en los jóvenes</w:t>
      </w:r>
    </w:p>
    <w:p w14:paraId="3E6ACC4D"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teléfono celular se ha convertido en una herramienta tecnológica de gran importancia en la vida cotidiana, especialmente entre los jóvenes. Este dispositivo permite comunicarse, </w:t>
      </w: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acceder a información, estudiar y participar en redes sociales. Sin embargo, su uso inadecuado ha generado consecuencias negativas en la preparación escolar.</w:t>
      </w:r>
    </w:p>
    <w:p w14:paraId="222C7F84"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mal uso del celular se manifiesta cuando los estudiantes priorizan actividades de entretenimiento, como juegos, redes sociales o mensajería instantánea, sobre sus responsabilidades académicas. Esto provoca distracciones, pérdida de concentración y disminución en la calidad de los hábitos de estudio. La tecnología, que podría ser un recurso para el aprendizaje, se convierte así en un factor que afecta la formación integral del estudiante.</w:t>
      </w:r>
    </w:p>
    <w:p w14:paraId="2024A0C1"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Distracciones y dependencia tecnológica</w:t>
      </w:r>
    </w:p>
    <w:p w14:paraId="3837CFA0"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uso excesivo del teléfono celular puede generar dependencia tecnológica en los jóvenes, afectando su capacidad de concentrarse y organizar su tiempo de manera efectiva. Al </w:t>
      </w: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pasar muchas horas frente a la pantalla, los estudiantes desarrollan hábitos de estudio inadecuados, reduciendo su rendimiento académico y su interés por las tareas escolares.</w:t>
      </w:r>
    </w:p>
    <w:p w14:paraId="5024F9DA"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Asimismo, la presión social por estar siempre conectados contribuye a que los jóvenes no puedan desconectarse ni en momentos de estudio, generando estrés y ansiedad. Este fenómeno es comparable a una “ola de distracción” que interfiere constantemente con el proceso de aprendizaje y limita el desarrollo de habilidades cognitivas esenciales para su preparación escolar.</w:t>
      </w:r>
    </w:p>
    <w:p w14:paraId="3591FA09"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Consecuencias del mal uso del teléfono celular</w:t>
      </w:r>
    </w:p>
    <w:p w14:paraId="3C31FCF1" w14:textId="77777777" w:rsidR="008E69A6"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uso inadecuado del celular tiene diversas consecuencias negativas en la preparación académica de los jóvenes:</w:t>
      </w:r>
    </w:p>
    <w:p w14:paraId="64C182F0" w14:textId="77777777" w:rsidR="008E69A6" w:rsidRPr="008E69A6" w:rsidRDefault="008E69A6" w:rsidP="008E69A6">
      <w:pPr>
        <w:numPr>
          <w:ilvl w:val="0"/>
          <w:numId w:val="40"/>
        </w:num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Rendimiento académico: disminución de las calificaciones y bajo aprovechamiento de las clases.</w:t>
      </w:r>
    </w:p>
    <w:p w14:paraId="6EC925C6" w14:textId="77777777" w:rsidR="008E69A6" w:rsidRPr="008E69A6" w:rsidRDefault="008E69A6" w:rsidP="008E69A6">
      <w:pPr>
        <w:numPr>
          <w:ilvl w:val="0"/>
          <w:numId w:val="40"/>
        </w:num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Hábitos de estudio: pérdida de disciplina, desorganización y escasa planificación del tiempo dedicado al aprendizaje.</w:t>
      </w:r>
    </w:p>
    <w:p w14:paraId="35BB0F0C" w14:textId="77777777" w:rsidR="008E69A6" w:rsidRPr="008E69A6" w:rsidRDefault="008E69A6" w:rsidP="008E69A6">
      <w:pPr>
        <w:numPr>
          <w:ilvl w:val="0"/>
          <w:numId w:val="40"/>
        </w:num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Concentración y atención: dificultad para mantener la atención en clase y durante la realización de tareas.</w:t>
      </w:r>
    </w:p>
    <w:p w14:paraId="643D0B69" w14:textId="77777777" w:rsidR="008E69A6" w:rsidRPr="008E69A6" w:rsidRDefault="008E69A6" w:rsidP="008E69A6">
      <w:pPr>
        <w:numPr>
          <w:ilvl w:val="0"/>
          <w:numId w:val="40"/>
        </w:num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Relaciones sociales y responsabilidad: afectación en la interacción con docentes y compañeros, y reducción del compromiso con las obligaciones escolares.</w:t>
      </w:r>
    </w:p>
    <w:p w14:paraId="44815E65" w14:textId="5D6FC5C2" w:rsidR="0053366A" w:rsidRPr="008E69A6" w:rsidRDefault="008E69A6" w:rsidP="008E69A6">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 importante que los jóvenes comprendan que la tecnología es un recurso valioso cuando se usa de manera responsable, y que su mal uso puede limitar sus oportunidades de aprendizaje y desarrollo integral. Padres, docentes y estudiantes tienen la responsabilidad de promover un uso equilibrado del celular, </w:t>
      </w:r>
      <w:r w:rsidRPr="008E69A6">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orientado al estudio y al crecimiento académico, fomentando así una preparación escolar más efectiva.</w:t>
      </w:r>
    </w:p>
    <w:p w14:paraId="44A5EA05" w14:textId="77777777" w:rsidR="0053366A" w:rsidRDefault="0053366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4C551" w14:textId="77777777" w:rsidR="00976AFA" w:rsidRDefault="00976AF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0D06A" w14:textId="77777777" w:rsidR="00976AFA" w:rsidRDefault="00976AF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AD174" w14:textId="77777777" w:rsidR="00976AFA" w:rsidRDefault="00976AF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6AC3F" w14:textId="77777777" w:rsidR="00976AFA" w:rsidRDefault="00976AF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F271A" w14:textId="3AA22F20" w:rsidR="0053366A" w:rsidRPr="0053366A" w:rsidRDefault="0053366A" w:rsidP="0053366A">
      <w:pPr>
        <w:ind w:right="261"/>
        <w:jc w:val="center"/>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Ejemplos de impactos reales</w:t>
      </w:r>
    </w:p>
    <w:p w14:paraId="0A5BE531" w14:textId="77777777" w:rsidR="0053366A" w:rsidRPr="0053366A" w:rsidRDefault="0053366A" w:rsidP="0053366A">
      <w:pPr>
        <w:ind w:right="261"/>
        <w:jc w:val="center"/>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los últimos años se han registrado olas de calor severas en diferentes partes del mundo:</w:t>
      </w:r>
    </w:p>
    <w:p w14:paraId="02744CFD" w14:textId="77777777" w:rsidR="0053366A" w:rsidRPr="0053366A" w:rsidRDefault="0053366A" w:rsidP="0053366A">
      <w:pPr>
        <w:numPr>
          <w:ilvl w:val="0"/>
          <w:numId w:val="29"/>
        </w:numPr>
        <w:ind w:right="261"/>
        <w:jc w:val="center"/>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Europa, la ola de calor del 2022 causó más de 60,000 muertes.</w:t>
      </w:r>
    </w:p>
    <w:p w14:paraId="42BA44A0" w14:textId="77777777" w:rsidR="0053366A" w:rsidRPr="0053366A" w:rsidRDefault="0053366A" w:rsidP="0053366A">
      <w:pPr>
        <w:numPr>
          <w:ilvl w:val="0"/>
          <w:numId w:val="29"/>
        </w:numPr>
        <w:ind w:right="261"/>
        <w:jc w:val="center"/>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Canadá, en 2021, se alcanzaron temperaturas superiores a los 49°C, provocando cientos de fallecimientos.</w:t>
      </w:r>
    </w:p>
    <w:p w14:paraId="1DB72E87" w14:textId="00648243" w:rsidR="00D249BF" w:rsidRDefault="0053366A" w:rsidP="00D86190">
      <w:pPr>
        <w:numPr>
          <w:ilvl w:val="0"/>
          <w:numId w:val="29"/>
        </w:numPr>
        <w:ind w:right="261"/>
        <w:jc w:val="center"/>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Salvador, los registros del Ministerio de Medio Ambiente muestran que las </w:t>
      </w: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temperaturas en algunas zonas han superado los 40°C, afectando directamente la salud y productividad de los habitantes.</w:t>
      </w:r>
      <w:r w:rsidRPr="0053366A">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Estos ejemplos demuestran que el cambio climático no es una amenaza futura, sino una realidad actual. Nos corresponde a todos actuar con responsabilidad, fe y compromiso por el bien común y la preservación de la creación de Dios.</w:t>
      </w:r>
    </w:p>
    <w:tbl>
      <w:tblPr>
        <w:tblStyle w:val="Tablaconcuadrcula"/>
        <w:tblW w:w="0" w:type="auto"/>
        <w:tblInd w:w="720" w:type="dxa"/>
        <w:tblLook w:val="04A0" w:firstRow="1" w:lastRow="0" w:firstColumn="1" w:lastColumn="0" w:noHBand="0" w:noVBand="1"/>
      </w:tblPr>
      <w:tblGrid>
        <w:gridCol w:w="368"/>
        <w:gridCol w:w="2053"/>
        <w:gridCol w:w="240"/>
        <w:gridCol w:w="1893"/>
        <w:gridCol w:w="1148"/>
        <w:gridCol w:w="827"/>
        <w:gridCol w:w="2074"/>
      </w:tblGrid>
      <w:tr w:rsidR="00CA55C6" w:rsidRPr="00C7334C" w14:paraId="73CE89CF" w14:textId="77777777" w:rsidTr="00671455">
        <w:trPr>
          <w:gridBefore w:val="1"/>
          <w:wBefore w:w="720" w:type="dxa"/>
        </w:trPr>
        <w:tc>
          <w:tcPr>
            <w:tcW w:w="2147" w:type="dxa"/>
          </w:tcPr>
          <w:p w14:paraId="2B55CAB6" w14:textId="6958CF5D" w:rsidR="00D86190" w:rsidRPr="00C7334C" w:rsidRDefault="00D86190" w:rsidP="00D86190">
            <w:pPr>
              <w:ind w:right="261"/>
              <w:rPr>
                <w:rFonts w:ascii="Times New Roman" w:hAnsi="Times New Roman" w:cs="Times New Roman"/>
                <w:b/>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 del problema</w:t>
            </w:r>
          </w:p>
        </w:tc>
        <w:tc>
          <w:tcPr>
            <w:tcW w:w="2200" w:type="dxa"/>
            <w:gridSpan w:val="2"/>
          </w:tcPr>
          <w:p w14:paraId="154E809C" w14:textId="2AA94C67" w:rsidR="00D86190" w:rsidRPr="00C7334C" w:rsidRDefault="00C7334C" w:rsidP="00D86190">
            <w:pPr>
              <w:ind w:right="261"/>
              <w:rPr>
                <w:rFonts w:ascii="Times New Roman" w:hAnsi="Times New Roman" w:cs="Times New Roman"/>
                <w:b/>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Situación problemática</w:t>
            </w:r>
          </w:p>
        </w:tc>
        <w:tc>
          <w:tcPr>
            <w:tcW w:w="2095" w:type="dxa"/>
            <w:gridSpan w:val="2"/>
          </w:tcPr>
          <w:p w14:paraId="7FA8A800" w14:textId="15867D01" w:rsidR="00D86190" w:rsidRPr="00C7334C" w:rsidRDefault="00C7334C" w:rsidP="00D86190">
            <w:pPr>
              <w:ind w:right="261"/>
              <w:rPr>
                <w:rFonts w:ascii="Times New Roman" w:hAnsi="Times New Roman" w:cs="Times New Roman"/>
                <w:b/>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Enunciado del problema</w:t>
            </w:r>
          </w:p>
        </w:tc>
        <w:tc>
          <w:tcPr>
            <w:tcW w:w="2161" w:type="dxa"/>
          </w:tcPr>
          <w:p w14:paraId="04420536" w14:textId="451CF685" w:rsidR="00D86190" w:rsidRPr="00C7334C" w:rsidRDefault="00C7334C" w:rsidP="00D86190">
            <w:pPr>
              <w:ind w:right="261"/>
              <w:rPr>
                <w:rFonts w:ascii="Times New Roman" w:hAnsi="Times New Roman" w:cs="Times New Roman"/>
                <w:b/>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w:t>
            </w:r>
          </w:p>
        </w:tc>
      </w:tr>
      <w:tr w:rsidR="00CA55C6" w:rsidRPr="00C7334C" w14:paraId="03B4F276" w14:textId="77777777" w:rsidTr="00671455">
        <w:trPr>
          <w:gridBefore w:val="1"/>
          <w:wBefore w:w="720" w:type="dxa"/>
        </w:trPr>
        <w:tc>
          <w:tcPr>
            <w:tcW w:w="2147" w:type="dxa"/>
          </w:tcPr>
          <w:p w14:paraId="5589B5F2" w14:textId="4057E8C2" w:rsidR="00D86190" w:rsidRPr="00C7334C" w:rsidRDefault="00D86190" w:rsidP="00D86190">
            <w:pPr>
              <w:ind w:right="261"/>
              <w:rPr>
                <w:rFonts w:ascii="Times New Roman" w:hAnsi="Times New Roman" w:cs="Times New Roman"/>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consecuencias generan las olas de calor como resultado del calentamiento global en El Salvador?</w:t>
            </w:r>
          </w:p>
        </w:tc>
        <w:tc>
          <w:tcPr>
            <w:tcW w:w="2200" w:type="dxa"/>
            <w:gridSpan w:val="2"/>
          </w:tcPr>
          <w:p w14:paraId="1F15E68C" w14:textId="266900AA" w:rsidR="00D86190" w:rsidRPr="00C7334C" w:rsidRDefault="00C7334C" w:rsidP="00D86190">
            <w:pPr>
              <w:ind w:right="261"/>
              <w:rPr>
                <w:rFonts w:ascii="Times New Roman" w:hAnsi="Times New Roman" w:cs="Times New Roman"/>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los últimos años se han registrado temperaturas extremadamente altas en diversas regiones, incluso en áreas que antes no eran afectadas. En El Salvador se han presentado temperaturas récord que impactan especialmente a comunidades vulnerables sin acceso a servicios básicos.</w:t>
            </w:r>
          </w:p>
        </w:tc>
        <w:tc>
          <w:tcPr>
            <w:tcW w:w="2095" w:type="dxa"/>
            <w:gridSpan w:val="2"/>
          </w:tcPr>
          <w:p w14:paraId="263A5656" w14:textId="6D56CAE7" w:rsidR="00D86190" w:rsidRPr="00C7334C" w:rsidRDefault="00C7334C" w:rsidP="00D86190">
            <w:pPr>
              <w:ind w:right="261"/>
              <w:rPr>
                <w:rFonts w:ascii="Times New Roman" w:hAnsi="Times New Roman" w:cs="Times New Roman"/>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afecta el calentamiento global en la frecuencia e intensidad de las olas de calor, y cuáles son sus principales consecuencias para las comunidades vulnerables en El Salvador?</w:t>
            </w:r>
          </w:p>
        </w:tc>
        <w:tc>
          <w:tcPr>
            <w:tcW w:w="2161" w:type="dxa"/>
          </w:tcPr>
          <w:p w14:paraId="270EF40A" w14:textId="0ADEC91B" w:rsidR="00D86190" w:rsidRPr="00C7334C" w:rsidRDefault="00C7334C" w:rsidP="00D86190">
            <w:pPr>
              <w:ind w:right="261"/>
              <w:rPr>
                <w:rFonts w:ascii="Times New Roman" w:hAnsi="Times New Roman" w:cs="Times New Roman"/>
                <w:bCs/>
                <w:color w:val="000000" w:themeColor="text1"/>
                <w:sz w:val="24"/>
                <w:szCs w:val="2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34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estudio es relevante y actual por el aumento de la frecuencia de las olas de calor debido al calentamiento global. Analizar este fenómeno permite comprender sus impactos sociales, ambientales y económicos, además de proponer medidas de adaptación y concientización comunitaria.</w:t>
            </w:r>
          </w:p>
        </w:tc>
      </w:tr>
      <w:tr w:rsidR="00671455" w14:paraId="3B7E8944" w14:textId="77777777" w:rsidTr="00671455">
        <w:tc>
          <w:tcPr>
            <w:tcW w:w="3107" w:type="dxa"/>
            <w:gridSpan w:val="3"/>
          </w:tcPr>
          <w:p w14:paraId="146D1C59" w14:textId="32A23AD9" w:rsidR="00671455" w:rsidRPr="00CA55C6" w:rsidRDefault="00CA55C6" w:rsidP="00D86190">
            <w:pPr>
              <w:ind w:right="261"/>
              <w:rPr>
                <w:rFonts w:ascii="Times New Roman" w:hAnsi="Times New Roman" w:cs="Times New Roman"/>
                <w:b/>
                <w:color w:val="000000" w:themeColor="text1"/>
                <w:sz w:val="36"/>
                <w:szCs w:val="36"/>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Delimitación</w:t>
            </w:r>
          </w:p>
        </w:tc>
        <w:tc>
          <w:tcPr>
            <w:tcW w:w="3108" w:type="dxa"/>
            <w:gridSpan w:val="2"/>
          </w:tcPr>
          <w:p w14:paraId="38E53E20" w14:textId="4580445B" w:rsidR="00671455" w:rsidRPr="00CA55C6" w:rsidRDefault="00CA55C6" w:rsidP="00D86190">
            <w:pPr>
              <w:ind w:right="261"/>
              <w:rPr>
                <w:rFonts w:ascii="Times New Roman" w:hAnsi="Times New Roman" w:cs="Times New Roman"/>
                <w:b/>
                <w:color w:val="000000" w:themeColor="text1"/>
                <w:sz w:val="36"/>
                <w:szCs w:val="36"/>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general</w:t>
            </w:r>
          </w:p>
        </w:tc>
        <w:tc>
          <w:tcPr>
            <w:tcW w:w="3108" w:type="dxa"/>
            <w:gridSpan w:val="2"/>
          </w:tcPr>
          <w:p w14:paraId="4D8D2984" w14:textId="6858CF98" w:rsidR="00671455" w:rsidRPr="00CA55C6" w:rsidRDefault="00CA55C6" w:rsidP="00D86190">
            <w:pPr>
              <w:ind w:right="261"/>
              <w:rPr>
                <w:rFonts w:ascii="Times New Roman" w:hAnsi="Times New Roman" w:cs="Times New Roman"/>
                <w:b/>
                <w:color w:val="000000" w:themeColor="text1"/>
                <w:sz w:val="36"/>
                <w:szCs w:val="36"/>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 específicos</w:t>
            </w:r>
          </w:p>
        </w:tc>
      </w:tr>
      <w:tr w:rsidR="00671455" w14:paraId="3C77D8FE" w14:textId="77777777" w:rsidTr="00671455">
        <w:tc>
          <w:tcPr>
            <w:tcW w:w="3107" w:type="dxa"/>
            <w:gridSpan w:val="3"/>
          </w:tcPr>
          <w:p w14:paraId="0064C728" w14:textId="39D35990" w:rsidR="00671455" w:rsidRPr="00CA55C6" w:rsidRDefault="00CA55C6" w:rsidP="00D86190">
            <w:pPr>
              <w:ind w:right="261"/>
              <w:rPr>
                <w:rFonts w:ascii="Times New Roman" w:hAnsi="Times New Roman" w:cs="Times New Roman"/>
                <w:bCs/>
                <w:color w:val="000000" w:themeColor="text1"/>
                <w:sz w:val="36"/>
                <w:szCs w:val="36"/>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Espacial:</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Salvador, con énfasis en comunidades urbanas del departamento de Sonsonate. </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A55C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Temporal:</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Agosto a noviembre de 2024. </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A55C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contenido:</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Olas de calor como fenómeno climático agravado por el calentamiento global. </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A55C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Comunidades en condición de vulnerabilidad frente a eventos climáticos extremos.</w:t>
            </w:r>
          </w:p>
        </w:tc>
        <w:tc>
          <w:tcPr>
            <w:tcW w:w="3108" w:type="dxa"/>
            <w:gridSpan w:val="2"/>
          </w:tcPr>
          <w:p w14:paraId="3538E7A7" w14:textId="43A36346" w:rsidR="00671455" w:rsidRPr="00CA55C6" w:rsidRDefault="00CA55C6" w:rsidP="00D86190">
            <w:pPr>
              <w:ind w:right="261"/>
              <w:rPr>
                <w:rFonts w:ascii="Times New Roman" w:hAnsi="Times New Roman" w:cs="Times New Roman"/>
                <w:bCs/>
                <w:color w:val="000000" w:themeColor="text1"/>
                <w:sz w:val="28"/>
                <w:szCs w:val="28"/>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Analizar cómo el calentamiento global influye en la aparición de olas de calor y qué consecuencias genera en las comunidades vulnerables de El Salvador.</w:t>
            </w:r>
          </w:p>
        </w:tc>
        <w:tc>
          <w:tcPr>
            <w:tcW w:w="3108" w:type="dxa"/>
            <w:gridSpan w:val="2"/>
          </w:tcPr>
          <w:p w14:paraId="631BCC42" w14:textId="2B98A831" w:rsidR="00671455" w:rsidRPr="00CA55C6" w:rsidRDefault="00CA55C6" w:rsidP="00D86190">
            <w:pPr>
              <w:ind w:right="261"/>
              <w:rPr>
                <w:rFonts w:ascii="Times New Roman" w:hAnsi="Times New Roman" w:cs="Times New Roman"/>
                <w:bCs/>
                <w:color w:val="000000" w:themeColor="text1"/>
                <w:sz w:val="36"/>
                <w:szCs w:val="36"/>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Identificar los factores que contribuyen al aumento de olas de calor como consecuencia del calentamiento global. </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2. Determinar las principales consecuencias sociales, ambientales y económicas de las olas de calor en comunidades vulnerables. </w:t>
            </w:r>
            <w:r w:rsidRPr="00CA55C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3. Proponer recomendaciones para mitigar los efectos de las olas de calor a nivel local.</w:t>
            </w:r>
          </w:p>
        </w:tc>
      </w:tr>
    </w:tbl>
    <w:p w14:paraId="7E55ADB5" w14:textId="1BD4BC19" w:rsidR="00CA55C6" w:rsidRDefault="00CA55C6" w:rsidP="0063689A">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05D7A" w14:textId="77777777" w:rsidR="0063689A" w:rsidRDefault="0063689A" w:rsidP="0063689A">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B3F55" w14:textId="77777777" w:rsidR="00531FA8" w:rsidRDefault="00531FA8" w:rsidP="0063689A">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1768A" w14:textId="77777777" w:rsidR="00531FA8" w:rsidRDefault="00531FA8" w:rsidP="0063689A">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BC644" w14:textId="77777777" w:rsidR="00531FA8" w:rsidRDefault="00531FA8" w:rsidP="0063689A">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A303B" w14:textId="77777777" w:rsidR="00531FA8" w:rsidRPr="00531FA8" w:rsidRDefault="00531FA8" w:rsidP="00531FA8">
      <w:pPr>
        <w:ind w:right="261"/>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Hipótesis General</w:t>
      </w:r>
    </w:p>
    <w:p w14:paraId="18A9470A" w14:textId="77777777" w:rsidR="00531FA8" w:rsidRPr="00531FA8" w:rsidRDefault="00531FA8" w:rsidP="00531FA8">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calentamiento global ha incrementado la frecuencia e intensidad de las olas de calor, generando consecuencias significativas en la salud, el medio ambiente, la economía y la vida social de las comunidades vulnerables en El Salvador.</w:t>
      </w:r>
    </w:p>
    <w:p w14:paraId="31170AEC" w14:textId="77777777" w:rsidR="00531FA8" w:rsidRPr="00531FA8" w:rsidRDefault="00531FA8" w:rsidP="00531FA8">
      <w:pPr>
        <w:ind w:right="261"/>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Hipótesis Nula</w:t>
      </w:r>
    </w:p>
    <w:p w14:paraId="5C0AD3BA" w14:textId="77777777" w:rsidR="00531FA8" w:rsidRPr="00531FA8" w:rsidRDefault="00531FA8" w:rsidP="00531FA8">
      <w:p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calentamiento global no tiene relación significativa con la frecuencia e intensidad de las olas de calor, ni con sus efectos en las comunidades vulnerables en El Salvador.</w:t>
      </w:r>
    </w:p>
    <w:p w14:paraId="2669782A" w14:textId="77777777" w:rsidR="00531FA8" w:rsidRPr="00531FA8" w:rsidRDefault="00531FA8" w:rsidP="00531FA8">
      <w:pPr>
        <w:ind w:right="261"/>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Hipótesis Específicas</w:t>
      </w:r>
    </w:p>
    <w:p w14:paraId="3733A4D2" w14:textId="77777777" w:rsidR="00531FA8" w:rsidRPr="00531FA8" w:rsidRDefault="00531FA8" w:rsidP="00531FA8">
      <w:pPr>
        <w:numPr>
          <w:ilvl w:val="0"/>
          <w:numId w:val="30"/>
        </w:num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Existen factores derivados del calentamiento global, como el aumento de gases de efecto invernadero, que contribuyen al incremento de las olas de calor en El Salvador.</w:t>
      </w:r>
    </w:p>
    <w:p w14:paraId="5346E3A8" w14:textId="77777777" w:rsidR="00531FA8" w:rsidRPr="00531FA8" w:rsidRDefault="00531FA8" w:rsidP="00531FA8">
      <w:pPr>
        <w:numPr>
          <w:ilvl w:val="0"/>
          <w:numId w:val="30"/>
        </w:num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olas de calor afectan directamente la salud, la agricultura y los recursos hídricos de las comunidades vulnerables.</w:t>
      </w:r>
    </w:p>
    <w:p w14:paraId="619875ED" w14:textId="77777777" w:rsidR="00531FA8" w:rsidRPr="00531FA8" w:rsidRDefault="00531FA8" w:rsidP="00531FA8">
      <w:pPr>
        <w:numPr>
          <w:ilvl w:val="0"/>
          <w:numId w:val="30"/>
        </w:numPr>
        <w:ind w:right="261"/>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FA8">
        <w:rPr>
          <w:rFonts w:ascii="Times New Roman" w:hAnsi="Times New Roman" w:cs="Times New Roman"/>
          <w:bCs/>
          <w:color w:val="000000" w:themeColor="text1"/>
          <w:sz w:val="44"/>
          <w:szCs w:val="44"/>
          <w:lang w:val="es-SV"/>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Las medidas de prevención y adaptación, como la creación de áreas verdes y el uso de energías renovables, pueden mitigar los efectos negativos de las olas de calor en zonas urbanas.</w:t>
      </w:r>
    </w:p>
    <w:p w14:paraId="0F1B3787" w14:textId="77777777" w:rsidR="008E7209" w:rsidRPr="008E7209" w:rsidRDefault="008E7209" w:rsidP="008E7209">
      <w:pPr>
        <w:pStyle w:val="Prrafodelista"/>
        <w:numPr>
          <w:ilvl w:val="0"/>
          <w:numId w:val="30"/>
        </w:numPr>
        <w:spacing w:before="100" w:beforeAutospacing="1" w:after="100" w:afterAutospacing="1" w:line="240" w:lineRule="auto"/>
        <w:outlineLvl w:val="2"/>
        <w:rPr>
          <w:rFonts w:ascii="Times New Roman" w:eastAsia="Times New Roman" w:hAnsi="Times New Roman" w:cs="Times New Roman"/>
          <w:b/>
          <w:bCs/>
          <w:sz w:val="44"/>
          <w:szCs w:val="44"/>
          <w:lang w:val="es-SV" w:eastAsia="es-SV"/>
        </w:rPr>
      </w:pPr>
      <w:r w:rsidRPr="008E7209">
        <w:rPr>
          <w:rFonts w:ascii="Times New Roman" w:eastAsia="Times New Roman" w:hAnsi="Times New Roman" w:cs="Times New Roman"/>
          <w:b/>
          <w:bCs/>
          <w:sz w:val="44"/>
          <w:szCs w:val="44"/>
          <w:lang w:val="es-SV" w:eastAsia="es-SV"/>
        </w:rPr>
        <w:t>Hipótesis Nula 1</w:t>
      </w:r>
    </w:p>
    <w:p w14:paraId="222DFFED" w14:textId="77777777" w:rsidR="008E7209" w:rsidRPr="00226D8E" w:rsidRDefault="008E7209" w:rsidP="00226D8E">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226D8E">
        <w:rPr>
          <w:rFonts w:ascii="Times New Roman" w:eastAsia="Times New Roman" w:hAnsi="Times New Roman" w:cs="Times New Roman"/>
          <w:sz w:val="44"/>
          <w:szCs w:val="44"/>
          <w:lang w:val="es-SV" w:eastAsia="es-SV"/>
        </w:rPr>
        <w:t>Esto implica que no existen factores climáticos relacionados con el calentamiento global que influyan directamente en el aumento de las olas de calor en El Salvador.</w:t>
      </w:r>
    </w:p>
    <w:p w14:paraId="52C73EA2" w14:textId="77777777" w:rsidR="00226D8E" w:rsidRDefault="00226D8E" w:rsidP="00226D8E">
      <w:pPr>
        <w:pStyle w:val="Prrafodelista"/>
        <w:spacing w:before="100" w:beforeAutospacing="1" w:after="100" w:afterAutospacing="1" w:line="240" w:lineRule="auto"/>
        <w:outlineLvl w:val="2"/>
        <w:rPr>
          <w:rFonts w:ascii="Times New Roman" w:eastAsia="Times New Roman" w:hAnsi="Times New Roman" w:cs="Times New Roman"/>
          <w:b/>
          <w:bCs/>
          <w:sz w:val="44"/>
          <w:szCs w:val="44"/>
          <w:lang w:val="es-SV" w:eastAsia="es-SV"/>
        </w:rPr>
      </w:pPr>
    </w:p>
    <w:p w14:paraId="042B7C7B" w14:textId="3A9A76AB" w:rsidR="008E7209" w:rsidRPr="008E7209" w:rsidRDefault="008E7209" w:rsidP="008E7209">
      <w:pPr>
        <w:pStyle w:val="Prrafodelista"/>
        <w:numPr>
          <w:ilvl w:val="0"/>
          <w:numId w:val="30"/>
        </w:numPr>
        <w:spacing w:before="100" w:beforeAutospacing="1" w:after="100" w:afterAutospacing="1" w:line="240" w:lineRule="auto"/>
        <w:outlineLvl w:val="2"/>
        <w:rPr>
          <w:rFonts w:ascii="Times New Roman" w:eastAsia="Times New Roman" w:hAnsi="Times New Roman" w:cs="Times New Roman"/>
          <w:b/>
          <w:bCs/>
          <w:sz w:val="44"/>
          <w:szCs w:val="44"/>
          <w:lang w:val="es-SV" w:eastAsia="es-SV"/>
        </w:rPr>
      </w:pPr>
      <w:r w:rsidRPr="008E7209">
        <w:rPr>
          <w:rFonts w:ascii="Times New Roman" w:eastAsia="Times New Roman" w:hAnsi="Times New Roman" w:cs="Times New Roman"/>
          <w:b/>
          <w:bCs/>
          <w:sz w:val="44"/>
          <w:szCs w:val="44"/>
          <w:lang w:val="es-SV" w:eastAsia="es-SV"/>
        </w:rPr>
        <w:t>Hipótesis Específica 2</w:t>
      </w:r>
    </w:p>
    <w:p w14:paraId="135331FC" w14:textId="77777777" w:rsidR="008E7209" w:rsidRPr="00226D8E" w:rsidRDefault="008E7209" w:rsidP="00226D8E">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226D8E">
        <w:rPr>
          <w:rFonts w:ascii="Times New Roman" w:eastAsia="Times New Roman" w:hAnsi="Times New Roman" w:cs="Times New Roman"/>
          <w:sz w:val="44"/>
          <w:szCs w:val="44"/>
          <w:lang w:val="es-SV" w:eastAsia="es-SV"/>
        </w:rPr>
        <w:t>Las olas de calor representan un desafío significativo para las comunidades vulnerables, afectando su salud, acceso a agua y calidad de vida.</w:t>
      </w:r>
    </w:p>
    <w:p w14:paraId="79B145F8" w14:textId="77777777" w:rsidR="008E7209" w:rsidRPr="008E7209" w:rsidRDefault="008E7209" w:rsidP="008E7209">
      <w:pPr>
        <w:pStyle w:val="Prrafodelista"/>
        <w:numPr>
          <w:ilvl w:val="0"/>
          <w:numId w:val="30"/>
        </w:numPr>
        <w:spacing w:before="100" w:beforeAutospacing="1" w:after="100" w:afterAutospacing="1" w:line="240" w:lineRule="auto"/>
        <w:outlineLvl w:val="2"/>
        <w:rPr>
          <w:rFonts w:ascii="Times New Roman" w:eastAsia="Times New Roman" w:hAnsi="Times New Roman" w:cs="Times New Roman"/>
          <w:b/>
          <w:bCs/>
          <w:sz w:val="44"/>
          <w:szCs w:val="44"/>
          <w:lang w:val="es-SV" w:eastAsia="es-SV"/>
        </w:rPr>
      </w:pPr>
      <w:r w:rsidRPr="008E7209">
        <w:rPr>
          <w:rFonts w:ascii="Times New Roman" w:eastAsia="Times New Roman" w:hAnsi="Times New Roman" w:cs="Times New Roman"/>
          <w:b/>
          <w:bCs/>
          <w:sz w:val="44"/>
          <w:szCs w:val="44"/>
          <w:lang w:val="es-SV" w:eastAsia="es-SV"/>
        </w:rPr>
        <w:t>Hipótesis Nula 2</w:t>
      </w:r>
    </w:p>
    <w:p w14:paraId="1BA65047" w14:textId="361EA57A" w:rsidR="00531FA8" w:rsidRDefault="008E7209" w:rsidP="00226D8E">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226D8E">
        <w:rPr>
          <w:rFonts w:ascii="Times New Roman" w:eastAsia="Times New Roman" w:hAnsi="Times New Roman" w:cs="Times New Roman"/>
          <w:sz w:val="44"/>
          <w:szCs w:val="44"/>
          <w:lang w:val="es-SV" w:eastAsia="es-SV"/>
        </w:rPr>
        <w:t>Las olas de calor no tienen un impacto relevante en la salud ni en la calidad de vida de las comunidades vulnerables en El Salvador.</w:t>
      </w:r>
    </w:p>
    <w:p w14:paraId="4ABF7B0D" w14:textId="77777777" w:rsidR="00226D8E" w:rsidRDefault="00226D8E" w:rsidP="00226D8E">
      <w:pPr>
        <w:spacing w:before="100" w:beforeAutospacing="1" w:after="100" w:afterAutospacing="1" w:line="240" w:lineRule="auto"/>
        <w:ind w:left="360"/>
        <w:rPr>
          <w:rFonts w:ascii="Times New Roman" w:eastAsia="Times New Roman" w:hAnsi="Times New Roman" w:cs="Times New Roman"/>
          <w:sz w:val="44"/>
          <w:szCs w:val="44"/>
          <w:lang w:val="es-SV" w:eastAsia="es-SV"/>
        </w:rPr>
      </w:pPr>
    </w:p>
    <w:p w14:paraId="77B4352B" w14:textId="19117714" w:rsidR="00226D8E" w:rsidRDefault="00DC0122" w:rsidP="00226D8E">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lastRenderedPageBreak/>
        <w:t>MATRIZ DE CONGRUENCIA PARA OPERACIONALIZAR VARIABLES EN INDICADORES.</w:t>
      </w:r>
    </w:p>
    <w:p w14:paraId="7720C1C5"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Hipótesis General:</w:t>
      </w:r>
    </w:p>
    <w:p w14:paraId="00CE430A" w14:textId="3B36DA9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El calentamiento global ha incrementado la frecuencia e intensidad de las olas de calor, generando consecuencias significativas en la salud, el medio ambiente y la economía de las comunidades vulnerables en El Salvador.</w:t>
      </w:r>
    </w:p>
    <w:p w14:paraId="03EE7429"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VARIABLE INDEPENDIENTE</w:t>
      </w:r>
    </w:p>
    <w:p w14:paraId="6DEAEBBC" w14:textId="77777777" w:rsidR="00DC0122" w:rsidRPr="00DC0122" w:rsidRDefault="00DC0122" w:rsidP="00DC0122">
      <w:pPr>
        <w:numPr>
          <w:ilvl w:val="0"/>
          <w:numId w:val="31"/>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Calentamiento global</w:t>
      </w:r>
    </w:p>
    <w:p w14:paraId="68628263"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INDICADORES</w:t>
      </w:r>
    </w:p>
    <w:p w14:paraId="263110EB" w14:textId="77777777" w:rsidR="00DC0122" w:rsidRPr="00DC0122" w:rsidRDefault="00DC0122" w:rsidP="00DC0122">
      <w:pPr>
        <w:numPr>
          <w:ilvl w:val="0"/>
          <w:numId w:val="32"/>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Aumento de la temperatura promedio anual.</w:t>
      </w:r>
    </w:p>
    <w:p w14:paraId="4362D200" w14:textId="77777777" w:rsidR="00DC0122" w:rsidRPr="00DC0122" w:rsidRDefault="00DC0122" w:rsidP="00DC0122">
      <w:pPr>
        <w:numPr>
          <w:ilvl w:val="0"/>
          <w:numId w:val="32"/>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Incremento en la concentración de gases de efecto invernadero (CO₂, CH₄).</w:t>
      </w:r>
    </w:p>
    <w:p w14:paraId="62304677" w14:textId="79C56B71" w:rsidR="00DC0122" w:rsidRPr="00DC0122" w:rsidRDefault="00DC0122" w:rsidP="00DC0122">
      <w:pPr>
        <w:numPr>
          <w:ilvl w:val="0"/>
          <w:numId w:val="32"/>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Registros de temperaturas extremas en El Salvador</w:t>
      </w:r>
    </w:p>
    <w:p w14:paraId="710C387E"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VARIABLE DEPENDIENTE</w:t>
      </w:r>
    </w:p>
    <w:p w14:paraId="7CE01DE0" w14:textId="77777777" w:rsidR="00DC0122" w:rsidRPr="00DC0122" w:rsidRDefault="00DC0122" w:rsidP="00DC0122">
      <w:pPr>
        <w:numPr>
          <w:ilvl w:val="0"/>
          <w:numId w:val="33"/>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Olas de calor en comunidades vulnerables de El Salvador</w:t>
      </w:r>
    </w:p>
    <w:p w14:paraId="3CE70DFD"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INDICADORES</w:t>
      </w:r>
    </w:p>
    <w:p w14:paraId="0710873E" w14:textId="77777777" w:rsidR="00DC0122" w:rsidRPr="00DC0122" w:rsidRDefault="00DC0122" w:rsidP="00DC0122">
      <w:pPr>
        <w:numPr>
          <w:ilvl w:val="0"/>
          <w:numId w:val="34"/>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lastRenderedPageBreak/>
        <w:t>Número de olas de calor registradas por año.</w:t>
      </w:r>
    </w:p>
    <w:p w14:paraId="20211152" w14:textId="77777777" w:rsidR="00DC0122" w:rsidRPr="00DC0122" w:rsidRDefault="00DC0122" w:rsidP="00DC0122">
      <w:pPr>
        <w:numPr>
          <w:ilvl w:val="0"/>
          <w:numId w:val="34"/>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Duración promedio de las olas de calor.</w:t>
      </w:r>
    </w:p>
    <w:p w14:paraId="7AF187BC" w14:textId="75D914CE" w:rsidR="00DC0122" w:rsidRPr="00DC0122" w:rsidRDefault="00DC0122" w:rsidP="00DC0122">
      <w:pPr>
        <w:numPr>
          <w:ilvl w:val="0"/>
          <w:numId w:val="34"/>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Intensidad (grados °C) alcanzada en cada ola de calor.</w:t>
      </w:r>
    </w:p>
    <w:p w14:paraId="1EF12F1C"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VARIABLE INTERVINIENTE</w:t>
      </w:r>
    </w:p>
    <w:p w14:paraId="25A909BC" w14:textId="77777777" w:rsidR="00DC0122" w:rsidRPr="00DC0122" w:rsidRDefault="00DC0122" w:rsidP="00DC0122">
      <w:pPr>
        <w:numPr>
          <w:ilvl w:val="0"/>
          <w:numId w:val="35"/>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Condiciones sociales y ambientales de las comunidades vulnerables</w:t>
      </w:r>
    </w:p>
    <w:p w14:paraId="60E72C7D" w14:textId="77777777" w:rsidR="00DC0122" w:rsidRPr="00DC0122" w:rsidRDefault="00DC0122" w:rsidP="00DC0122">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DC0122">
        <w:rPr>
          <w:rFonts w:ascii="Times New Roman" w:eastAsia="Times New Roman" w:hAnsi="Times New Roman" w:cs="Times New Roman"/>
          <w:b/>
          <w:bCs/>
          <w:sz w:val="44"/>
          <w:szCs w:val="44"/>
          <w:lang w:val="es-SV" w:eastAsia="es-SV"/>
        </w:rPr>
        <w:t>INDICADORES</w:t>
      </w:r>
    </w:p>
    <w:p w14:paraId="1FA2A449" w14:textId="77777777" w:rsidR="00DC0122" w:rsidRPr="00DC0122" w:rsidRDefault="00DC0122" w:rsidP="00DC0122">
      <w:pPr>
        <w:numPr>
          <w:ilvl w:val="0"/>
          <w:numId w:val="36"/>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Acceso a agua potable.</w:t>
      </w:r>
    </w:p>
    <w:p w14:paraId="3D853513" w14:textId="77777777" w:rsidR="00DC0122" w:rsidRPr="00DC0122" w:rsidRDefault="00DC0122" w:rsidP="00DC0122">
      <w:pPr>
        <w:numPr>
          <w:ilvl w:val="0"/>
          <w:numId w:val="36"/>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Existencia de áreas verdes o árboles en zonas urbanas.</w:t>
      </w:r>
    </w:p>
    <w:p w14:paraId="3A51E85A" w14:textId="77777777" w:rsidR="00DC0122" w:rsidRPr="00DC0122" w:rsidRDefault="00DC0122" w:rsidP="00DC0122">
      <w:pPr>
        <w:numPr>
          <w:ilvl w:val="0"/>
          <w:numId w:val="36"/>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Infraestructura de salud disponible.</w:t>
      </w:r>
    </w:p>
    <w:p w14:paraId="734BA55A" w14:textId="77777777" w:rsidR="00DC0122" w:rsidRPr="00DC0122" w:rsidRDefault="00DC0122" w:rsidP="00DC0122">
      <w:pPr>
        <w:numPr>
          <w:ilvl w:val="0"/>
          <w:numId w:val="36"/>
        </w:numPr>
        <w:spacing w:before="100" w:beforeAutospacing="1" w:after="100" w:afterAutospacing="1" w:line="240" w:lineRule="auto"/>
        <w:rPr>
          <w:rFonts w:ascii="Times New Roman" w:eastAsia="Times New Roman" w:hAnsi="Times New Roman" w:cs="Times New Roman"/>
          <w:sz w:val="44"/>
          <w:szCs w:val="44"/>
          <w:lang w:val="es-SV" w:eastAsia="es-SV"/>
        </w:rPr>
      </w:pPr>
      <w:r w:rsidRPr="00DC0122">
        <w:rPr>
          <w:rFonts w:ascii="Times New Roman" w:eastAsia="Times New Roman" w:hAnsi="Times New Roman" w:cs="Times New Roman"/>
          <w:sz w:val="44"/>
          <w:szCs w:val="44"/>
          <w:lang w:val="es-SV" w:eastAsia="es-SV"/>
        </w:rPr>
        <w:t>Preparación comunitaria ante emergencias climáticas.</w:t>
      </w:r>
    </w:p>
    <w:p w14:paraId="613B6309"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2C4EA6">
        <w:rPr>
          <w:rFonts w:ascii="Times New Roman" w:eastAsia="Times New Roman" w:hAnsi="Times New Roman" w:cs="Times New Roman"/>
          <w:b/>
          <w:bCs/>
          <w:sz w:val="44"/>
          <w:szCs w:val="44"/>
          <w:lang w:val="es-SV" w:eastAsia="es-SV"/>
        </w:rPr>
        <w:t>VARIABLE DEPENDIENTE</w:t>
      </w:r>
    </w:p>
    <w:p w14:paraId="3E532B02"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Efectos de las olas de calor en la comunidad salvadoreña</w:t>
      </w:r>
    </w:p>
    <w:p w14:paraId="17A5C44B"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2C4EA6">
        <w:rPr>
          <w:rFonts w:ascii="Times New Roman" w:eastAsia="Times New Roman" w:hAnsi="Times New Roman" w:cs="Times New Roman"/>
          <w:b/>
          <w:bCs/>
          <w:sz w:val="44"/>
          <w:szCs w:val="44"/>
          <w:lang w:val="es-SV" w:eastAsia="es-SV"/>
        </w:rPr>
        <w:t>INDICADORES</w:t>
      </w:r>
    </w:p>
    <w:p w14:paraId="4D683F8C" w14:textId="77777777" w:rsidR="002C4EA6" w:rsidRPr="002C4EA6" w:rsidRDefault="002C4EA6" w:rsidP="002C4EA6">
      <w:pPr>
        <w:numPr>
          <w:ilvl w:val="0"/>
          <w:numId w:val="37"/>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Incremento en enfermedades relacionadas con el calor (golpe de calor, deshidratación).</w:t>
      </w:r>
    </w:p>
    <w:p w14:paraId="335AB095" w14:textId="77777777" w:rsidR="002C4EA6" w:rsidRPr="002C4EA6" w:rsidRDefault="002C4EA6" w:rsidP="002C4EA6">
      <w:pPr>
        <w:numPr>
          <w:ilvl w:val="0"/>
          <w:numId w:val="37"/>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Aumento en la demanda de agua potable y electricidad.</w:t>
      </w:r>
    </w:p>
    <w:p w14:paraId="4319A3CE" w14:textId="3925533B" w:rsidR="002C4EA6" w:rsidRPr="002C4EA6" w:rsidRDefault="002C4EA6" w:rsidP="002C4EA6">
      <w:pPr>
        <w:numPr>
          <w:ilvl w:val="0"/>
          <w:numId w:val="37"/>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lastRenderedPageBreak/>
        <w:t>Disminución de la productividad laboral y escolar durante olas de calor.</w:t>
      </w:r>
    </w:p>
    <w:p w14:paraId="49ADE6D5"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2C4EA6">
        <w:rPr>
          <w:rFonts w:ascii="Times New Roman" w:eastAsia="Times New Roman" w:hAnsi="Times New Roman" w:cs="Times New Roman"/>
          <w:b/>
          <w:bCs/>
          <w:sz w:val="44"/>
          <w:szCs w:val="44"/>
          <w:lang w:val="es-SV" w:eastAsia="es-SV"/>
        </w:rPr>
        <w:t>VARIABLE INTERVINIENTE</w:t>
      </w:r>
    </w:p>
    <w:p w14:paraId="2F7D60C8"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Factores ambientales y sociales que afectan la intensidad y el impacto de las olas de calor</w:t>
      </w:r>
    </w:p>
    <w:p w14:paraId="77F6A59B" w14:textId="77777777" w:rsidR="002C4EA6" w:rsidRPr="002C4EA6" w:rsidRDefault="002C4EA6" w:rsidP="002C4EA6">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r w:rsidRPr="002C4EA6">
        <w:rPr>
          <w:rFonts w:ascii="Times New Roman" w:eastAsia="Times New Roman" w:hAnsi="Times New Roman" w:cs="Times New Roman"/>
          <w:b/>
          <w:bCs/>
          <w:sz w:val="44"/>
          <w:szCs w:val="44"/>
          <w:lang w:val="es-SV" w:eastAsia="es-SV"/>
        </w:rPr>
        <w:t>INDICADORES</w:t>
      </w:r>
    </w:p>
    <w:p w14:paraId="4C3C1A0D" w14:textId="77777777" w:rsidR="002C4EA6" w:rsidRPr="002C4EA6" w:rsidRDefault="002C4EA6" w:rsidP="002C4EA6">
      <w:pPr>
        <w:numPr>
          <w:ilvl w:val="0"/>
          <w:numId w:val="38"/>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Nivel de urbanización y cobertura vegetal en la comunidad.</w:t>
      </w:r>
    </w:p>
    <w:p w14:paraId="38C0508C" w14:textId="77777777" w:rsidR="002C4EA6" w:rsidRPr="002C4EA6" w:rsidRDefault="002C4EA6" w:rsidP="002C4EA6">
      <w:pPr>
        <w:numPr>
          <w:ilvl w:val="0"/>
          <w:numId w:val="38"/>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Acceso a sistemas de alerta y medidas preventivas frente a olas de calor.</w:t>
      </w:r>
    </w:p>
    <w:p w14:paraId="44DECCF2" w14:textId="77777777" w:rsidR="002C4EA6" w:rsidRPr="002C4EA6" w:rsidRDefault="002C4EA6" w:rsidP="002C4EA6">
      <w:pPr>
        <w:numPr>
          <w:ilvl w:val="0"/>
          <w:numId w:val="38"/>
        </w:numPr>
        <w:spacing w:before="100" w:beforeAutospacing="1" w:after="100" w:afterAutospacing="1" w:line="240" w:lineRule="auto"/>
        <w:rPr>
          <w:rFonts w:ascii="Times New Roman" w:eastAsia="Times New Roman" w:hAnsi="Times New Roman" w:cs="Times New Roman"/>
          <w:sz w:val="44"/>
          <w:szCs w:val="44"/>
          <w:lang w:val="es-SV" w:eastAsia="es-SV"/>
        </w:rPr>
      </w:pPr>
      <w:r w:rsidRPr="002C4EA6">
        <w:rPr>
          <w:rFonts w:ascii="Times New Roman" w:eastAsia="Times New Roman" w:hAnsi="Times New Roman" w:cs="Times New Roman"/>
          <w:sz w:val="44"/>
          <w:szCs w:val="44"/>
          <w:lang w:val="es-SV" w:eastAsia="es-SV"/>
        </w:rPr>
        <w:t>Condiciones socioeconómicas de las familias (capacidad de acceder a refrigeración, agua y atención médica).</w:t>
      </w:r>
    </w:p>
    <w:p w14:paraId="2FA12225" w14:textId="77777777" w:rsidR="00DC0122" w:rsidRPr="00DC0122" w:rsidRDefault="00DC0122" w:rsidP="00226D8E">
      <w:pPr>
        <w:spacing w:before="100" w:beforeAutospacing="1" w:after="100" w:afterAutospacing="1" w:line="240" w:lineRule="auto"/>
        <w:ind w:left="360"/>
        <w:rPr>
          <w:rFonts w:ascii="Times New Roman" w:eastAsia="Times New Roman" w:hAnsi="Times New Roman" w:cs="Times New Roman"/>
          <w:b/>
          <w:bCs/>
          <w:sz w:val="44"/>
          <w:szCs w:val="44"/>
          <w:lang w:val="es-SV" w:eastAsia="es-SV"/>
        </w:rPr>
      </w:pPr>
    </w:p>
    <w:sectPr w:rsidR="00DC0122" w:rsidRPr="00DC0122" w:rsidSect="005E46F0">
      <w:headerReference w:type="even" r:id="rId9"/>
      <w:headerReference w:type="default" r:id="rId10"/>
      <w:footerReference w:type="even" r:id="rId11"/>
      <w:footerReference w:type="default" r:id="rId12"/>
      <w:headerReference w:type="first" r:id="rId13"/>
      <w:footerReference w:type="first" r:id="rId14"/>
      <w:pgSz w:w="11906" w:h="16838"/>
      <w:pgMar w:top="1418" w:right="1133" w:bottom="0" w:left="1440" w:header="720" w:footer="720" w:gutter="0"/>
      <w:pgBorders w:offsetFrom="page">
        <w:top w:val="single" w:sz="12" w:space="31" w:color="auto"/>
        <w:left w:val="single" w:sz="12" w:space="31" w:color="auto"/>
        <w:bottom w:val="single" w:sz="12" w:space="31" w:color="auto"/>
        <w:right w:val="single" w:sz="12"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14FF5" w14:textId="77777777" w:rsidR="00543AE4" w:rsidRDefault="00543AE4" w:rsidP="0035314A">
      <w:pPr>
        <w:spacing w:after="0" w:line="240" w:lineRule="auto"/>
      </w:pPr>
      <w:r>
        <w:separator/>
      </w:r>
    </w:p>
  </w:endnote>
  <w:endnote w:type="continuationSeparator" w:id="0">
    <w:p w14:paraId="18B560CE" w14:textId="77777777" w:rsidR="00543AE4" w:rsidRDefault="00543AE4" w:rsidP="0035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7B58" w14:textId="77777777" w:rsidR="009F7230" w:rsidRDefault="009F72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2905495"/>
      <w:docPartObj>
        <w:docPartGallery w:val="Page Numbers (Bottom of Page)"/>
        <w:docPartUnique/>
      </w:docPartObj>
    </w:sdtPr>
    <w:sdtContent>
      <w:p w14:paraId="4616D07A" w14:textId="54D8D028" w:rsidR="0035314A" w:rsidRDefault="0035314A">
        <w:pPr>
          <w:pStyle w:val="Piedepgina"/>
          <w:jc w:val="center"/>
        </w:pPr>
        <w:r>
          <w:rPr>
            <w:noProof/>
          </w:rPr>
          <mc:AlternateContent>
            <mc:Choice Requires="wps">
              <w:drawing>
                <wp:inline distT="0" distB="0" distL="0" distR="0" wp14:anchorId="7D63F7AD" wp14:editId="48FC92FF">
                  <wp:extent cx="5467350" cy="54610"/>
                  <wp:effectExtent l="9525" t="19050" r="9525" b="12065"/>
                  <wp:docPr id="1248701555" name="Diagrama de flujo: 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5D694B2" id="_x0000_t110" coordsize="21600,21600" o:spt="110" path="m10800,l,10800,10800,21600,21600,10800xe">
                  <v:stroke joinstyle="miter"/>
                  <v:path gradientshapeok="t" o:connecttype="rect" textboxrect="5400,5400,16200,16200"/>
                </v:shapetype>
                <v:shape id="Diagrama de flujo: decisió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448B0A8" w14:textId="1D2AE2E3" w:rsidR="0035314A" w:rsidRDefault="0035314A">
        <w:pPr>
          <w:pStyle w:val="Piedepgina"/>
          <w:jc w:val="center"/>
        </w:pPr>
        <w:r>
          <w:fldChar w:fldCharType="begin"/>
        </w:r>
        <w:r>
          <w:instrText>PAGE    \* MERGEFORMAT</w:instrText>
        </w:r>
        <w:r>
          <w:fldChar w:fldCharType="separate"/>
        </w:r>
        <w:r>
          <w:t>2</w:t>
        </w:r>
        <w:r>
          <w:fldChar w:fldCharType="end"/>
        </w:r>
      </w:p>
    </w:sdtContent>
  </w:sdt>
  <w:p w14:paraId="7F8E1FE6" w14:textId="77777777" w:rsidR="0035314A" w:rsidRDefault="0035314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80B88" w14:textId="77777777" w:rsidR="009F7230" w:rsidRDefault="009F7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FA3BC" w14:textId="77777777" w:rsidR="00543AE4" w:rsidRDefault="00543AE4" w:rsidP="0035314A">
      <w:pPr>
        <w:spacing w:after="0" w:line="240" w:lineRule="auto"/>
      </w:pPr>
      <w:r>
        <w:separator/>
      </w:r>
    </w:p>
  </w:footnote>
  <w:footnote w:type="continuationSeparator" w:id="0">
    <w:p w14:paraId="38B64B25" w14:textId="77777777" w:rsidR="00543AE4" w:rsidRDefault="00543AE4" w:rsidP="00353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C4929" w14:textId="77777777" w:rsidR="009F7230" w:rsidRDefault="009F72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99B" w14:textId="77777777" w:rsidR="009F7230" w:rsidRDefault="009F72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8F01B" w14:textId="77777777" w:rsidR="009F7230" w:rsidRDefault="009F72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7BF6"/>
    <w:multiLevelType w:val="hybridMultilevel"/>
    <w:tmpl w:val="601A3F46"/>
    <w:lvl w:ilvl="0" w:tplc="20BC487E">
      <w:start w:val="3"/>
      <w:numFmt w:val="bullet"/>
      <w:lvlText w:val="-"/>
      <w:lvlJc w:val="left"/>
      <w:pPr>
        <w:ind w:left="630" w:hanging="360"/>
      </w:pPr>
      <w:rPr>
        <w:rFonts w:ascii="Times New Roman" w:eastAsiaTheme="minorHAnsi" w:hAnsi="Times New Roman" w:cs="Times New Roman" w:hint="default"/>
      </w:rPr>
    </w:lvl>
    <w:lvl w:ilvl="1" w:tplc="440A0003" w:tentative="1">
      <w:start w:val="1"/>
      <w:numFmt w:val="bullet"/>
      <w:lvlText w:val="o"/>
      <w:lvlJc w:val="left"/>
      <w:pPr>
        <w:ind w:left="1350" w:hanging="360"/>
      </w:pPr>
      <w:rPr>
        <w:rFonts w:ascii="Courier New" w:hAnsi="Courier New" w:cs="Courier New" w:hint="default"/>
      </w:rPr>
    </w:lvl>
    <w:lvl w:ilvl="2" w:tplc="440A0005" w:tentative="1">
      <w:start w:val="1"/>
      <w:numFmt w:val="bullet"/>
      <w:lvlText w:val=""/>
      <w:lvlJc w:val="left"/>
      <w:pPr>
        <w:ind w:left="2070" w:hanging="360"/>
      </w:pPr>
      <w:rPr>
        <w:rFonts w:ascii="Wingdings" w:hAnsi="Wingdings" w:hint="default"/>
      </w:rPr>
    </w:lvl>
    <w:lvl w:ilvl="3" w:tplc="440A0001" w:tentative="1">
      <w:start w:val="1"/>
      <w:numFmt w:val="bullet"/>
      <w:lvlText w:val=""/>
      <w:lvlJc w:val="left"/>
      <w:pPr>
        <w:ind w:left="2790" w:hanging="360"/>
      </w:pPr>
      <w:rPr>
        <w:rFonts w:ascii="Symbol" w:hAnsi="Symbol" w:hint="default"/>
      </w:rPr>
    </w:lvl>
    <w:lvl w:ilvl="4" w:tplc="440A0003" w:tentative="1">
      <w:start w:val="1"/>
      <w:numFmt w:val="bullet"/>
      <w:lvlText w:val="o"/>
      <w:lvlJc w:val="left"/>
      <w:pPr>
        <w:ind w:left="3510" w:hanging="360"/>
      </w:pPr>
      <w:rPr>
        <w:rFonts w:ascii="Courier New" w:hAnsi="Courier New" w:cs="Courier New" w:hint="default"/>
      </w:rPr>
    </w:lvl>
    <w:lvl w:ilvl="5" w:tplc="440A0005" w:tentative="1">
      <w:start w:val="1"/>
      <w:numFmt w:val="bullet"/>
      <w:lvlText w:val=""/>
      <w:lvlJc w:val="left"/>
      <w:pPr>
        <w:ind w:left="4230" w:hanging="360"/>
      </w:pPr>
      <w:rPr>
        <w:rFonts w:ascii="Wingdings" w:hAnsi="Wingdings" w:hint="default"/>
      </w:rPr>
    </w:lvl>
    <w:lvl w:ilvl="6" w:tplc="440A0001" w:tentative="1">
      <w:start w:val="1"/>
      <w:numFmt w:val="bullet"/>
      <w:lvlText w:val=""/>
      <w:lvlJc w:val="left"/>
      <w:pPr>
        <w:ind w:left="4950" w:hanging="360"/>
      </w:pPr>
      <w:rPr>
        <w:rFonts w:ascii="Symbol" w:hAnsi="Symbol" w:hint="default"/>
      </w:rPr>
    </w:lvl>
    <w:lvl w:ilvl="7" w:tplc="440A0003" w:tentative="1">
      <w:start w:val="1"/>
      <w:numFmt w:val="bullet"/>
      <w:lvlText w:val="o"/>
      <w:lvlJc w:val="left"/>
      <w:pPr>
        <w:ind w:left="5670" w:hanging="360"/>
      </w:pPr>
      <w:rPr>
        <w:rFonts w:ascii="Courier New" w:hAnsi="Courier New" w:cs="Courier New" w:hint="default"/>
      </w:rPr>
    </w:lvl>
    <w:lvl w:ilvl="8" w:tplc="440A0005" w:tentative="1">
      <w:start w:val="1"/>
      <w:numFmt w:val="bullet"/>
      <w:lvlText w:val=""/>
      <w:lvlJc w:val="left"/>
      <w:pPr>
        <w:ind w:left="6390" w:hanging="360"/>
      </w:pPr>
      <w:rPr>
        <w:rFonts w:ascii="Wingdings" w:hAnsi="Wingdings" w:hint="default"/>
      </w:rPr>
    </w:lvl>
  </w:abstractNum>
  <w:abstractNum w:abstractNumId="1" w15:restartNumberingAfterBreak="0">
    <w:nsid w:val="027A3C97"/>
    <w:multiLevelType w:val="multilevel"/>
    <w:tmpl w:val="73B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44BF"/>
    <w:multiLevelType w:val="multilevel"/>
    <w:tmpl w:val="276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44EA"/>
    <w:multiLevelType w:val="multilevel"/>
    <w:tmpl w:val="1F3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F6936"/>
    <w:multiLevelType w:val="multilevel"/>
    <w:tmpl w:val="251E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24C56"/>
    <w:multiLevelType w:val="multilevel"/>
    <w:tmpl w:val="A18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A23AA"/>
    <w:multiLevelType w:val="multilevel"/>
    <w:tmpl w:val="CAB8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20016"/>
    <w:multiLevelType w:val="multilevel"/>
    <w:tmpl w:val="0C4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67E80"/>
    <w:multiLevelType w:val="multilevel"/>
    <w:tmpl w:val="B67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24BC6"/>
    <w:multiLevelType w:val="multilevel"/>
    <w:tmpl w:val="80C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61F1"/>
    <w:multiLevelType w:val="multilevel"/>
    <w:tmpl w:val="307A33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7CF245F"/>
    <w:multiLevelType w:val="hybridMultilevel"/>
    <w:tmpl w:val="415E214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18036E81"/>
    <w:multiLevelType w:val="multilevel"/>
    <w:tmpl w:val="1BB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42905"/>
    <w:multiLevelType w:val="multilevel"/>
    <w:tmpl w:val="DC3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5149E"/>
    <w:multiLevelType w:val="hybridMultilevel"/>
    <w:tmpl w:val="49E06538"/>
    <w:lvl w:ilvl="0" w:tplc="81D085F4">
      <w:start w:val="1"/>
      <w:numFmt w:val="decimal"/>
      <w:lvlText w:val="%1."/>
      <w:lvlJc w:val="left"/>
      <w:pPr>
        <w:ind w:left="218" w:hanging="360"/>
      </w:pPr>
      <w:rPr>
        <w:rFonts w:hint="default"/>
      </w:rPr>
    </w:lvl>
    <w:lvl w:ilvl="1" w:tplc="440A0019" w:tentative="1">
      <w:start w:val="1"/>
      <w:numFmt w:val="lowerLetter"/>
      <w:lvlText w:val="%2."/>
      <w:lvlJc w:val="left"/>
      <w:pPr>
        <w:ind w:left="938" w:hanging="360"/>
      </w:pPr>
    </w:lvl>
    <w:lvl w:ilvl="2" w:tplc="440A001B" w:tentative="1">
      <w:start w:val="1"/>
      <w:numFmt w:val="lowerRoman"/>
      <w:lvlText w:val="%3."/>
      <w:lvlJc w:val="right"/>
      <w:pPr>
        <w:ind w:left="1658" w:hanging="180"/>
      </w:pPr>
    </w:lvl>
    <w:lvl w:ilvl="3" w:tplc="440A000F" w:tentative="1">
      <w:start w:val="1"/>
      <w:numFmt w:val="decimal"/>
      <w:lvlText w:val="%4."/>
      <w:lvlJc w:val="left"/>
      <w:pPr>
        <w:ind w:left="2378" w:hanging="360"/>
      </w:pPr>
    </w:lvl>
    <w:lvl w:ilvl="4" w:tplc="440A0019" w:tentative="1">
      <w:start w:val="1"/>
      <w:numFmt w:val="lowerLetter"/>
      <w:lvlText w:val="%5."/>
      <w:lvlJc w:val="left"/>
      <w:pPr>
        <w:ind w:left="3098" w:hanging="360"/>
      </w:pPr>
    </w:lvl>
    <w:lvl w:ilvl="5" w:tplc="440A001B" w:tentative="1">
      <w:start w:val="1"/>
      <w:numFmt w:val="lowerRoman"/>
      <w:lvlText w:val="%6."/>
      <w:lvlJc w:val="right"/>
      <w:pPr>
        <w:ind w:left="3818" w:hanging="180"/>
      </w:pPr>
    </w:lvl>
    <w:lvl w:ilvl="6" w:tplc="440A000F" w:tentative="1">
      <w:start w:val="1"/>
      <w:numFmt w:val="decimal"/>
      <w:lvlText w:val="%7."/>
      <w:lvlJc w:val="left"/>
      <w:pPr>
        <w:ind w:left="4538" w:hanging="360"/>
      </w:pPr>
    </w:lvl>
    <w:lvl w:ilvl="7" w:tplc="440A0019" w:tentative="1">
      <w:start w:val="1"/>
      <w:numFmt w:val="lowerLetter"/>
      <w:lvlText w:val="%8."/>
      <w:lvlJc w:val="left"/>
      <w:pPr>
        <w:ind w:left="5258" w:hanging="360"/>
      </w:pPr>
    </w:lvl>
    <w:lvl w:ilvl="8" w:tplc="440A001B" w:tentative="1">
      <w:start w:val="1"/>
      <w:numFmt w:val="lowerRoman"/>
      <w:lvlText w:val="%9."/>
      <w:lvlJc w:val="right"/>
      <w:pPr>
        <w:ind w:left="5978" w:hanging="180"/>
      </w:pPr>
    </w:lvl>
  </w:abstractNum>
  <w:abstractNum w:abstractNumId="15" w15:restartNumberingAfterBreak="0">
    <w:nsid w:val="28446EAD"/>
    <w:multiLevelType w:val="multilevel"/>
    <w:tmpl w:val="576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30E28"/>
    <w:multiLevelType w:val="multilevel"/>
    <w:tmpl w:val="6F3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8517E"/>
    <w:multiLevelType w:val="multilevel"/>
    <w:tmpl w:val="283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A10E8"/>
    <w:multiLevelType w:val="multilevel"/>
    <w:tmpl w:val="A83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61F30"/>
    <w:multiLevelType w:val="multilevel"/>
    <w:tmpl w:val="726AC266"/>
    <w:lvl w:ilvl="0">
      <w:start w:val="1"/>
      <w:numFmt w:val="decimal"/>
      <w:lvlText w:val="%1"/>
      <w:lvlJc w:val="left"/>
      <w:pPr>
        <w:ind w:left="600" w:hanging="60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0" w15:restartNumberingAfterBreak="0">
    <w:nsid w:val="3EEB7386"/>
    <w:multiLevelType w:val="multilevel"/>
    <w:tmpl w:val="589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277B0"/>
    <w:multiLevelType w:val="multilevel"/>
    <w:tmpl w:val="FCF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36D9D"/>
    <w:multiLevelType w:val="multilevel"/>
    <w:tmpl w:val="F97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B485E"/>
    <w:multiLevelType w:val="multilevel"/>
    <w:tmpl w:val="DEF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8034B"/>
    <w:multiLevelType w:val="multilevel"/>
    <w:tmpl w:val="E7AC655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547A1FBB"/>
    <w:multiLevelType w:val="multilevel"/>
    <w:tmpl w:val="202C9B9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15:restartNumberingAfterBreak="0">
    <w:nsid w:val="57395B61"/>
    <w:multiLevelType w:val="multilevel"/>
    <w:tmpl w:val="A8F65BA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81D1E77"/>
    <w:multiLevelType w:val="multilevel"/>
    <w:tmpl w:val="EAE0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B71DB"/>
    <w:multiLevelType w:val="multilevel"/>
    <w:tmpl w:val="79089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A03665C"/>
    <w:multiLevelType w:val="multilevel"/>
    <w:tmpl w:val="42D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E6827"/>
    <w:multiLevelType w:val="multilevel"/>
    <w:tmpl w:val="CA8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5296D"/>
    <w:multiLevelType w:val="multilevel"/>
    <w:tmpl w:val="D12C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C1E65"/>
    <w:multiLevelType w:val="multilevel"/>
    <w:tmpl w:val="930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20766"/>
    <w:multiLevelType w:val="multilevel"/>
    <w:tmpl w:val="271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23E4F"/>
    <w:multiLevelType w:val="multilevel"/>
    <w:tmpl w:val="609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C2A68"/>
    <w:multiLevelType w:val="multilevel"/>
    <w:tmpl w:val="372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33B55"/>
    <w:multiLevelType w:val="multilevel"/>
    <w:tmpl w:val="F47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14C41"/>
    <w:multiLevelType w:val="multilevel"/>
    <w:tmpl w:val="536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54B49"/>
    <w:multiLevelType w:val="multilevel"/>
    <w:tmpl w:val="E82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C7C21"/>
    <w:multiLevelType w:val="multilevel"/>
    <w:tmpl w:val="844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914193">
    <w:abstractNumId w:val="26"/>
  </w:num>
  <w:num w:numId="2" w16cid:durableId="1220361651">
    <w:abstractNumId w:val="10"/>
  </w:num>
  <w:num w:numId="3" w16cid:durableId="388043171">
    <w:abstractNumId w:val="24"/>
  </w:num>
  <w:num w:numId="4" w16cid:durableId="738601693">
    <w:abstractNumId w:val="11"/>
  </w:num>
  <w:num w:numId="5" w16cid:durableId="987562331">
    <w:abstractNumId w:val="14"/>
  </w:num>
  <w:num w:numId="6" w16cid:durableId="1850215387">
    <w:abstractNumId w:val="0"/>
  </w:num>
  <w:num w:numId="7" w16cid:durableId="777797808">
    <w:abstractNumId w:val="19"/>
  </w:num>
  <w:num w:numId="8" w16cid:durableId="2023819286">
    <w:abstractNumId w:val="9"/>
  </w:num>
  <w:num w:numId="9" w16cid:durableId="1327319791">
    <w:abstractNumId w:val="37"/>
  </w:num>
  <w:num w:numId="10" w16cid:durableId="829249220">
    <w:abstractNumId w:val="3"/>
  </w:num>
  <w:num w:numId="11" w16cid:durableId="1332835959">
    <w:abstractNumId w:val="35"/>
  </w:num>
  <w:num w:numId="12" w16cid:durableId="1951207335">
    <w:abstractNumId w:val="2"/>
  </w:num>
  <w:num w:numId="13" w16cid:durableId="1623153917">
    <w:abstractNumId w:val="18"/>
  </w:num>
  <w:num w:numId="14" w16cid:durableId="631642106">
    <w:abstractNumId w:val="13"/>
  </w:num>
  <w:num w:numId="15" w16cid:durableId="1147626100">
    <w:abstractNumId w:val="7"/>
  </w:num>
  <w:num w:numId="16" w16cid:durableId="426776773">
    <w:abstractNumId w:val="20"/>
  </w:num>
  <w:num w:numId="17" w16cid:durableId="782260686">
    <w:abstractNumId w:val="28"/>
  </w:num>
  <w:num w:numId="18" w16cid:durableId="1758213758">
    <w:abstractNumId w:val="6"/>
  </w:num>
  <w:num w:numId="19" w16cid:durableId="2073847427">
    <w:abstractNumId w:val="23"/>
  </w:num>
  <w:num w:numId="20" w16cid:durableId="2037463991">
    <w:abstractNumId w:val="38"/>
  </w:num>
  <w:num w:numId="21" w16cid:durableId="840464121">
    <w:abstractNumId w:val="12"/>
  </w:num>
  <w:num w:numId="22" w16cid:durableId="1790855181">
    <w:abstractNumId w:val="34"/>
  </w:num>
  <w:num w:numId="23" w16cid:durableId="1600597086">
    <w:abstractNumId w:val="32"/>
  </w:num>
  <w:num w:numId="24" w16cid:durableId="1775588640">
    <w:abstractNumId w:val="21"/>
  </w:num>
  <w:num w:numId="25" w16cid:durableId="751119393">
    <w:abstractNumId w:val="36"/>
  </w:num>
  <w:num w:numId="26" w16cid:durableId="1188517880">
    <w:abstractNumId w:val="25"/>
  </w:num>
  <w:num w:numId="27" w16cid:durableId="1898399307">
    <w:abstractNumId w:val="5"/>
  </w:num>
  <w:num w:numId="28" w16cid:durableId="301930783">
    <w:abstractNumId w:val="30"/>
  </w:num>
  <w:num w:numId="29" w16cid:durableId="112095715">
    <w:abstractNumId w:val="39"/>
  </w:num>
  <w:num w:numId="30" w16cid:durableId="1971400129">
    <w:abstractNumId w:val="4"/>
  </w:num>
  <w:num w:numId="31" w16cid:durableId="2073769258">
    <w:abstractNumId w:val="8"/>
  </w:num>
  <w:num w:numId="32" w16cid:durableId="1922717351">
    <w:abstractNumId w:val="29"/>
  </w:num>
  <w:num w:numId="33" w16cid:durableId="1296982410">
    <w:abstractNumId w:val="1"/>
  </w:num>
  <w:num w:numId="34" w16cid:durableId="1387945601">
    <w:abstractNumId w:val="16"/>
  </w:num>
  <w:num w:numId="35" w16cid:durableId="1765689045">
    <w:abstractNumId w:val="22"/>
  </w:num>
  <w:num w:numId="36" w16cid:durableId="1018390978">
    <w:abstractNumId w:val="15"/>
  </w:num>
  <w:num w:numId="37" w16cid:durableId="812716055">
    <w:abstractNumId w:val="17"/>
  </w:num>
  <w:num w:numId="38" w16cid:durableId="1667129800">
    <w:abstractNumId w:val="33"/>
  </w:num>
  <w:num w:numId="39" w16cid:durableId="2107260804">
    <w:abstractNumId w:val="27"/>
  </w:num>
  <w:num w:numId="40" w16cid:durableId="7422168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54"/>
    <w:rsid w:val="00041B05"/>
    <w:rsid w:val="00094913"/>
    <w:rsid w:val="000F7FE1"/>
    <w:rsid w:val="001702F8"/>
    <w:rsid w:val="001809A1"/>
    <w:rsid w:val="001D404E"/>
    <w:rsid w:val="00211930"/>
    <w:rsid w:val="00226D8E"/>
    <w:rsid w:val="00256971"/>
    <w:rsid w:val="00283AB0"/>
    <w:rsid w:val="002B6292"/>
    <w:rsid w:val="002C4EA6"/>
    <w:rsid w:val="002E4BA1"/>
    <w:rsid w:val="00320874"/>
    <w:rsid w:val="00331F87"/>
    <w:rsid w:val="0035314A"/>
    <w:rsid w:val="00381DE1"/>
    <w:rsid w:val="003A7BAF"/>
    <w:rsid w:val="003B075B"/>
    <w:rsid w:val="003B150F"/>
    <w:rsid w:val="003E11FE"/>
    <w:rsid w:val="0040077F"/>
    <w:rsid w:val="00455238"/>
    <w:rsid w:val="0047299B"/>
    <w:rsid w:val="0049451B"/>
    <w:rsid w:val="004A1414"/>
    <w:rsid w:val="004A6773"/>
    <w:rsid w:val="004B4F72"/>
    <w:rsid w:val="004E3E58"/>
    <w:rsid w:val="00500BF7"/>
    <w:rsid w:val="00531FA8"/>
    <w:rsid w:val="0053366A"/>
    <w:rsid w:val="00535313"/>
    <w:rsid w:val="00543AE4"/>
    <w:rsid w:val="00576B2B"/>
    <w:rsid w:val="00590CDC"/>
    <w:rsid w:val="005A4A41"/>
    <w:rsid w:val="005B6C80"/>
    <w:rsid w:val="005E46F0"/>
    <w:rsid w:val="00605D31"/>
    <w:rsid w:val="00620EA2"/>
    <w:rsid w:val="0063689A"/>
    <w:rsid w:val="00671455"/>
    <w:rsid w:val="006756C9"/>
    <w:rsid w:val="006C37A2"/>
    <w:rsid w:val="00733200"/>
    <w:rsid w:val="007364FE"/>
    <w:rsid w:val="007B6B2C"/>
    <w:rsid w:val="007C7123"/>
    <w:rsid w:val="007E5051"/>
    <w:rsid w:val="008600BF"/>
    <w:rsid w:val="008724B7"/>
    <w:rsid w:val="008A7C24"/>
    <w:rsid w:val="008E69A6"/>
    <w:rsid w:val="008E7209"/>
    <w:rsid w:val="0092778C"/>
    <w:rsid w:val="009338EA"/>
    <w:rsid w:val="009527B1"/>
    <w:rsid w:val="00976AFA"/>
    <w:rsid w:val="009937A3"/>
    <w:rsid w:val="00996605"/>
    <w:rsid w:val="009B45B0"/>
    <w:rsid w:val="009E5A2B"/>
    <w:rsid w:val="009F7230"/>
    <w:rsid w:val="00A160BF"/>
    <w:rsid w:val="00A51B7D"/>
    <w:rsid w:val="00A57D66"/>
    <w:rsid w:val="00AA21A9"/>
    <w:rsid w:val="00AB6EFB"/>
    <w:rsid w:val="00B4260B"/>
    <w:rsid w:val="00C11DC1"/>
    <w:rsid w:val="00C3166A"/>
    <w:rsid w:val="00C416C3"/>
    <w:rsid w:val="00C43717"/>
    <w:rsid w:val="00C63369"/>
    <w:rsid w:val="00C7334C"/>
    <w:rsid w:val="00C83B09"/>
    <w:rsid w:val="00C94356"/>
    <w:rsid w:val="00CA55C6"/>
    <w:rsid w:val="00CC2838"/>
    <w:rsid w:val="00CF0262"/>
    <w:rsid w:val="00D1418B"/>
    <w:rsid w:val="00D249BF"/>
    <w:rsid w:val="00D42F94"/>
    <w:rsid w:val="00D45247"/>
    <w:rsid w:val="00D51C75"/>
    <w:rsid w:val="00D86190"/>
    <w:rsid w:val="00DB194F"/>
    <w:rsid w:val="00DC0122"/>
    <w:rsid w:val="00DD1BBF"/>
    <w:rsid w:val="00DF1A94"/>
    <w:rsid w:val="00E54FE2"/>
    <w:rsid w:val="00E92D1A"/>
    <w:rsid w:val="00EA7FBB"/>
    <w:rsid w:val="00F04E42"/>
    <w:rsid w:val="00F15F54"/>
    <w:rsid w:val="00F3111E"/>
    <w:rsid w:val="00F37917"/>
    <w:rsid w:val="00F43E6B"/>
    <w:rsid w:val="00F7270B"/>
    <w:rsid w:val="00FD4F00"/>
    <w:rsid w:val="00FD68A6"/>
    <w:rsid w:val="00FD7A29"/>
    <w:rsid w:val="00FE1053"/>
    <w:rsid w:val="00FF2EFB"/>
    <w:rsid w:val="00FF7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DA164"/>
  <w15:docId w15:val="{AA0D08A3-0008-4874-99CE-C29A9E6F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character" w:styleId="Mencinsinresolver">
    <w:name w:val="Unresolved Mention"/>
    <w:basedOn w:val="Fuentedeprrafopredeter"/>
    <w:uiPriority w:val="99"/>
    <w:semiHidden/>
    <w:unhideWhenUsed/>
    <w:rsid w:val="00FD4F00"/>
    <w:rPr>
      <w:color w:val="605E5C"/>
      <w:shd w:val="clear" w:color="auto" w:fill="E1DFDD"/>
    </w:rPr>
  </w:style>
  <w:style w:type="table" w:styleId="Tablaconcuadrcula">
    <w:name w:val="Table Grid"/>
    <w:basedOn w:val="Tablanormal"/>
    <w:uiPriority w:val="59"/>
    <w:rsid w:val="00FD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D4F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1clara">
    <w:name w:val="Grid Table 1 Light"/>
    <w:basedOn w:val="Tablanormal"/>
    <w:uiPriority w:val="46"/>
    <w:rsid w:val="00FD4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5314A"/>
    <w:rPr>
      <w:sz w:val="16"/>
      <w:szCs w:val="16"/>
    </w:rPr>
  </w:style>
  <w:style w:type="paragraph" w:styleId="Textocomentario">
    <w:name w:val="annotation text"/>
    <w:basedOn w:val="Normal"/>
    <w:link w:val="TextocomentarioCar"/>
    <w:uiPriority w:val="99"/>
    <w:semiHidden/>
    <w:unhideWhenUsed/>
    <w:rsid w:val="003531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314A"/>
    <w:rPr>
      <w:sz w:val="20"/>
      <w:szCs w:val="20"/>
    </w:rPr>
  </w:style>
  <w:style w:type="paragraph" w:styleId="Asuntodelcomentario">
    <w:name w:val="annotation subject"/>
    <w:basedOn w:val="Textocomentario"/>
    <w:next w:val="Textocomentario"/>
    <w:link w:val="AsuntodelcomentarioCar"/>
    <w:uiPriority w:val="99"/>
    <w:semiHidden/>
    <w:unhideWhenUsed/>
    <w:rsid w:val="0035314A"/>
    <w:rPr>
      <w:b/>
      <w:bCs/>
    </w:rPr>
  </w:style>
  <w:style w:type="character" w:customStyle="1" w:styleId="AsuntodelcomentarioCar">
    <w:name w:val="Asunto del comentario Car"/>
    <w:basedOn w:val="TextocomentarioCar"/>
    <w:link w:val="Asuntodelcomentario"/>
    <w:uiPriority w:val="99"/>
    <w:semiHidden/>
    <w:rsid w:val="0035314A"/>
    <w:rPr>
      <w:b/>
      <w:bCs/>
      <w:sz w:val="20"/>
      <w:szCs w:val="20"/>
    </w:rPr>
  </w:style>
  <w:style w:type="paragraph" w:styleId="Encabezado">
    <w:name w:val="header"/>
    <w:basedOn w:val="Normal"/>
    <w:link w:val="EncabezadoCar"/>
    <w:uiPriority w:val="99"/>
    <w:unhideWhenUsed/>
    <w:rsid w:val="003531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14A"/>
  </w:style>
  <w:style w:type="paragraph" w:styleId="Piedepgina">
    <w:name w:val="footer"/>
    <w:basedOn w:val="Normal"/>
    <w:link w:val="PiedepginaCar"/>
    <w:uiPriority w:val="99"/>
    <w:unhideWhenUsed/>
    <w:rsid w:val="003531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14A"/>
  </w:style>
  <w:style w:type="paragraph" w:styleId="NormalWeb">
    <w:name w:val="Normal (Web)"/>
    <w:basedOn w:val="Normal"/>
    <w:uiPriority w:val="99"/>
    <w:semiHidden/>
    <w:unhideWhenUsed/>
    <w:rsid w:val="008E7209"/>
    <w:pPr>
      <w:spacing w:before="100" w:beforeAutospacing="1" w:after="100" w:afterAutospacing="1" w:line="240" w:lineRule="auto"/>
    </w:pPr>
    <w:rPr>
      <w:rFonts w:ascii="Times New Roman" w:eastAsia="Times New Roman" w:hAnsi="Times New Roman" w:cs="Times New Roman"/>
      <w:sz w:val="24"/>
      <w:szCs w:val="24"/>
      <w:lang w:val="es-SV"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30348">
      <w:bodyDiv w:val="1"/>
      <w:marLeft w:val="0"/>
      <w:marRight w:val="0"/>
      <w:marTop w:val="0"/>
      <w:marBottom w:val="0"/>
      <w:divBdr>
        <w:top w:val="none" w:sz="0" w:space="0" w:color="auto"/>
        <w:left w:val="none" w:sz="0" w:space="0" w:color="auto"/>
        <w:bottom w:val="none" w:sz="0" w:space="0" w:color="auto"/>
        <w:right w:val="none" w:sz="0" w:space="0" w:color="auto"/>
      </w:divBdr>
    </w:div>
    <w:div w:id="897935720">
      <w:bodyDiv w:val="1"/>
      <w:marLeft w:val="0"/>
      <w:marRight w:val="0"/>
      <w:marTop w:val="0"/>
      <w:marBottom w:val="0"/>
      <w:divBdr>
        <w:top w:val="none" w:sz="0" w:space="0" w:color="auto"/>
        <w:left w:val="none" w:sz="0" w:space="0" w:color="auto"/>
        <w:bottom w:val="none" w:sz="0" w:space="0" w:color="auto"/>
        <w:right w:val="none" w:sz="0" w:space="0" w:color="auto"/>
      </w:divBdr>
    </w:div>
    <w:div w:id="1194267027">
      <w:bodyDiv w:val="1"/>
      <w:marLeft w:val="0"/>
      <w:marRight w:val="0"/>
      <w:marTop w:val="0"/>
      <w:marBottom w:val="0"/>
      <w:divBdr>
        <w:top w:val="none" w:sz="0" w:space="0" w:color="auto"/>
        <w:left w:val="none" w:sz="0" w:space="0" w:color="auto"/>
        <w:bottom w:val="none" w:sz="0" w:space="0" w:color="auto"/>
        <w:right w:val="none" w:sz="0" w:space="0" w:color="auto"/>
      </w:divBdr>
    </w:div>
    <w:div w:id="1320957910">
      <w:bodyDiv w:val="1"/>
      <w:marLeft w:val="0"/>
      <w:marRight w:val="0"/>
      <w:marTop w:val="0"/>
      <w:marBottom w:val="0"/>
      <w:divBdr>
        <w:top w:val="none" w:sz="0" w:space="0" w:color="auto"/>
        <w:left w:val="none" w:sz="0" w:space="0" w:color="auto"/>
        <w:bottom w:val="none" w:sz="0" w:space="0" w:color="auto"/>
        <w:right w:val="none" w:sz="0" w:space="0" w:color="auto"/>
      </w:divBdr>
    </w:div>
    <w:div w:id="1454597894">
      <w:bodyDiv w:val="1"/>
      <w:marLeft w:val="0"/>
      <w:marRight w:val="0"/>
      <w:marTop w:val="0"/>
      <w:marBottom w:val="0"/>
      <w:divBdr>
        <w:top w:val="none" w:sz="0" w:space="0" w:color="auto"/>
        <w:left w:val="none" w:sz="0" w:space="0" w:color="auto"/>
        <w:bottom w:val="none" w:sz="0" w:space="0" w:color="auto"/>
        <w:right w:val="none" w:sz="0" w:space="0" w:color="auto"/>
      </w:divBdr>
    </w:div>
    <w:div w:id="1506825143">
      <w:bodyDiv w:val="1"/>
      <w:marLeft w:val="0"/>
      <w:marRight w:val="0"/>
      <w:marTop w:val="0"/>
      <w:marBottom w:val="0"/>
      <w:divBdr>
        <w:top w:val="none" w:sz="0" w:space="0" w:color="auto"/>
        <w:left w:val="none" w:sz="0" w:space="0" w:color="auto"/>
        <w:bottom w:val="none" w:sz="0" w:space="0" w:color="auto"/>
        <w:right w:val="none" w:sz="0" w:space="0" w:color="auto"/>
      </w:divBdr>
    </w:div>
    <w:div w:id="1662196739">
      <w:bodyDiv w:val="1"/>
      <w:marLeft w:val="0"/>
      <w:marRight w:val="0"/>
      <w:marTop w:val="0"/>
      <w:marBottom w:val="0"/>
      <w:divBdr>
        <w:top w:val="none" w:sz="0" w:space="0" w:color="auto"/>
        <w:left w:val="none" w:sz="0" w:space="0" w:color="auto"/>
        <w:bottom w:val="none" w:sz="0" w:space="0" w:color="auto"/>
        <w:right w:val="none" w:sz="0" w:space="0" w:color="auto"/>
      </w:divBdr>
    </w:div>
    <w:div w:id="1725521963">
      <w:bodyDiv w:val="1"/>
      <w:marLeft w:val="0"/>
      <w:marRight w:val="0"/>
      <w:marTop w:val="0"/>
      <w:marBottom w:val="0"/>
      <w:divBdr>
        <w:top w:val="none" w:sz="0" w:space="0" w:color="auto"/>
        <w:left w:val="none" w:sz="0" w:space="0" w:color="auto"/>
        <w:bottom w:val="none" w:sz="0" w:space="0" w:color="auto"/>
        <w:right w:val="none" w:sz="0" w:space="0" w:color="auto"/>
      </w:divBdr>
    </w:div>
    <w:div w:id="1753500482">
      <w:bodyDiv w:val="1"/>
      <w:marLeft w:val="0"/>
      <w:marRight w:val="0"/>
      <w:marTop w:val="0"/>
      <w:marBottom w:val="0"/>
      <w:divBdr>
        <w:top w:val="none" w:sz="0" w:space="0" w:color="auto"/>
        <w:left w:val="none" w:sz="0" w:space="0" w:color="auto"/>
        <w:bottom w:val="none" w:sz="0" w:space="0" w:color="auto"/>
        <w:right w:val="none" w:sz="0" w:space="0" w:color="auto"/>
      </w:divBdr>
    </w:div>
    <w:div w:id="176803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7EB3-B6B8-4A60-A7E2-449169A9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89</TotalTime>
  <Pages>19</Pages>
  <Words>2144</Words>
  <Characters>11797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MINEDUCYT</cp:lastModifiedBy>
  <cp:revision>2</cp:revision>
  <cp:lastPrinted>2024-11-01T13:33:00Z</cp:lastPrinted>
  <dcterms:created xsi:type="dcterms:W3CDTF">2025-09-23T22:00:00Z</dcterms:created>
  <dcterms:modified xsi:type="dcterms:W3CDTF">2025-09-23T22:00:00Z</dcterms:modified>
</cp:coreProperties>
</file>