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380EA4" w14:textId="021C51ED" w:rsidR="00DD7DB1" w:rsidRDefault="002D3B56" w:rsidP="00DD7DB1">
      <w:pPr>
        <w:pStyle w:val="Ttulo"/>
        <w:rPr>
          <w:rFonts w:cs="Arial"/>
        </w:rPr>
      </w:pPr>
      <w:r w:rsidRPr="002D3B56">
        <w:rPr>
          <w:rFonts w:cs="Arial"/>
        </w:rPr>
        <w:t xml:space="preserve">Sistema de Monitoramento de Fadiga em Tempo Real: Uma Abordagem de Visão Computacional </w:t>
      </w:r>
    </w:p>
    <w:p w14:paraId="7756E784" w14:textId="77777777" w:rsidR="00097207" w:rsidRDefault="00097207" w:rsidP="00097207"/>
    <w:p w14:paraId="06556F98" w14:textId="77777777" w:rsidR="00097207" w:rsidRDefault="00097207" w:rsidP="00097207"/>
    <w:p w14:paraId="5E8C4BA0" w14:textId="77777777" w:rsidR="00097207" w:rsidRPr="00097207" w:rsidRDefault="00097207" w:rsidP="00097207"/>
    <w:p w14:paraId="15965F61" w14:textId="403387D4" w:rsidR="00DD7DB1" w:rsidRDefault="00A55D26" w:rsidP="00DD7DB1">
      <w:pPr>
        <w:pStyle w:val="autores0"/>
        <w:spacing w:after="0"/>
        <w:rPr>
          <w:b w:val="0"/>
        </w:rPr>
      </w:pPr>
      <w:bookmarkStart w:id="0" w:name="_Hlk80018795"/>
      <w:bookmarkStart w:id="1" w:name="_Hlk48235518"/>
      <w:bookmarkStart w:id="2" w:name="_Hlk48235764"/>
      <w:r w:rsidRPr="00083429">
        <w:rPr>
          <w:b w:val="0"/>
        </w:rPr>
        <w:t>Maria Eduarda do Nascimento</w:t>
      </w:r>
      <w:r w:rsidR="00083429" w:rsidRPr="00083429">
        <w:rPr>
          <w:b w:val="0"/>
        </w:rPr>
        <w:t xml:space="preserve"> Abranches</w:t>
      </w:r>
      <w:r>
        <w:rPr>
          <w:b w:val="0"/>
          <w:u w:val="single"/>
        </w:rPr>
        <w:t xml:space="preserve"> </w:t>
      </w:r>
      <w:r w:rsidR="00DD7DB1">
        <w:rPr>
          <w:b w:val="0"/>
          <w:vertAlign w:val="superscript"/>
        </w:rPr>
        <w:t>1</w:t>
      </w:r>
      <w:r w:rsidR="00DD7DB1">
        <w:rPr>
          <w:b w:val="0"/>
        </w:rPr>
        <w:t>; 000</w:t>
      </w:r>
      <w:r w:rsidR="00083429">
        <w:rPr>
          <w:b w:val="0"/>
        </w:rPr>
        <w:t>9</w:t>
      </w:r>
      <w:r w:rsidR="00DD7DB1">
        <w:rPr>
          <w:b w:val="0"/>
        </w:rPr>
        <w:t>-000</w:t>
      </w:r>
      <w:r w:rsidR="00083429">
        <w:rPr>
          <w:b w:val="0"/>
        </w:rPr>
        <w:t>7</w:t>
      </w:r>
      <w:r w:rsidR="00DD7DB1">
        <w:rPr>
          <w:b w:val="0"/>
        </w:rPr>
        <w:t>-</w:t>
      </w:r>
      <w:r w:rsidR="00083429">
        <w:rPr>
          <w:b w:val="0"/>
        </w:rPr>
        <w:t>9562</w:t>
      </w:r>
      <w:r w:rsidR="00DD7DB1">
        <w:rPr>
          <w:b w:val="0"/>
        </w:rPr>
        <w:t>-</w:t>
      </w:r>
      <w:r w:rsidR="00083429">
        <w:rPr>
          <w:b w:val="0"/>
        </w:rPr>
        <w:t>3047</w:t>
      </w:r>
    </w:p>
    <w:p w14:paraId="44D5CFC0" w14:textId="0A432846" w:rsidR="00DD7DB1" w:rsidRPr="00B2112E" w:rsidRDefault="00B2112E" w:rsidP="00DD7DB1">
      <w:pPr>
        <w:pStyle w:val="autores0"/>
        <w:spacing w:after="0"/>
        <w:rPr>
          <w:b w:val="0"/>
          <w:lang w:val="en-US"/>
        </w:rPr>
      </w:pPr>
      <w:r w:rsidRPr="00B2112E">
        <w:rPr>
          <w:b w:val="0"/>
          <w:lang w:val="en-US"/>
        </w:rPr>
        <w:t>Kevin Amorin Fuchs</w:t>
      </w:r>
      <w:r w:rsidR="00DD7DB1" w:rsidRPr="00B2112E">
        <w:rPr>
          <w:b w:val="0"/>
          <w:vertAlign w:val="superscript"/>
          <w:lang w:val="en-US"/>
        </w:rPr>
        <w:t>1</w:t>
      </w:r>
      <w:r w:rsidR="00DD7DB1" w:rsidRPr="00B2112E">
        <w:rPr>
          <w:b w:val="0"/>
          <w:lang w:val="en-US"/>
        </w:rPr>
        <w:t>; 0</w:t>
      </w:r>
      <w:r w:rsidRPr="00B2112E">
        <w:rPr>
          <w:b w:val="0"/>
          <w:lang w:val="en-US"/>
        </w:rPr>
        <w:t>009</w:t>
      </w:r>
      <w:r w:rsidR="00DD7DB1" w:rsidRPr="00B2112E">
        <w:rPr>
          <w:b w:val="0"/>
          <w:lang w:val="en-US"/>
        </w:rPr>
        <w:t>-0</w:t>
      </w:r>
      <w:r w:rsidRPr="00B2112E">
        <w:rPr>
          <w:b w:val="0"/>
          <w:lang w:val="en-US"/>
        </w:rPr>
        <w:t>004</w:t>
      </w:r>
      <w:r w:rsidR="00DD7DB1" w:rsidRPr="00B2112E">
        <w:rPr>
          <w:b w:val="0"/>
          <w:lang w:val="en-US"/>
        </w:rPr>
        <w:t>-</w:t>
      </w:r>
      <w:r w:rsidRPr="00B2112E">
        <w:rPr>
          <w:b w:val="0"/>
          <w:lang w:val="en-US"/>
        </w:rPr>
        <w:t>9562</w:t>
      </w:r>
      <w:r w:rsidR="00DD7DB1" w:rsidRPr="00B2112E">
        <w:rPr>
          <w:b w:val="0"/>
          <w:lang w:val="en-US"/>
        </w:rPr>
        <w:t>-</w:t>
      </w:r>
      <w:r w:rsidRPr="00B2112E">
        <w:rPr>
          <w:b w:val="0"/>
          <w:lang w:val="en-US"/>
        </w:rPr>
        <w:t>0885</w:t>
      </w:r>
    </w:p>
    <w:p w14:paraId="598FC57A" w14:textId="12D34486" w:rsidR="00DD7DB1" w:rsidRPr="008902DC" w:rsidRDefault="00B2112E" w:rsidP="00DD7DB1">
      <w:pPr>
        <w:pStyle w:val="autores0"/>
        <w:spacing w:after="0"/>
        <w:rPr>
          <w:b w:val="0"/>
          <w:lang w:val="en-US"/>
        </w:rPr>
      </w:pPr>
      <w:r w:rsidRPr="008902DC">
        <w:rPr>
          <w:b w:val="0"/>
          <w:lang w:val="en-US"/>
        </w:rPr>
        <w:t>Ualison</w:t>
      </w:r>
      <w:r w:rsidR="00DD7DB1" w:rsidRPr="008902DC">
        <w:rPr>
          <w:b w:val="0"/>
          <w:lang w:val="en-US"/>
        </w:rPr>
        <w:t xml:space="preserve"> Silva</w:t>
      </w:r>
      <w:r w:rsidRPr="008902DC">
        <w:rPr>
          <w:b w:val="0"/>
          <w:lang w:val="en-US"/>
        </w:rPr>
        <w:t xml:space="preserve"> Florencio</w:t>
      </w:r>
      <w:r w:rsidRPr="00B2112E">
        <w:rPr>
          <w:b w:val="0"/>
          <w:vertAlign w:val="superscript"/>
          <w:lang w:val="en-US"/>
        </w:rPr>
        <w:t>1</w:t>
      </w:r>
      <w:r w:rsidRPr="008902DC">
        <w:rPr>
          <w:b w:val="0"/>
          <w:vertAlign w:val="superscript"/>
          <w:lang w:val="en-US"/>
        </w:rPr>
        <w:t>;</w:t>
      </w:r>
      <w:r w:rsidR="00DD7DB1" w:rsidRPr="008902DC">
        <w:rPr>
          <w:b w:val="0"/>
          <w:lang w:val="en-US"/>
        </w:rPr>
        <w:t xml:space="preserve"> 000</w:t>
      </w:r>
      <w:r w:rsidRPr="008902DC">
        <w:rPr>
          <w:b w:val="0"/>
          <w:lang w:val="en-US"/>
        </w:rPr>
        <w:t>9</w:t>
      </w:r>
      <w:r w:rsidR="00DD7DB1" w:rsidRPr="008902DC">
        <w:rPr>
          <w:b w:val="0"/>
          <w:lang w:val="en-US"/>
        </w:rPr>
        <w:t>-</w:t>
      </w:r>
      <w:r w:rsidRPr="008902DC">
        <w:rPr>
          <w:b w:val="0"/>
          <w:lang w:val="en-US"/>
        </w:rPr>
        <w:t>0004</w:t>
      </w:r>
      <w:r w:rsidR="00DD7DB1" w:rsidRPr="008902DC">
        <w:rPr>
          <w:b w:val="0"/>
          <w:lang w:val="en-US"/>
        </w:rPr>
        <w:t>-</w:t>
      </w:r>
      <w:r w:rsidRPr="008902DC">
        <w:rPr>
          <w:b w:val="0"/>
          <w:lang w:val="en-US"/>
        </w:rPr>
        <w:t>0700</w:t>
      </w:r>
      <w:r w:rsidR="00DD7DB1" w:rsidRPr="008902DC">
        <w:rPr>
          <w:b w:val="0"/>
          <w:lang w:val="en-US"/>
        </w:rPr>
        <w:t>-</w:t>
      </w:r>
      <w:r w:rsidRPr="008902DC">
        <w:rPr>
          <w:b w:val="0"/>
          <w:lang w:val="en-US"/>
        </w:rPr>
        <w:t>6811</w:t>
      </w:r>
    </w:p>
    <w:p w14:paraId="7B97B328" w14:textId="0CAF8827" w:rsidR="00DD7DB1" w:rsidRDefault="00B2112E" w:rsidP="00DD7DB1">
      <w:pPr>
        <w:pStyle w:val="autores0"/>
        <w:spacing w:after="0"/>
        <w:rPr>
          <w:b w:val="0"/>
        </w:rPr>
      </w:pPr>
      <w:r>
        <w:rPr>
          <w:b w:val="0"/>
        </w:rPr>
        <w:t>Gabriel</w:t>
      </w:r>
      <w:r w:rsidR="000F42A4">
        <w:rPr>
          <w:b w:val="0"/>
        </w:rPr>
        <w:t xml:space="preserve"> Figueiredo </w:t>
      </w:r>
      <w:proofErr w:type="gramStart"/>
      <w:r w:rsidR="000F42A4">
        <w:rPr>
          <w:b w:val="0"/>
        </w:rPr>
        <w:t>Teixeira</w:t>
      </w:r>
      <w:r>
        <w:rPr>
          <w:b w:val="0"/>
        </w:rPr>
        <w:t xml:space="preserve"> </w:t>
      </w:r>
      <w:r w:rsidR="00DD7DB1">
        <w:rPr>
          <w:b w:val="0"/>
        </w:rPr>
        <w:t xml:space="preserve"> </w:t>
      </w:r>
      <w:r w:rsidR="00DD7DB1">
        <w:rPr>
          <w:b w:val="0"/>
          <w:vertAlign w:val="superscript"/>
        </w:rPr>
        <w:t>1</w:t>
      </w:r>
      <w:proofErr w:type="gramEnd"/>
      <w:r w:rsidR="00DD7DB1">
        <w:rPr>
          <w:b w:val="0"/>
        </w:rPr>
        <w:t>; 1234-1234-1234-1234</w:t>
      </w:r>
    </w:p>
    <w:p w14:paraId="05C0FD92" w14:textId="5FA98D10" w:rsidR="00DD7DB1" w:rsidRDefault="00BC3305" w:rsidP="00DD7DB1">
      <w:pPr>
        <w:pStyle w:val="autores0"/>
        <w:spacing w:after="0"/>
        <w:rPr>
          <w:b w:val="0"/>
          <w:vertAlign w:val="superscript"/>
        </w:rPr>
      </w:pPr>
      <w:r>
        <w:rPr>
          <w:b w:val="0"/>
        </w:rPr>
        <w:t>Vitor Amadeu Souza</w:t>
      </w:r>
      <w:r w:rsidR="00DD7DB1">
        <w:rPr>
          <w:b w:val="0"/>
          <w:vertAlign w:val="superscript"/>
        </w:rPr>
        <w:t>1</w:t>
      </w:r>
      <w:bookmarkEnd w:id="0"/>
      <w:r w:rsidR="00DD7DB1">
        <w:rPr>
          <w:b w:val="0"/>
        </w:rPr>
        <w:t xml:space="preserve">; </w:t>
      </w:r>
      <w:r w:rsidR="002945C6">
        <w:rPr>
          <w:b w:val="0"/>
        </w:rPr>
        <w:t>0000</w:t>
      </w:r>
      <w:r w:rsidR="00DD7DB1">
        <w:rPr>
          <w:b w:val="0"/>
        </w:rPr>
        <w:t>-</w:t>
      </w:r>
      <w:r w:rsidR="002945C6">
        <w:rPr>
          <w:b w:val="0"/>
        </w:rPr>
        <w:t>0002</w:t>
      </w:r>
      <w:r w:rsidR="00DD7DB1">
        <w:rPr>
          <w:b w:val="0"/>
        </w:rPr>
        <w:t>-</w:t>
      </w:r>
      <w:r w:rsidR="002945C6">
        <w:rPr>
          <w:b w:val="0"/>
        </w:rPr>
        <w:t>7558</w:t>
      </w:r>
      <w:r w:rsidR="00DD7DB1">
        <w:rPr>
          <w:b w:val="0"/>
        </w:rPr>
        <w:t>-</w:t>
      </w:r>
      <w:r w:rsidR="002945C6">
        <w:rPr>
          <w:b w:val="0"/>
        </w:rPr>
        <w:t>4958</w:t>
      </w:r>
    </w:p>
    <w:p w14:paraId="57CC7D37" w14:textId="2C419746" w:rsidR="00DD7DB1" w:rsidRDefault="00DD7DB1" w:rsidP="00DD7DB1">
      <w:pPr>
        <w:pStyle w:val="autores0"/>
        <w:spacing w:after="0"/>
        <w:rPr>
          <w:b w:val="0"/>
          <w:sz w:val="20"/>
          <w:szCs w:val="20"/>
        </w:rPr>
      </w:pPr>
    </w:p>
    <w:p w14:paraId="5AEC8324" w14:textId="77777777" w:rsidR="00DD7DB1" w:rsidRDefault="00DD7DB1" w:rsidP="00DD7DB1">
      <w:pPr>
        <w:pStyle w:val="INSTITUIO"/>
      </w:pPr>
    </w:p>
    <w:p w14:paraId="3E6FE5F4" w14:textId="77777777" w:rsidR="00DD7DB1" w:rsidRDefault="00DD7DB1" w:rsidP="00DD7DB1">
      <w:pPr>
        <w:pStyle w:val="INSTITUIO"/>
      </w:pPr>
      <w:r>
        <w:t>1 – UniFOA, Centro Universitário de Volta Redonda, Volta Redonda, RJ.</w:t>
      </w:r>
      <w:bookmarkEnd w:id="1"/>
    </w:p>
    <w:p w14:paraId="65D58E5D" w14:textId="7D9DC2F8" w:rsidR="00DD7DB1" w:rsidRDefault="00360DEA" w:rsidP="00DD7DB1">
      <w:pPr>
        <w:pStyle w:val="EMAILAUTOR"/>
      </w:pPr>
      <w:hyperlink r:id="rId11" w:history="1">
        <w:r>
          <w:rPr>
            <w:rStyle w:val="Hyperlink"/>
          </w:rPr>
          <w:t>ualison.silva@outlook.com</w:t>
        </w:r>
      </w:hyperlink>
      <w:r w:rsidR="00DD7DB1">
        <w:t xml:space="preserve"> (contato principal)</w:t>
      </w:r>
    </w:p>
    <w:bookmarkEnd w:id="2"/>
    <w:p w14:paraId="4CC385FD" w14:textId="77777777" w:rsidR="00DD7DB1" w:rsidRDefault="00DD7DB1" w:rsidP="00DD7DB1">
      <w:pPr>
        <w:spacing w:before="240"/>
        <w:rPr>
          <w:rFonts w:ascii="Arial" w:hAnsi="Arial" w:cs="Arial"/>
        </w:rPr>
      </w:pPr>
    </w:p>
    <w:p w14:paraId="62381FED" w14:textId="77777777" w:rsidR="00AC170D" w:rsidRDefault="00AC170D" w:rsidP="00DD7DB1">
      <w:pPr>
        <w:spacing w:before="240"/>
        <w:rPr>
          <w:rFonts w:ascii="Arial" w:hAnsi="Arial" w:cs="Arial"/>
        </w:rPr>
      </w:pPr>
    </w:p>
    <w:p w14:paraId="48B90758" w14:textId="77777777" w:rsidR="00AC170D" w:rsidRDefault="00AC170D" w:rsidP="00DD7DB1">
      <w:pPr>
        <w:spacing w:before="240"/>
        <w:rPr>
          <w:rFonts w:ascii="Arial" w:hAnsi="Arial" w:cs="Arial"/>
        </w:rPr>
      </w:pPr>
    </w:p>
    <w:p w14:paraId="3D9C588B" w14:textId="77777777" w:rsidR="00AC170D" w:rsidRDefault="00AC170D" w:rsidP="00DD7DB1">
      <w:pPr>
        <w:spacing w:before="240"/>
        <w:rPr>
          <w:rFonts w:ascii="Arial" w:hAnsi="Arial" w:cs="Arial"/>
        </w:rPr>
      </w:pPr>
    </w:p>
    <w:p w14:paraId="7344AFB2" w14:textId="5F7E5E31" w:rsidR="00AC170D" w:rsidRDefault="00DD7DB1" w:rsidP="00DD7DB1">
      <w:pPr>
        <w:spacing w:before="240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Resumo:</w:t>
      </w:r>
      <w:r>
        <w:rPr>
          <w:rFonts w:ascii="Arial" w:hAnsi="Arial" w:cs="Arial"/>
          <w:bCs/>
        </w:rPr>
        <w:t xml:space="preserve"> </w:t>
      </w:r>
      <w:r w:rsidR="00097207" w:rsidRPr="00097207">
        <w:rPr>
          <w:rFonts w:ascii="Arial" w:hAnsi="Arial" w:cs="Arial"/>
          <w:bCs/>
        </w:rPr>
        <w:t>Este trabalho apresenta o desenvolvimento de um sistema de monitoramento de operadores baseado em visão computacional, com o objetivo de detectar sinais de sonolência, fadiga e desatenção em tempo real. Utilizando bibliotecas como OpenCV, MediaPipe e Pygame, o sistema monitoriza os movimentos faciais do operador, como a abertura dos olhos (EAR - Eye Aspect Ratio) e bocejos (MAR - Mouth Aspect Ratio), para identificar sinais de sonolência e cansaço. Além disso, foi implementada uma técnica para detectar desatenção por meio da análise da posição da cabeça e simetria facial. Quando condições críticas são detectadas, o sistema gera alertas visuais e sonoros em tempo real. A validação do sistema foi realizada em ambientes controlados, com análise da taxa de acerto das detecções. Os resultados demonstram que o sistema é eficaz na identificação de sinais de fadiga e sonolência, proporcionando uma solução acessível e não invasiva para aumentar a segurança em ambientes de trabalho que exigem alta concentração, como indústrias, transportes e áreas de controle de tráfego</w:t>
      </w:r>
      <w:r w:rsidR="004B16C9" w:rsidRPr="004B16C9">
        <w:rPr>
          <w:rFonts w:ascii="Arial" w:hAnsi="Arial" w:cs="Arial"/>
          <w:bCs/>
        </w:rPr>
        <w:t>.</w:t>
      </w:r>
    </w:p>
    <w:p w14:paraId="21461029" w14:textId="77777777" w:rsidR="00AC170D" w:rsidRDefault="00AC170D" w:rsidP="00DD7DB1">
      <w:pPr>
        <w:spacing w:before="240"/>
        <w:rPr>
          <w:rFonts w:ascii="Arial" w:hAnsi="Arial" w:cs="Arial"/>
          <w:bCs/>
        </w:rPr>
      </w:pPr>
    </w:p>
    <w:p w14:paraId="07463125" w14:textId="77777777" w:rsidR="00AC170D" w:rsidRDefault="00AC170D" w:rsidP="00DD7DB1">
      <w:pPr>
        <w:spacing w:before="240"/>
        <w:rPr>
          <w:rFonts w:ascii="Arial" w:hAnsi="Arial" w:cs="Arial"/>
          <w:bCs/>
        </w:rPr>
      </w:pPr>
    </w:p>
    <w:p w14:paraId="6E88199A" w14:textId="77777777" w:rsidR="00AC170D" w:rsidRDefault="00AC170D" w:rsidP="00DD7DB1">
      <w:pPr>
        <w:spacing w:before="240"/>
        <w:rPr>
          <w:rFonts w:ascii="Arial" w:hAnsi="Arial" w:cs="Arial"/>
        </w:rPr>
      </w:pPr>
    </w:p>
    <w:p w14:paraId="53BACC3A" w14:textId="012CCA41" w:rsidR="00DD7DB1" w:rsidRDefault="00DD7DB1" w:rsidP="00AC170D">
      <w:pPr>
        <w:spacing w:before="240"/>
        <w:rPr>
          <w:rFonts w:ascii="Arial" w:hAnsi="Arial" w:cs="Arial"/>
        </w:rPr>
      </w:pPr>
      <w:r>
        <w:rPr>
          <w:rFonts w:ascii="Arial" w:hAnsi="Arial" w:cs="Arial"/>
          <w:b/>
        </w:rPr>
        <w:t>Palavras-chave</w:t>
      </w:r>
      <w:r>
        <w:rPr>
          <w:rFonts w:ascii="Arial" w:hAnsi="Arial" w:cs="Arial"/>
        </w:rPr>
        <w:t>:</w:t>
      </w:r>
      <w:r w:rsidR="00360DEA">
        <w:rPr>
          <w:rFonts w:ascii="Arial" w:hAnsi="Arial" w:cs="Arial"/>
        </w:rPr>
        <w:t xml:space="preserve"> </w:t>
      </w:r>
      <w:r w:rsidR="00AC170D" w:rsidRPr="00AC170D">
        <w:rPr>
          <w:rFonts w:ascii="Arial" w:hAnsi="Arial" w:cs="Arial"/>
        </w:rPr>
        <w:t>Monitoramento de fadiga, visão computacional, detecção de sonolência, desatenção, MediaPipe, OpenCV</w:t>
      </w:r>
      <w:r w:rsidR="00360DEA" w:rsidRPr="00360DEA">
        <w:rPr>
          <w:rFonts w:ascii="Arial" w:hAnsi="Arial" w:cs="Arial"/>
        </w:rPr>
        <w:t>.</w:t>
      </w:r>
      <w:r>
        <w:rPr>
          <w:rFonts w:ascii="Arial" w:hAnsi="Arial" w:cs="Arial"/>
        </w:rPr>
        <w:br w:type="page"/>
      </w:r>
    </w:p>
    <w:p w14:paraId="4039AE1A" w14:textId="77777777" w:rsidR="00DD7DB1" w:rsidRDefault="00DD7DB1" w:rsidP="00DD7DB1">
      <w:pPr>
        <w:pStyle w:val="Ttulo1"/>
        <w:spacing w:after="2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INTRODUÇÃO </w:t>
      </w:r>
    </w:p>
    <w:p w14:paraId="1CCA1314" w14:textId="008578EB" w:rsidR="00444F07" w:rsidRDefault="00444F07" w:rsidP="009C6AEB">
      <w:pPr>
        <w:spacing w:line="360" w:lineRule="auto"/>
      </w:pPr>
      <w:r w:rsidRPr="00444F07">
        <w:rPr>
          <w:rFonts w:ascii="Arial" w:hAnsi="Arial" w:cs="Arial"/>
        </w:rPr>
        <w:t>A fadiga, sonolência e desatenção são condições críticas em ambientes de trabalho que exigem concentração contínua, representando riscos significativos para a segurança dos operadores.</w:t>
      </w:r>
      <w:r w:rsidR="009C6AEB" w:rsidRPr="009C6AEB">
        <w:rPr>
          <w:rFonts w:ascii="Arial" w:hAnsi="Arial" w:cs="Arial"/>
        </w:rPr>
        <w:t xml:space="preserve"> </w:t>
      </w:r>
      <w:r w:rsidR="009C6AEB" w:rsidRPr="00435550">
        <w:rPr>
          <w:rFonts w:ascii="Arial" w:hAnsi="Arial" w:cs="Arial"/>
        </w:rPr>
        <w:t>(</w:t>
      </w:r>
      <w:r w:rsidR="00401981">
        <w:rPr>
          <w:rFonts w:ascii="Arial" w:hAnsi="Arial" w:cs="Arial"/>
        </w:rPr>
        <w:t>C</w:t>
      </w:r>
      <w:r w:rsidR="001210BA" w:rsidRPr="00435550">
        <w:rPr>
          <w:rFonts w:ascii="Arial" w:hAnsi="Arial" w:cs="Arial"/>
        </w:rPr>
        <w:t>hemical</w:t>
      </w:r>
      <w:r w:rsidR="009C6AEB">
        <w:rPr>
          <w:rFonts w:ascii="Arial" w:hAnsi="Arial" w:cs="Arial"/>
        </w:rPr>
        <w:t xml:space="preserve"> </w:t>
      </w:r>
      <w:r w:rsidR="00FB2D99">
        <w:rPr>
          <w:rFonts w:ascii="Arial" w:hAnsi="Arial" w:cs="Arial"/>
        </w:rPr>
        <w:t>R</w:t>
      </w:r>
      <w:r w:rsidR="001210BA" w:rsidRPr="00435550">
        <w:rPr>
          <w:rFonts w:ascii="Arial" w:hAnsi="Arial" w:cs="Arial"/>
        </w:rPr>
        <w:t>isk</w:t>
      </w:r>
      <w:r w:rsidR="009C6AEB" w:rsidRPr="00435550">
        <w:rPr>
          <w:rFonts w:ascii="Arial" w:hAnsi="Arial" w:cs="Arial"/>
        </w:rPr>
        <w:t>, 2025).</w:t>
      </w:r>
      <w:r w:rsidRPr="00444F07">
        <w:rPr>
          <w:rFonts w:ascii="Arial" w:hAnsi="Arial" w:cs="Arial"/>
        </w:rPr>
        <w:t xml:space="preserve"> No contexto de ambientes industriais, o monitoramento constante desses fatores pode ser um desafio devido às limitações das soluções atuais, que frequentemente dependem de equipamentos caros e invasivos. A detecção precoce de sinais de fadiga e sonolência pode ser decisiva para a prevenção de acidentes.</w:t>
      </w:r>
      <w:r w:rsidR="009E0AC4" w:rsidRPr="009E0AC4">
        <w:t xml:space="preserve"> </w:t>
      </w:r>
      <w:r w:rsidR="009E0AC4">
        <w:t>(</w:t>
      </w:r>
      <w:r w:rsidR="009E0AC4" w:rsidRPr="009E0AC4">
        <w:rPr>
          <w:rFonts w:ascii="Arial" w:hAnsi="Arial" w:cs="Arial"/>
        </w:rPr>
        <w:t>Kakhi et al. (2024)</w:t>
      </w:r>
      <w:r w:rsidR="00435550" w:rsidRPr="00435550">
        <w:t xml:space="preserve"> </w:t>
      </w:r>
    </w:p>
    <w:p w14:paraId="51B53C39" w14:textId="77777777" w:rsidR="00783C40" w:rsidRPr="00444F07" w:rsidRDefault="00783C40" w:rsidP="009C6AEB">
      <w:pPr>
        <w:spacing w:line="360" w:lineRule="auto"/>
        <w:rPr>
          <w:rFonts w:ascii="Arial" w:hAnsi="Arial" w:cs="Arial"/>
        </w:rPr>
      </w:pPr>
    </w:p>
    <w:p w14:paraId="0F4A9732" w14:textId="57F7CED6" w:rsidR="00444F07" w:rsidRDefault="00444F07" w:rsidP="00444F07">
      <w:pPr>
        <w:spacing w:line="360" w:lineRule="auto"/>
        <w:rPr>
          <w:rFonts w:ascii="Arial" w:hAnsi="Arial" w:cs="Arial"/>
        </w:rPr>
      </w:pPr>
      <w:r w:rsidRPr="00444F07">
        <w:rPr>
          <w:rFonts w:ascii="Arial" w:hAnsi="Arial" w:cs="Arial"/>
        </w:rPr>
        <w:t xml:space="preserve">Recentemente, técnicas de visão computacional e aprendizado de máquina têm se mostrado promissoras para abordar esses desafios de forma não invasiva e eficaz. Diversos estudos indicam que a análise de pontos faciais e movimentos, como a abertura dos olhos e a posição da cabeça, pode ser utilizada para identificar sinais precoces de sonolência e desatenção. Vural et al. (2007) discutem como a visão computacional tem superado métodos tradicionais, como sensores e </w:t>
      </w:r>
      <w:r w:rsidR="00FB2D99" w:rsidRPr="00444F07">
        <w:rPr>
          <w:rFonts w:ascii="Arial" w:hAnsi="Arial" w:cs="Arial"/>
        </w:rPr>
        <w:t>eletro-oculografia</w:t>
      </w:r>
      <w:r w:rsidRPr="00444F07">
        <w:rPr>
          <w:rFonts w:ascii="Arial" w:hAnsi="Arial" w:cs="Arial"/>
        </w:rPr>
        <w:t xml:space="preserve"> (EOG), devido à sua capacidade de monitorar o operador de maneira eficiente sem interferir no seu trabalho.</w:t>
      </w:r>
      <w:r w:rsidR="00783C40" w:rsidRPr="00783C40">
        <w:t xml:space="preserve"> </w:t>
      </w:r>
      <w:r w:rsidR="00783C40" w:rsidRPr="00783C40">
        <w:rPr>
          <w:rFonts w:ascii="Arial" w:hAnsi="Arial" w:cs="Arial"/>
        </w:rPr>
        <w:t xml:space="preserve">Além disso, </w:t>
      </w:r>
      <w:r w:rsidR="00F66B57">
        <w:rPr>
          <w:rFonts w:ascii="Arial" w:hAnsi="Arial" w:cs="Arial"/>
        </w:rPr>
        <w:t>(</w:t>
      </w:r>
      <w:r w:rsidR="00783C40" w:rsidRPr="00783C40">
        <w:rPr>
          <w:rFonts w:ascii="Arial" w:hAnsi="Arial" w:cs="Arial"/>
        </w:rPr>
        <w:t>Li et al. 2023) afirmam que o uso de técnicas baseadas em redes neurais para a análise de imagens faciais pode melhorar a precisão na detecção de sinais de fadiga em tempo real.</w:t>
      </w:r>
    </w:p>
    <w:p w14:paraId="11875DF1" w14:textId="77777777" w:rsidR="00783C40" w:rsidRPr="00444F07" w:rsidRDefault="00783C40" w:rsidP="00444F07">
      <w:pPr>
        <w:spacing w:line="360" w:lineRule="auto"/>
        <w:rPr>
          <w:rFonts w:ascii="Arial" w:hAnsi="Arial" w:cs="Arial"/>
        </w:rPr>
      </w:pPr>
    </w:p>
    <w:p w14:paraId="3B972418" w14:textId="6EB4CB2D" w:rsidR="00444F07" w:rsidRPr="00444F07" w:rsidRDefault="00444F07" w:rsidP="00444F07">
      <w:pPr>
        <w:spacing w:line="360" w:lineRule="auto"/>
        <w:rPr>
          <w:rFonts w:ascii="Arial" w:hAnsi="Arial" w:cs="Arial"/>
        </w:rPr>
      </w:pPr>
      <w:r w:rsidRPr="00444F07">
        <w:rPr>
          <w:rFonts w:ascii="Arial" w:hAnsi="Arial" w:cs="Arial"/>
        </w:rPr>
        <w:t>No presente trabalho, propomos um sistema de monitoramento de fadiga baseado em visão computacional, que utiliza a técnica de Eye Aspect Ratio (EAR) para detectar sonolência e a Mouth Aspect Ratio (MAR) para identificar fadiga, como bocejos. O sistema também analisa a orientação da cabeça, utilizando a simetria facial para identificar sinais de desatenção. Esses sinais são processados em tempo real e alertas visuais e sonoros são gerados para notificar tanto o operador quanto um supervisor sobre possíveis riscos. O protótipo foi desenvolvido utilizando a biblioteca MediaPipe para extração de pontos faciais e o OpenCV para processamento de imagens, sendo validado em cenários controlados</w:t>
      </w:r>
      <w:proofErr w:type="gramStart"/>
      <w:r w:rsidR="00F66B57">
        <w:rPr>
          <w:rFonts w:ascii="Arial" w:hAnsi="Arial" w:cs="Arial"/>
        </w:rPr>
        <w:t>,</w:t>
      </w:r>
      <w:r w:rsidR="00F66B57" w:rsidRPr="00F66B57">
        <w:t xml:space="preserve"> </w:t>
      </w:r>
      <w:r w:rsidR="00F66B57" w:rsidRPr="00F66B57">
        <w:rPr>
          <w:rFonts w:ascii="Arial" w:hAnsi="Arial" w:cs="Arial"/>
        </w:rPr>
        <w:t>,</w:t>
      </w:r>
      <w:proofErr w:type="gramEnd"/>
      <w:r w:rsidR="00F66B57" w:rsidRPr="00F66B57">
        <w:rPr>
          <w:rFonts w:ascii="Arial" w:hAnsi="Arial" w:cs="Arial"/>
        </w:rPr>
        <w:t xml:space="preserve"> como discutido em </w:t>
      </w:r>
      <w:r w:rsidR="00F66B57">
        <w:rPr>
          <w:rFonts w:ascii="Arial" w:hAnsi="Arial" w:cs="Arial"/>
        </w:rPr>
        <w:t>(</w:t>
      </w:r>
      <w:r w:rsidR="00F66B57" w:rsidRPr="00F66B57">
        <w:rPr>
          <w:rFonts w:ascii="Arial" w:hAnsi="Arial" w:cs="Arial"/>
        </w:rPr>
        <w:t>Chadha et al. 2024).</w:t>
      </w:r>
    </w:p>
    <w:p w14:paraId="628868E3" w14:textId="597D4A62" w:rsidR="006B7100" w:rsidRDefault="00444F07" w:rsidP="00C05FCF">
      <w:pPr>
        <w:spacing w:line="360" w:lineRule="auto"/>
        <w:rPr>
          <w:rFonts w:ascii="Arial" w:hAnsi="Arial" w:cs="Arial"/>
        </w:rPr>
      </w:pPr>
      <w:r w:rsidRPr="00444F07">
        <w:rPr>
          <w:rFonts w:ascii="Arial" w:hAnsi="Arial" w:cs="Arial"/>
        </w:rPr>
        <w:lastRenderedPageBreak/>
        <w:t>Este sistema representa uma solução inovadora para ambientes de trabalho que exigem alta concentração, oferecendo uma ferramenta de monitoramento que pode aumentar significativamente a segurança e a produtividade dos operadores</w:t>
      </w:r>
      <w:r>
        <w:rPr>
          <w:rFonts w:ascii="Arial" w:hAnsi="Arial" w:cs="Arial"/>
        </w:rPr>
        <w:t>.</w:t>
      </w:r>
    </w:p>
    <w:p w14:paraId="707D906E" w14:textId="77777777" w:rsidR="0025763F" w:rsidRPr="006B7100" w:rsidRDefault="0025763F" w:rsidP="00C05FCF">
      <w:pPr>
        <w:spacing w:line="360" w:lineRule="auto"/>
        <w:rPr>
          <w:rFonts w:ascii="Arial" w:hAnsi="Arial" w:cs="Arial"/>
        </w:rPr>
      </w:pPr>
    </w:p>
    <w:p w14:paraId="6780F536" w14:textId="262CB597" w:rsidR="00DD7DB1" w:rsidRDefault="00DD7DB1" w:rsidP="006B7100">
      <w:pPr>
        <w:spacing w:line="360" w:lineRule="auto"/>
        <w:rPr>
          <w:rFonts w:ascii="Arial" w:hAnsi="Arial" w:cs="Arial"/>
          <w:i/>
          <w:sz w:val="20"/>
          <w:szCs w:val="20"/>
          <w:highlight w:val="yellow"/>
        </w:rPr>
      </w:pPr>
    </w:p>
    <w:p w14:paraId="594C179F" w14:textId="77777777" w:rsidR="00DD7DB1" w:rsidRDefault="00DD7DB1" w:rsidP="00DD7DB1">
      <w:pPr>
        <w:spacing w:after="160" w:line="256" w:lineRule="auto"/>
        <w:jc w:val="left"/>
        <w:rPr>
          <w:rFonts w:ascii="Arial" w:hAnsi="Arial" w:cs="Arial"/>
          <w:b/>
        </w:rPr>
      </w:pPr>
      <w:r>
        <w:rPr>
          <w:rFonts w:ascii="Arial" w:hAnsi="Arial" w:cs="Arial"/>
          <w:b/>
        </w:rPr>
        <w:t>MÉTODOS</w:t>
      </w:r>
    </w:p>
    <w:p w14:paraId="6B62DD53" w14:textId="17473A66" w:rsidR="00B64BF0" w:rsidRPr="00B64BF0" w:rsidRDefault="00B64BF0" w:rsidP="00B64BF0">
      <w:pPr>
        <w:spacing w:after="120" w:line="360" w:lineRule="auto"/>
        <w:rPr>
          <w:rFonts w:ascii="Arial" w:hAnsi="Arial" w:cs="Arial"/>
          <w:b/>
          <w:bCs/>
        </w:rPr>
      </w:pPr>
      <w:r w:rsidRPr="00B64BF0">
        <w:rPr>
          <w:rFonts w:ascii="Arial" w:hAnsi="Arial" w:cs="Arial"/>
          <w:b/>
          <w:bCs/>
        </w:rPr>
        <w:t xml:space="preserve">1. Plataforma de Processamento </w:t>
      </w:r>
    </w:p>
    <w:p w14:paraId="11F66390" w14:textId="521C669E" w:rsidR="00C202EC" w:rsidRDefault="00C202EC" w:rsidP="00C202EC">
      <w:pPr>
        <w:spacing w:after="120" w:line="360" w:lineRule="auto"/>
        <w:rPr>
          <w:rFonts w:ascii="Arial" w:hAnsi="Arial" w:cs="Arial"/>
        </w:rPr>
      </w:pPr>
      <w:r w:rsidRPr="00C202EC">
        <w:rPr>
          <w:rFonts w:ascii="Arial" w:hAnsi="Arial" w:cs="Arial"/>
        </w:rPr>
        <w:t>O sistema foi desenvolvido utilizando uma plataforma de processamento baseada em um computador convencional e a webcam do notebook, eliminando a necessidade de sensores externos adicionais, como sensores biométricos ou dispositivos específicos de monitoramento. Essa abordagem foi escolhida devido à facilidade de implementação, baixo custo e flexibilidade, permitindo que o sistema seja executado em equipamentos comuns encontrados em ambientes industriais. A câmera utilizada, embutida no notebook, foi selecionada com base na qualidade de captura de vídeo em tempo real, sendo capaz de fornecer imagens claras e nítidas para análise facial, o que é essencial para a precisão da detecção de sonolência, fadiga e desatenção.</w:t>
      </w:r>
    </w:p>
    <w:p w14:paraId="52D18CDC" w14:textId="265C0F3A" w:rsidR="008C7EFD" w:rsidRDefault="008C7EFD" w:rsidP="008C7EFD">
      <w:pPr>
        <w:spacing w:after="120"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24455DC" wp14:editId="21729570">
            <wp:extent cx="3810157" cy="2381250"/>
            <wp:effectExtent l="0" t="0" r="0" b="0"/>
            <wp:docPr id="340354696" name="Imagem 1" descr="A câmera não funciona no Windows: webcams USB ou notebook | Dell Bras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câmera não funciona no Windows: webcams USB ou notebook | Dell Brasil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601" cy="2383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0A071" w14:textId="77FEB75D" w:rsidR="008C7EFD" w:rsidRDefault="008C7EFD" w:rsidP="008C7EFD">
      <w:pPr>
        <w:spacing w:after="120" w:line="360" w:lineRule="auto"/>
        <w:jc w:val="center"/>
        <w:rPr>
          <w:rFonts w:ascii="Arial" w:hAnsi="Arial" w:cs="Arial"/>
          <w:sz w:val="20"/>
          <w:szCs w:val="20"/>
        </w:rPr>
      </w:pPr>
      <w:r w:rsidRPr="001A2A6E">
        <w:rPr>
          <w:rFonts w:ascii="Arial" w:hAnsi="Arial" w:cs="Arial"/>
          <w:sz w:val="20"/>
          <w:szCs w:val="20"/>
        </w:rPr>
        <w:t>Foto 1 – Fonte:</w:t>
      </w:r>
      <w:r w:rsidR="001A2A6E" w:rsidRPr="001A2A6E">
        <w:rPr>
          <w:rFonts w:ascii="Arial" w:hAnsi="Arial" w:cs="Arial"/>
          <w:sz w:val="20"/>
          <w:szCs w:val="20"/>
        </w:rPr>
        <w:t xml:space="preserve"> Dell.com</w:t>
      </w:r>
    </w:p>
    <w:p w14:paraId="4F269285" w14:textId="77777777" w:rsidR="001A2A6E" w:rsidRPr="001A2A6E" w:rsidRDefault="001A2A6E" w:rsidP="008C7EFD">
      <w:pPr>
        <w:spacing w:after="120" w:line="360" w:lineRule="auto"/>
        <w:jc w:val="center"/>
        <w:rPr>
          <w:rFonts w:ascii="Arial" w:hAnsi="Arial" w:cs="Arial"/>
          <w:sz w:val="20"/>
          <w:szCs w:val="20"/>
        </w:rPr>
      </w:pPr>
    </w:p>
    <w:p w14:paraId="6AD7A8C5" w14:textId="6D5A198C" w:rsidR="00B64BF0" w:rsidRDefault="00C202EC" w:rsidP="00DC341B">
      <w:pPr>
        <w:spacing w:after="120" w:line="360" w:lineRule="auto"/>
        <w:rPr>
          <w:rFonts w:ascii="Arial" w:hAnsi="Arial" w:cs="Arial"/>
        </w:rPr>
      </w:pPr>
      <w:r w:rsidRPr="00C202EC">
        <w:rPr>
          <w:rFonts w:ascii="Arial" w:hAnsi="Arial" w:cs="Arial"/>
        </w:rPr>
        <w:t xml:space="preserve">A solução foi projetada para ser escalável e adaptável, permitindo que possa ser facilmente integrada a sistemas existentes em diversos tipos de ambientes operacionais, sem a </w:t>
      </w:r>
      <w:r w:rsidRPr="00C202EC">
        <w:rPr>
          <w:rFonts w:ascii="Arial" w:hAnsi="Arial" w:cs="Arial"/>
        </w:rPr>
        <w:lastRenderedPageBreak/>
        <w:t>necessidade de infraestrutura adicional. Embora o sistema tenha sido implementado com a webcam do notebook, ele pode ser facilmente adaptado para câmeras externas de maior qualidade no futuro, proporcionando flexibilidade para diferentes condições de uso. O processamento das imagens e a análise dos sinais faciais são realizados localmente no computador, garantindo uma resposta rápida e eficiente, mesmo em ambientes com variação de iluminação</w:t>
      </w:r>
    </w:p>
    <w:p w14:paraId="088E6AFB" w14:textId="77777777" w:rsidR="00193400" w:rsidRPr="00B64BF0" w:rsidRDefault="00193400" w:rsidP="00DC341B">
      <w:pPr>
        <w:spacing w:after="120" w:line="360" w:lineRule="auto"/>
        <w:rPr>
          <w:rFonts w:ascii="Arial" w:hAnsi="Arial" w:cs="Arial"/>
        </w:rPr>
      </w:pPr>
    </w:p>
    <w:p w14:paraId="6E727351" w14:textId="77777777" w:rsidR="00B64BF0" w:rsidRPr="008E449D" w:rsidRDefault="00B64BF0" w:rsidP="00B64BF0">
      <w:pPr>
        <w:spacing w:after="120" w:line="360" w:lineRule="auto"/>
        <w:rPr>
          <w:rFonts w:ascii="Arial" w:hAnsi="Arial" w:cs="Arial"/>
          <w:b/>
          <w:bCs/>
        </w:rPr>
      </w:pPr>
      <w:r w:rsidRPr="00B64BF0">
        <w:rPr>
          <w:rFonts w:ascii="Arial" w:hAnsi="Arial" w:cs="Arial"/>
          <w:b/>
          <w:bCs/>
        </w:rPr>
        <w:t xml:space="preserve">2. </w:t>
      </w:r>
      <w:r w:rsidRPr="008E449D">
        <w:rPr>
          <w:rFonts w:ascii="Arial" w:hAnsi="Arial" w:cs="Arial"/>
          <w:b/>
          <w:bCs/>
        </w:rPr>
        <w:t>Processamento de Imagens com OpenCV e MediaPipe</w:t>
      </w:r>
    </w:p>
    <w:p w14:paraId="4F20723D" w14:textId="47919D90" w:rsidR="00801BF1" w:rsidRDefault="00801BF1" w:rsidP="00801BF1">
      <w:pPr>
        <w:spacing w:after="120" w:line="360" w:lineRule="auto"/>
        <w:rPr>
          <w:rFonts w:ascii="Arial" w:hAnsi="Arial" w:cs="Arial"/>
        </w:rPr>
      </w:pPr>
      <w:r w:rsidRPr="00801BF1">
        <w:rPr>
          <w:rFonts w:ascii="Arial" w:hAnsi="Arial" w:cs="Arial"/>
        </w:rPr>
        <w:t>Para o processamento das imagens capturadas pela câmera, utilizamos a biblioteca OpenCV, amplamente conhecida e utilizada para manipulação de imagens e vídeos em tempo real. O OpenCV foi responsável pela captura (cv2.VideoCapture), exibição (cv2.imshow) e redimensionamento (cv2.resize) das imagens, além de realizar a fundamental conversão do espaço de cores (cv2.cvtColor). Esse processo de pré-processamento é crucial para garantir que as imagens estejam no formato ideal (tamanho e padrão de cor RGB) para a análise de pontos faciais pelo MediaPipe, aumentando a precisão da detecção.</w:t>
      </w:r>
    </w:p>
    <w:p w14:paraId="3CEB8B2D" w14:textId="30466390" w:rsidR="00B947AC" w:rsidRDefault="00193400" w:rsidP="00193400">
      <w:pPr>
        <w:spacing w:after="120" w:line="360" w:lineRule="auto"/>
        <w:jc w:val="center"/>
        <w:rPr>
          <w:rFonts w:ascii="Arial" w:hAnsi="Arial" w:cs="Arial"/>
        </w:rPr>
      </w:pPr>
      <w:r w:rsidRPr="00193400">
        <w:rPr>
          <w:rFonts w:ascii="Arial" w:hAnsi="Arial" w:cs="Arial"/>
          <w:noProof/>
        </w:rPr>
        <w:drawing>
          <wp:inline distT="0" distB="0" distL="0" distR="0" wp14:anchorId="17664CBA" wp14:editId="2E73F3D6">
            <wp:extent cx="2675073" cy="2124075"/>
            <wp:effectExtent l="0" t="0" r="0" b="0"/>
            <wp:docPr id="1314323482" name="Imagem 1" descr="Homem sentado em frente a parede branc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23482" name="Imagem 1" descr="Homem sentado em frente a parede branca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4409" cy="213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1239" w14:textId="77777777" w:rsidR="004055F8" w:rsidRDefault="00193400" w:rsidP="004055F8">
      <w:pPr>
        <w:spacing w:after="120" w:line="360" w:lineRule="auto"/>
        <w:jc w:val="center"/>
        <w:rPr>
          <w:rFonts w:ascii="Arial" w:hAnsi="Arial" w:cs="Arial"/>
          <w:sz w:val="16"/>
          <w:szCs w:val="16"/>
        </w:rPr>
      </w:pPr>
      <w:r w:rsidRPr="004055F8">
        <w:rPr>
          <w:rFonts w:ascii="Arial" w:hAnsi="Arial" w:cs="Arial"/>
          <w:sz w:val="16"/>
          <w:szCs w:val="16"/>
        </w:rPr>
        <w:t>Imagem 2 – Fonte: Autor</w:t>
      </w:r>
    </w:p>
    <w:p w14:paraId="2ACB6B26" w14:textId="24DE574E" w:rsidR="00801BF1" w:rsidRPr="00801BF1" w:rsidRDefault="00801BF1" w:rsidP="004055F8">
      <w:pPr>
        <w:spacing w:after="120" w:line="360" w:lineRule="auto"/>
        <w:rPr>
          <w:rFonts w:ascii="Arial" w:hAnsi="Arial" w:cs="Arial"/>
          <w:sz w:val="16"/>
          <w:szCs w:val="16"/>
        </w:rPr>
      </w:pPr>
      <w:r w:rsidRPr="00801BF1">
        <w:rPr>
          <w:rFonts w:ascii="Arial" w:hAnsi="Arial" w:cs="Arial"/>
        </w:rPr>
        <w:t xml:space="preserve">A detecção de pontos faciais foi realizada utilizando a biblioteca MediaPipe. MediaPipe é uma ferramenta avançada desenvolvida pelo Google, especializada na análise de vídeos e imagens em tempo real. Ela permite a detecção de até 478 pontos faciais em uma imagem, </w:t>
      </w:r>
      <w:r w:rsidRPr="00801BF1">
        <w:rPr>
          <w:rFonts w:ascii="Arial" w:hAnsi="Arial" w:cs="Arial"/>
        </w:rPr>
        <w:lastRenderedPageBreak/>
        <w:t>o que inclui os pontos ao redor dos olhos, boca e mandíbula. Esses pontos são fundamentais para as métricas de Eye Aspect Ratio (EAR) e Mouth Aspect Ratio (MAR), que são os principais indicadores usados para detectar sonolência e fadiga.</w:t>
      </w:r>
    </w:p>
    <w:p w14:paraId="62E00485" w14:textId="72032455" w:rsidR="00B64BF0" w:rsidRPr="00B64BF0" w:rsidRDefault="00801BF1" w:rsidP="00B64BF0">
      <w:pPr>
        <w:spacing w:after="120" w:line="360" w:lineRule="auto"/>
        <w:rPr>
          <w:rFonts w:ascii="Arial" w:hAnsi="Arial" w:cs="Arial"/>
        </w:rPr>
      </w:pPr>
      <w:r w:rsidRPr="00801BF1">
        <w:rPr>
          <w:rFonts w:ascii="Arial" w:hAnsi="Arial" w:cs="Arial"/>
        </w:rPr>
        <w:t>A biblioteca MediaPipe foi configurada para realizar a detecção de faces e extração dos pontos faciais em tempo real, com a possibilidade de identificar um rosto por vez. Isso permitiu que o sistema funcionasse de maneira eficiente em condições variáveis de iluminação e posição da câmera, oferecendo boa robustez em ambientes reais, sem a necessidade de um controle rigoroso de iluminação</w:t>
      </w:r>
    </w:p>
    <w:p w14:paraId="471A6092" w14:textId="77777777" w:rsidR="00B64BF0" w:rsidRPr="00B64BF0" w:rsidRDefault="00B64BF0" w:rsidP="00B64BF0">
      <w:pPr>
        <w:spacing w:after="120" w:line="360" w:lineRule="auto"/>
        <w:rPr>
          <w:rFonts w:ascii="Arial" w:hAnsi="Arial" w:cs="Arial"/>
          <w:b/>
          <w:bCs/>
        </w:rPr>
      </w:pPr>
      <w:r w:rsidRPr="00B64BF0">
        <w:rPr>
          <w:rFonts w:ascii="Arial" w:hAnsi="Arial" w:cs="Arial"/>
          <w:b/>
          <w:bCs/>
        </w:rPr>
        <w:t>3. Detecção de Sonolência e Fadiga</w:t>
      </w:r>
    </w:p>
    <w:p w14:paraId="06A6BC9A" w14:textId="6770E27D" w:rsidR="00495D16" w:rsidRDefault="00495D16" w:rsidP="00495D16">
      <w:pPr>
        <w:spacing w:after="120" w:line="360" w:lineRule="auto"/>
        <w:rPr>
          <w:rFonts w:ascii="Arial" w:hAnsi="Arial" w:cs="Arial"/>
        </w:rPr>
      </w:pPr>
      <w:r w:rsidRPr="00495D16">
        <w:rPr>
          <w:rFonts w:ascii="Arial" w:hAnsi="Arial" w:cs="Arial"/>
        </w:rPr>
        <w:t>A detecção de sonolência foi realizada com base na técnica de Eye Aspect Ratio (EAR), que calcula a razão entre a altura e a largura dos olhos. O EAR é uma medida amplamente utilizada na detecção de sonolência, pois a diminuição da razão de abertura dos olhos é um dos primeiros sinais de cansaço. O sistema utiliza a posição dos pontos da pálpebra superior e inferior para calcular o EAR. Quando o valor do EAR cai abaixo de um determinado limiar (0.22), indicando que os olhos estão mais fechados, o sistema considera isso como um sinal de sonolência. Para confirmar a condição de sonolência, o sistema exige que o valor do EAR se mantenha abaixo desse limiar por 15 quadros consecutivos, garantindo que o alerta seja acionado apenas quando houver um padrão contínuo de sonolência.</w:t>
      </w:r>
    </w:p>
    <w:p w14:paraId="546A7202" w14:textId="3A4980F6" w:rsidR="003A646A" w:rsidRDefault="003A646A" w:rsidP="003A646A">
      <w:pPr>
        <w:spacing w:after="120" w:line="360" w:lineRule="auto"/>
        <w:jc w:val="center"/>
        <w:rPr>
          <w:rFonts w:ascii="Arial" w:hAnsi="Arial" w:cs="Arial"/>
        </w:rPr>
      </w:pPr>
      <w:r w:rsidRPr="003A646A">
        <w:rPr>
          <w:rFonts w:ascii="Arial" w:hAnsi="Arial" w:cs="Arial"/>
          <w:noProof/>
        </w:rPr>
        <w:drawing>
          <wp:inline distT="0" distB="0" distL="0" distR="0" wp14:anchorId="30E52B85" wp14:editId="3C123471">
            <wp:extent cx="2917030" cy="2333625"/>
            <wp:effectExtent l="0" t="0" r="0" b="0"/>
            <wp:docPr id="300028082" name="Imagem 1" descr="Homem de camisa pre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28082" name="Imagem 1" descr="Homem de camisa preta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2115" cy="235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ECDD" w14:textId="6A64AC0F" w:rsidR="003A646A" w:rsidRPr="004055F8" w:rsidRDefault="003A646A" w:rsidP="003A646A">
      <w:pPr>
        <w:spacing w:after="120" w:line="360" w:lineRule="auto"/>
        <w:jc w:val="center"/>
        <w:rPr>
          <w:rFonts w:ascii="Arial" w:hAnsi="Arial" w:cs="Arial"/>
          <w:sz w:val="20"/>
          <w:szCs w:val="20"/>
        </w:rPr>
      </w:pPr>
      <w:r w:rsidRPr="004055F8">
        <w:rPr>
          <w:rFonts w:ascii="Arial" w:hAnsi="Arial" w:cs="Arial"/>
          <w:sz w:val="20"/>
          <w:szCs w:val="20"/>
        </w:rPr>
        <w:t>Imagem 3</w:t>
      </w:r>
      <w:r w:rsidR="004055F8" w:rsidRPr="004055F8">
        <w:rPr>
          <w:rFonts w:ascii="Arial" w:hAnsi="Arial" w:cs="Arial"/>
          <w:sz w:val="20"/>
          <w:szCs w:val="20"/>
        </w:rPr>
        <w:t xml:space="preserve"> – Fonte: Autor</w:t>
      </w:r>
    </w:p>
    <w:p w14:paraId="459E08A2" w14:textId="77777777" w:rsidR="00495D16" w:rsidRPr="00495D16" w:rsidRDefault="00495D16" w:rsidP="00495D16">
      <w:pPr>
        <w:spacing w:after="120" w:line="360" w:lineRule="auto"/>
        <w:rPr>
          <w:rFonts w:ascii="Arial" w:hAnsi="Arial" w:cs="Arial"/>
        </w:rPr>
      </w:pPr>
      <w:r w:rsidRPr="00495D16">
        <w:rPr>
          <w:rFonts w:ascii="Arial" w:hAnsi="Arial" w:cs="Arial"/>
        </w:rPr>
        <w:lastRenderedPageBreak/>
        <w:t>A detecção de fadiga é realizada utilizando a técnica Mouth Aspect Ratio (MAR). O MAR é calculado a partir da distância entre os pontos ao redor da boca, e é especialmente útil para identificar bocejos, que são um dos sinais mais comuns de fadiga. O sistema monitora a variação do MAR, e, quando o valor ultrapassa um limiar (1.0), indicando que o operador está bocejando, o sistema aciona um alerta visual discreto. Esse alerta serve como um sinal de cansaço para o operador e supervisor, permitindo que medidas preventivas sejam tomadas.</w:t>
      </w:r>
    </w:p>
    <w:p w14:paraId="5ABDFA87" w14:textId="77777777" w:rsidR="00495D16" w:rsidRPr="00495D16" w:rsidRDefault="00495D16" w:rsidP="00495D16">
      <w:pPr>
        <w:spacing w:after="120" w:line="360" w:lineRule="auto"/>
        <w:rPr>
          <w:rFonts w:ascii="Arial" w:hAnsi="Arial" w:cs="Arial"/>
        </w:rPr>
      </w:pPr>
      <w:r w:rsidRPr="00495D16">
        <w:rPr>
          <w:rFonts w:ascii="Arial" w:hAnsi="Arial" w:cs="Arial"/>
        </w:rPr>
        <w:t>Além da sonolência e fadiga, a detecção de desatenção também é uma parte fundamental do sistema. A desatenção é monitorada por meio da análise da simetria facial, que avalia a orientação da cabeça em tempo real. O algoritmo calcula a razão entre as distâncias do nariz às bochechas para identificar se o operador desvia sua cabeça significativamente do campo de visão da tarefa. Caso uma postura de desatenção seja detectada, o sistema inicia um alerta escalonado: primeiro, um aviso visual é exibido na tela. Se esta condição persistir por 5 segundos, o sistema então aciona um alarme sonoro de alta prioridade, garantindo que a situação seja notada</w:t>
      </w:r>
    </w:p>
    <w:p w14:paraId="19AEBFE0" w14:textId="4540F86A" w:rsidR="00E80906" w:rsidRPr="00D14E16" w:rsidRDefault="00E80906" w:rsidP="00495D16">
      <w:pPr>
        <w:spacing w:after="120" w:line="360" w:lineRule="auto"/>
        <w:rPr>
          <w:rFonts w:ascii="Arial" w:hAnsi="Arial" w:cs="Arial"/>
        </w:rPr>
      </w:pPr>
    </w:p>
    <w:p w14:paraId="31B02735" w14:textId="0E6FF5DF" w:rsidR="00B64BF0" w:rsidRPr="00B64BF0" w:rsidRDefault="0080753A" w:rsidP="00B64BF0">
      <w:pPr>
        <w:spacing w:after="12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4</w:t>
      </w:r>
      <w:r w:rsidR="00B64BF0" w:rsidRPr="00B64BF0">
        <w:rPr>
          <w:rFonts w:ascii="Arial" w:hAnsi="Arial" w:cs="Arial"/>
          <w:b/>
          <w:bCs/>
        </w:rPr>
        <w:t>. Geração de Alertas em Tempo Real</w:t>
      </w:r>
    </w:p>
    <w:p w14:paraId="6B597494" w14:textId="77777777" w:rsidR="00AA4EDD" w:rsidRPr="00AA4EDD" w:rsidRDefault="00AA4EDD" w:rsidP="00AA4EDD">
      <w:pPr>
        <w:spacing w:after="120" w:line="360" w:lineRule="auto"/>
        <w:rPr>
          <w:rFonts w:ascii="Arial" w:hAnsi="Arial" w:cs="Arial"/>
        </w:rPr>
      </w:pPr>
      <w:r w:rsidRPr="00AA4EDD">
        <w:rPr>
          <w:rFonts w:ascii="Arial" w:hAnsi="Arial" w:cs="Arial"/>
        </w:rPr>
        <w:t>Quando sinais de sonolência, fadiga ou desatenção são detectados, o sistema emite alertas visuais diretamente na tela de monitoramento do operador. Os alertas são coloridos para indicar o tipo de evento: um texto em vermelho para sonolência e fadiga (bocejo), e um texto em amarelo para desatenção, garantindo que o operador identifique a natureza do alerta rapidamente.</w:t>
      </w:r>
    </w:p>
    <w:p w14:paraId="2BE4069E" w14:textId="1B5B28F1" w:rsidR="00A62A74" w:rsidRPr="00A62A74" w:rsidRDefault="00AA4EDD" w:rsidP="00A62A74">
      <w:pPr>
        <w:spacing w:after="120" w:line="360" w:lineRule="auto"/>
        <w:rPr>
          <w:rFonts w:ascii="Arial" w:hAnsi="Arial" w:cs="Arial"/>
        </w:rPr>
      </w:pPr>
      <w:r w:rsidRPr="00AA4EDD">
        <w:rPr>
          <w:rFonts w:ascii="Arial" w:hAnsi="Arial" w:cs="Arial"/>
        </w:rPr>
        <w:t>Além dos alertas visuais, o sistema gera um alarme sonoro para as condições de maior risco. Para o evento de sonolência, o alarme sonoro é contínuo e imediato. Para a desatenção, o sistema utiliza um alerta escalonado: primeiro exibe um aviso visual e, se a condição persistir por 5 segundos, o alarme sonoro também é ativado. Em ambos os casos, o som é interrompido instantaneamente assim que o operador retorna ao estado de alerta.</w:t>
      </w:r>
    </w:p>
    <w:p w14:paraId="71212B22" w14:textId="65DE982A" w:rsidR="00B64BF0" w:rsidRPr="00B64BF0" w:rsidRDefault="00B64BF0" w:rsidP="00A62A74">
      <w:pPr>
        <w:spacing w:after="120" w:line="360" w:lineRule="auto"/>
        <w:rPr>
          <w:rFonts w:ascii="Arial" w:hAnsi="Arial" w:cs="Arial"/>
        </w:rPr>
      </w:pPr>
    </w:p>
    <w:p w14:paraId="20809D7B" w14:textId="1B1A2A17" w:rsidR="00B64BF0" w:rsidRPr="00B64BF0" w:rsidRDefault="0080753A" w:rsidP="00B64BF0">
      <w:pPr>
        <w:spacing w:after="12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5</w:t>
      </w:r>
      <w:r w:rsidR="00B64BF0" w:rsidRPr="00B64BF0">
        <w:rPr>
          <w:rFonts w:ascii="Arial" w:hAnsi="Arial" w:cs="Arial"/>
          <w:b/>
          <w:bCs/>
        </w:rPr>
        <w:t>. Validação do Sistema</w:t>
      </w:r>
    </w:p>
    <w:p w14:paraId="01264158" w14:textId="3357E3A0" w:rsidR="00B64BF0" w:rsidRPr="00D548A2" w:rsidRDefault="002317E9" w:rsidP="00B64BF0">
      <w:pPr>
        <w:spacing w:after="120" w:line="360" w:lineRule="auto"/>
        <w:rPr>
          <w:rFonts w:ascii="Arial" w:hAnsi="Arial" w:cs="Arial"/>
        </w:rPr>
      </w:pPr>
      <w:r w:rsidRPr="00D548A2">
        <w:rPr>
          <w:rFonts w:ascii="Arial" w:hAnsi="Arial" w:cs="Arial"/>
        </w:rPr>
        <w:t>A validação do sistema foi realizada em um ambiente controlado, utilizando vídeos com diferentes condições de iluminação e variações na posição do rosto. O conjunto de dados foi analisado para avaliar a precisão da detecção de sonolência, fadiga e desatenção. Para medir a performance do sistema, utilizamos as métricas de precisão, sensibilidade e especificidade. A precisão avalia a proporção de detecções corretas em relação ao total de alertas acionados, enquanto a sensibilidade mede a capacidade do sistema de identificar corretamente os casos de sonolência e fadiga. A especificidade avalia a capacidade do sistema de evitar alarmes falsos. Os resultados indicaram que o sistema obteve uma taxa de acerto significativa, validando a eficácia do método proposto</w:t>
      </w:r>
    </w:p>
    <w:p w14:paraId="1560F8EB" w14:textId="1D340E2E" w:rsidR="00DD7DB1" w:rsidRDefault="00B456DA" w:rsidP="00256508">
      <w:pPr>
        <w:spacing w:after="120" w:line="360" w:lineRule="auto"/>
      </w:pPr>
      <w:r w:rsidRPr="00B456DA">
        <w:rPr>
          <w:rFonts w:ascii="Arial" w:hAnsi="Arial" w:cs="Arial"/>
        </w:rPr>
        <w:t xml:space="preserve"> </w:t>
      </w:r>
    </w:p>
    <w:p w14:paraId="443A126F" w14:textId="77777777" w:rsidR="00DD7DB1" w:rsidRDefault="00DD7DB1" w:rsidP="00DD7DB1">
      <w:pPr>
        <w:pStyle w:val="Ttulo1"/>
        <w:spacing w:after="2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RESULTADOS E DISCUSSÃO </w:t>
      </w:r>
    </w:p>
    <w:p w14:paraId="31980783" w14:textId="77777777" w:rsidR="00DD7DB1" w:rsidRDefault="00DD7DB1" w:rsidP="00DD7DB1">
      <w:pPr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Inserir o texto em fonte Arial 12, justificado, espaço 1,5, com 6pt depois do parágrafo. Não deixar linha entre parágrafos. </w:t>
      </w:r>
    </w:p>
    <w:p w14:paraId="3064FC04" w14:textId="77777777" w:rsidR="00DD7DB1" w:rsidRDefault="00DD7DB1" w:rsidP="00DD7DB1">
      <w:pPr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Nas legendas de figuras, tabelas, quadros, dentre outros, utilizar fonte Arial 10, espaçamento 1,5, centralizado, acima do elemento gráfico. A fonte deve ser citada abaixo em fonte Arial 10, espaçamento 1,5, centralizado.</w:t>
      </w:r>
    </w:p>
    <w:p w14:paraId="6D929EF7" w14:textId="77777777" w:rsidR="0080753A" w:rsidRPr="00B64BF0" w:rsidRDefault="0080753A" w:rsidP="0080753A">
      <w:pPr>
        <w:spacing w:after="120" w:line="360" w:lineRule="auto"/>
        <w:rPr>
          <w:rFonts w:ascii="Arial" w:hAnsi="Arial" w:cs="Arial"/>
          <w:b/>
          <w:bCs/>
        </w:rPr>
      </w:pPr>
      <w:r w:rsidRPr="00B64BF0">
        <w:rPr>
          <w:rFonts w:ascii="Arial" w:hAnsi="Arial" w:cs="Arial"/>
          <w:b/>
          <w:bCs/>
        </w:rPr>
        <w:t>4. Modelo de Aprendizado de Máquina</w:t>
      </w:r>
    </w:p>
    <w:p w14:paraId="2CE96C7B" w14:textId="77777777" w:rsidR="0080753A" w:rsidRPr="00835582" w:rsidRDefault="0080753A" w:rsidP="0080753A">
      <w:pPr>
        <w:spacing w:after="120" w:line="360" w:lineRule="auto"/>
        <w:rPr>
          <w:rFonts w:ascii="Arial" w:hAnsi="Arial" w:cs="Arial"/>
        </w:rPr>
      </w:pPr>
      <w:r w:rsidRPr="00835582">
        <w:rPr>
          <w:rFonts w:ascii="Arial" w:hAnsi="Arial" w:cs="Arial"/>
        </w:rPr>
        <w:t>Embora o sistema utilize principalmente técnicas baseadas em visão computacional, o aprendizado de máquina pode ser incorporado futuramente para melhorar a precisão e adaptabilidade do modelo. Modelos de redes neurais convolucionais (CNN) podem ser treinados para analisar padrões mais complexos de comportamento facial, como o movimento das sobrancelhas ou a combinação de múltiplos sinais faciais, para identificar sinais de fadiga e desatenção.</w:t>
      </w:r>
    </w:p>
    <w:p w14:paraId="11F3832D" w14:textId="77777777" w:rsidR="0080753A" w:rsidRPr="00835582" w:rsidRDefault="0080753A" w:rsidP="0080753A">
      <w:pPr>
        <w:spacing w:after="120" w:line="360" w:lineRule="auto"/>
        <w:rPr>
          <w:rFonts w:ascii="Arial" w:hAnsi="Arial" w:cs="Arial"/>
        </w:rPr>
      </w:pPr>
      <w:r w:rsidRPr="00835582">
        <w:rPr>
          <w:rFonts w:ascii="Arial" w:hAnsi="Arial" w:cs="Arial"/>
        </w:rPr>
        <w:t xml:space="preserve">Atualmente, o sistema é baseado principalmente nas análises faciais diretas realizadas pelo MediaPipe, mas a implementação de algoritmos de aprendizado supervisionado pode aumentar a eficiência, permitindo que o sistema aprenda com dados históricos e se torne mais preciso ao longo do tempo. O modelo de aprendizado poderia ser ajustado para </w:t>
      </w:r>
      <w:r w:rsidRPr="00835582">
        <w:rPr>
          <w:rFonts w:ascii="Arial" w:hAnsi="Arial" w:cs="Arial"/>
        </w:rPr>
        <w:lastRenderedPageBreak/>
        <w:t>diferentes perfis de operadores, adaptando-se a características faciais individuais e variabilidade nas condições de trabalho.</w:t>
      </w:r>
    </w:p>
    <w:p w14:paraId="6B77CA23" w14:textId="77777777" w:rsidR="0080753A" w:rsidRDefault="0080753A" w:rsidP="00DD7DB1">
      <w:pPr>
        <w:spacing w:after="120" w:line="360" w:lineRule="auto"/>
        <w:rPr>
          <w:rFonts w:ascii="Arial" w:hAnsi="Arial" w:cs="Arial"/>
        </w:rPr>
      </w:pPr>
    </w:p>
    <w:p w14:paraId="2D25049D" w14:textId="77777777" w:rsidR="00DD7DB1" w:rsidRDefault="00DD7DB1" w:rsidP="0080753A">
      <w:pPr>
        <w:pStyle w:val="Legenda"/>
        <w:keepNext/>
        <w:spacing w:before="0"/>
        <w:jc w:val="both"/>
      </w:pPr>
    </w:p>
    <w:p w14:paraId="002EC8BD" w14:textId="77777777" w:rsidR="00DD7DB1" w:rsidRDefault="00DD7DB1" w:rsidP="00DD7DB1">
      <w:pPr>
        <w:pStyle w:val="Legenda"/>
        <w:keepNext/>
        <w:spacing w:before="0"/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- Telefone modelo</w:t>
      </w:r>
    </w:p>
    <w:p w14:paraId="1DD7BC00" w14:textId="07BB1EBB" w:rsidR="00DD7DB1" w:rsidRDefault="00DD7DB1" w:rsidP="00DD7DB1">
      <w:pPr>
        <w:pStyle w:val="Legenda"/>
        <w:spacing w:before="0"/>
      </w:pPr>
    </w:p>
    <w:p w14:paraId="78540E76" w14:textId="77777777" w:rsidR="00DD7DB1" w:rsidRDefault="00DD7DB1" w:rsidP="00DD7DB1">
      <w:pPr>
        <w:pStyle w:val="Legenda"/>
      </w:pPr>
      <w:r>
        <w:t>Fonte: (NOKIA, 1800)</w:t>
      </w:r>
    </w:p>
    <w:p w14:paraId="4BBBB183" w14:textId="77777777" w:rsidR="00DD7DB1" w:rsidRDefault="00DD7DB1" w:rsidP="00DD7DB1">
      <w:pPr>
        <w:widowControl w:val="0"/>
        <w:tabs>
          <w:tab w:val="left" w:pos="220"/>
        </w:tabs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</w:rPr>
      </w:pPr>
      <w:r>
        <w:rPr>
          <w:rFonts w:ascii="Arial" w:hAnsi="Arial" w:cs="Arial"/>
          <w:iCs/>
          <w:sz w:val="20"/>
          <w:szCs w:val="20"/>
        </w:rPr>
        <w:t>[vide NBR 14724:2018 – Informação e documentação – Trabalhos Acadêmicos – Apresentação].</w:t>
      </w:r>
    </w:p>
    <w:p w14:paraId="7A95D71D" w14:textId="77777777" w:rsidR="00DD7DB1" w:rsidRDefault="00DD7DB1" w:rsidP="00DD7DB1"/>
    <w:p w14:paraId="42FFF431" w14:textId="77777777" w:rsidR="00DD7DB1" w:rsidRDefault="00DD7DB1" w:rsidP="00DD7DB1">
      <w:pPr>
        <w:pStyle w:val="Ttulo1"/>
        <w:spacing w:after="2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CONCLUSÕES</w:t>
      </w:r>
    </w:p>
    <w:p w14:paraId="7047E0E0" w14:textId="77777777" w:rsidR="00DD7DB1" w:rsidRDefault="00DD7DB1" w:rsidP="00DD7DB1">
      <w:pPr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As conclusões da pesquisa devem corroborar com os resultados discutidos na seção anterior. Escreva de forma clara e objetiva.</w:t>
      </w:r>
    </w:p>
    <w:p w14:paraId="3D936A3D" w14:textId="77777777" w:rsidR="00DD7DB1" w:rsidRDefault="00DD7DB1" w:rsidP="00DD7DB1">
      <w:pPr>
        <w:pStyle w:val="Ttulo1"/>
        <w:spacing w:after="2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AGRADECIMENTOS (SE HOUVER)</w:t>
      </w:r>
    </w:p>
    <w:p w14:paraId="5B5F8638" w14:textId="77777777" w:rsidR="00DD7DB1" w:rsidRDefault="00DD7DB1" w:rsidP="00DD7DB1">
      <w:pPr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Os autores podem incluir agradecimentos a colaboradores não-autores do trabalho, bem como, apoio financeiro (citar processo e agência de financiamento: CNPq, FAPERJ, PIC/FOA etc.).</w:t>
      </w:r>
    </w:p>
    <w:p w14:paraId="7AACE6EF" w14:textId="77777777" w:rsidR="00DD7DB1" w:rsidRDefault="00DD7DB1" w:rsidP="00DD7DB1">
      <w:pPr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Inserir o texto em fonte Arial 12, justificado, espaço 1,5, com 6pt depois do parágrafo. Não deixar linha entre parágrafos. </w:t>
      </w:r>
    </w:p>
    <w:p w14:paraId="562461CC" w14:textId="77777777" w:rsidR="00DD7DB1" w:rsidRDefault="00DD7DB1" w:rsidP="00DD7DB1">
      <w:pPr>
        <w:pStyle w:val="Ttulo1"/>
        <w:spacing w:after="2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REFERÊNCIAS </w:t>
      </w:r>
    </w:p>
    <w:p w14:paraId="5D1CB3C2" w14:textId="77777777" w:rsidR="00D4774D" w:rsidRDefault="00D4774D" w:rsidP="00DD7DB1">
      <w:pPr>
        <w:widowControl w:val="0"/>
        <w:tabs>
          <w:tab w:val="left" w:pos="220"/>
        </w:tabs>
        <w:autoSpaceDE w:val="0"/>
        <w:autoSpaceDN w:val="0"/>
        <w:adjustRightInd w:val="0"/>
        <w:jc w:val="left"/>
        <w:rPr>
          <w:rFonts w:ascii="Arial" w:hAnsi="Arial" w:cs="Arial"/>
          <w:szCs w:val="22"/>
        </w:rPr>
      </w:pPr>
    </w:p>
    <w:p w14:paraId="4F55C6EF" w14:textId="45A6D747" w:rsidR="00DD7DB1" w:rsidRPr="008902DC" w:rsidRDefault="00891A65" w:rsidP="00DD7DB1">
      <w:pPr>
        <w:rPr>
          <w:lang w:val="en-US"/>
        </w:rPr>
      </w:pPr>
      <w:r w:rsidRPr="00891A65">
        <w:t xml:space="preserve">CHEMICAL RISK. </w:t>
      </w:r>
      <w:r w:rsidRPr="00891A65">
        <w:rPr>
          <w:i/>
          <w:iCs/>
        </w:rPr>
        <w:t>Fadiga no trabalho</w:t>
      </w:r>
      <w:r w:rsidRPr="00891A65">
        <w:t xml:space="preserve">. Disponível em: </w:t>
      </w:r>
      <w:hyperlink r:id="rId15" w:tgtFrame="_new" w:history="1">
        <w:r w:rsidRPr="00891A65">
          <w:rPr>
            <w:rStyle w:val="Hyperlink"/>
          </w:rPr>
          <w:t>https://www.chemicalrisk.com.br/fadiga-no-trabalho/</w:t>
        </w:r>
      </w:hyperlink>
      <w:r w:rsidRPr="00891A65">
        <w:t xml:space="preserve">. </w:t>
      </w:r>
      <w:r w:rsidRPr="008902DC">
        <w:rPr>
          <w:lang w:val="en-US"/>
        </w:rPr>
        <w:t>Acesso em: 27 set. 2025.</w:t>
      </w:r>
    </w:p>
    <w:p w14:paraId="28BDA541" w14:textId="77777777" w:rsidR="00DD7DB1" w:rsidRPr="008902DC" w:rsidRDefault="00DD7DB1" w:rsidP="00DD7DB1">
      <w:pPr>
        <w:rPr>
          <w:lang w:val="en-US"/>
        </w:rPr>
      </w:pPr>
    </w:p>
    <w:p w14:paraId="36F80329" w14:textId="0F8DC95A" w:rsidR="00AA345F" w:rsidRPr="008902DC" w:rsidRDefault="00AA345F" w:rsidP="00DD7DB1">
      <w:pPr>
        <w:rPr>
          <w:lang w:val="en-US"/>
        </w:rPr>
      </w:pPr>
      <w:r w:rsidRPr="00AA345F">
        <w:rPr>
          <w:lang w:val="en-US"/>
        </w:rPr>
        <w:t xml:space="preserve">KAKHI, K.; JAGATHEESAPERUMAL, S.; KHOSRAVI, A.; ALIZADEHSANI, R.; ACHARYA, U. R. </w:t>
      </w:r>
      <w:r w:rsidRPr="00AA345F">
        <w:rPr>
          <w:i/>
          <w:iCs/>
          <w:lang w:val="en-US"/>
        </w:rPr>
        <w:t>Fatigue Monitoring Using Wearables and AI: Trends, Challenges, and Future Opportunities</w:t>
      </w:r>
      <w:r w:rsidRPr="00AA345F">
        <w:rPr>
          <w:lang w:val="en-US"/>
        </w:rPr>
        <w:t xml:space="preserve">. </w:t>
      </w:r>
      <w:r w:rsidRPr="00AA345F">
        <w:t>2024.</w:t>
      </w:r>
      <w:r>
        <w:t xml:space="preserve"> </w:t>
      </w:r>
      <w:r w:rsidRPr="00AA345F">
        <w:t xml:space="preserve">Disponível em: </w:t>
      </w:r>
      <w:hyperlink r:id="rId16" w:tgtFrame="_new" w:history="1">
        <w:r w:rsidRPr="00AA345F">
          <w:rPr>
            <w:rStyle w:val="Hyperlink"/>
          </w:rPr>
          <w:t>https://www.researchgate.net/publication/387351165_Fatigue_Monitoring_Using_Wearables_and_AI_Trends_Challenges_and_Future_Opportunities</w:t>
        </w:r>
      </w:hyperlink>
      <w:r w:rsidRPr="00AA345F">
        <w:t xml:space="preserve">. </w:t>
      </w:r>
      <w:r w:rsidRPr="008902DC">
        <w:rPr>
          <w:lang w:val="en-US"/>
        </w:rPr>
        <w:t>Acesso em: 26 set. 2025.</w:t>
      </w:r>
    </w:p>
    <w:p w14:paraId="473476DF" w14:textId="77777777" w:rsidR="001B20E3" w:rsidRPr="008902DC" w:rsidRDefault="001B20E3" w:rsidP="00DD7DB1">
      <w:pPr>
        <w:rPr>
          <w:lang w:val="en-US"/>
        </w:rPr>
      </w:pPr>
    </w:p>
    <w:p w14:paraId="07430CC9" w14:textId="3D718AE9" w:rsidR="001B20E3" w:rsidRDefault="001B20E3" w:rsidP="00DD7DB1">
      <w:r w:rsidRPr="001B20E3">
        <w:rPr>
          <w:lang w:val="en-US"/>
        </w:rPr>
        <w:lastRenderedPageBreak/>
        <w:t xml:space="preserve">CHADHA, Ramneet Singh; JUGESH; SINGH, Jasmehar. </w:t>
      </w:r>
      <w:r w:rsidRPr="001B20E3">
        <w:rPr>
          <w:i/>
          <w:iCs/>
          <w:lang w:val="en-US"/>
        </w:rPr>
        <w:t xml:space="preserve">Enhancing Road Safety: A Driver Fatigue Detection and </w:t>
      </w:r>
      <w:proofErr w:type="spellStart"/>
      <w:r w:rsidRPr="001B20E3">
        <w:rPr>
          <w:i/>
          <w:iCs/>
          <w:lang w:val="en-US"/>
        </w:rPr>
        <w:t>Behaviour</w:t>
      </w:r>
      <w:proofErr w:type="spellEnd"/>
      <w:r w:rsidRPr="001B20E3">
        <w:rPr>
          <w:i/>
          <w:iCs/>
          <w:lang w:val="en-US"/>
        </w:rPr>
        <w:t xml:space="preserve"> Monitoring System using Advanced Computer Vision Techniques</w:t>
      </w:r>
      <w:r w:rsidRPr="001B20E3">
        <w:rPr>
          <w:lang w:val="en-US"/>
        </w:rPr>
        <w:t xml:space="preserve">. Journal of Ubiquitous Computing and Communication Technologies, v. 6, n. 2, p. 123-129, 2024. </w:t>
      </w:r>
      <w:r w:rsidRPr="001B20E3">
        <w:t>Disponível em: https://irojournals.com/jucct/article/pdf/6/2/4. Acesso em: 26 set. 2025.</w:t>
      </w:r>
    </w:p>
    <w:p w14:paraId="28E8C7F4" w14:textId="77777777" w:rsidR="00980C60" w:rsidRDefault="00980C60" w:rsidP="00DD7DB1"/>
    <w:p w14:paraId="20406676" w14:textId="77777777" w:rsidR="00980C60" w:rsidRDefault="00980C60" w:rsidP="00980C60">
      <w:pPr>
        <w:rPr>
          <w:lang w:val="en-US"/>
        </w:rPr>
      </w:pPr>
      <w:r w:rsidRPr="00980C60">
        <w:rPr>
          <w:lang w:val="en-US"/>
        </w:rPr>
        <w:t xml:space="preserve">LI, X. et al. </w:t>
      </w:r>
      <w:r w:rsidRPr="00980C60">
        <w:rPr>
          <w:i/>
          <w:iCs/>
          <w:lang w:val="en-US"/>
        </w:rPr>
        <w:t>Fatigue Detection Using Neural Networks and Vision-Based Techniques</w:t>
      </w:r>
      <w:r w:rsidRPr="00980C60">
        <w:rPr>
          <w:lang w:val="en-US"/>
        </w:rPr>
        <w:t>. International Journal of Computational Intelligence, v. 18, n. 2, p. 50-61, 2023. DOI: 10.1007/s12559-023-05011-5.</w:t>
      </w:r>
    </w:p>
    <w:p w14:paraId="09D1B7B7" w14:textId="77777777" w:rsidR="00980C60" w:rsidRPr="00980C60" w:rsidRDefault="00980C60" w:rsidP="00980C60">
      <w:pPr>
        <w:rPr>
          <w:lang w:val="en-US"/>
        </w:rPr>
      </w:pPr>
    </w:p>
    <w:p w14:paraId="61A78612" w14:textId="77777777" w:rsidR="00980C60" w:rsidRDefault="00980C60" w:rsidP="00980C60">
      <w:pPr>
        <w:rPr>
          <w:lang w:val="en-US"/>
        </w:rPr>
      </w:pPr>
      <w:r w:rsidRPr="00980C60">
        <w:rPr>
          <w:lang w:val="en-US"/>
        </w:rPr>
        <w:t xml:space="preserve">VURAL, G.; KARA, S.; OZ, H. </w:t>
      </w:r>
      <w:r w:rsidRPr="00980C60">
        <w:rPr>
          <w:i/>
          <w:iCs/>
          <w:lang w:val="en-US"/>
        </w:rPr>
        <w:t>Computer Vision for Fatigue Detection: A Comparison with Traditional EOG-based Methods</w:t>
      </w:r>
      <w:r w:rsidRPr="00980C60">
        <w:rPr>
          <w:lang w:val="en-US"/>
        </w:rPr>
        <w:t>. Journal of Industrial Engineering and Technology, v. 15, n. 1, p. 12-23, 2007.</w:t>
      </w:r>
    </w:p>
    <w:p w14:paraId="5A723929" w14:textId="77777777" w:rsidR="00980C60" w:rsidRPr="00980C60" w:rsidRDefault="00980C60" w:rsidP="00980C60">
      <w:pPr>
        <w:rPr>
          <w:lang w:val="en-US"/>
        </w:rPr>
      </w:pPr>
    </w:p>
    <w:p w14:paraId="72CF4C22" w14:textId="77777777" w:rsidR="00980C60" w:rsidRPr="00980C60" w:rsidRDefault="00980C60" w:rsidP="00980C60">
      <w:r w:rsidRPr="00980C60">
        <w:rPr>
          <w:lang w:val="en-US"/>
        </w:rPr>
        <w:t xml:space="preserve">CHADHA, R. S.; JUGESH, M.; SINGH, J. </w:t>
      </w:r>
      <w:r w:rsidRPr="00980C60">
        <w:rPr>
          <w:i/>
          <w:iCs/>
          <w:lang w:val="en-US"/>
        </w:rPr>
        <w:t xml:space="preserve">Enhancing Road Safety: A Driver Fatigue Detection and </w:t>
      </w:r>
      <w:proofErr w:type="spellStart"/>
      <w:r w:rsidRPr="00980C60">
        <w:rPr>
          <w:i/>
          <w:iCs/>
          <w:lang w:val="en-US"/>
        </w:rPr>
        <w:t>Behaviour</w:t>
      </w:r>
      <w:proofErr w:type="spellEnd"/>
      <w:r w:rsidRPr="00980C60">
        <w:rPr>
          <w:i/>
          <w:iCs/>
          <w:lang w:val="en-US"/>
        </w:rPr>
        <w:t xml:space="preserve"> Monitoring System using Advanced Computer Vision Techniques</w:t>
      </w:r>
      <w:r w:rsidRPr="00980C60">
        <w:rPr>
          <w:lang w:val="en-US"/>
        </w:rPr>
        <w:t xml:space="preserve">. Journal of Ubiquitous Computing and Communication Technologies, v. 6, n. 2, p. 123-129, 2024. </w:t>
      </w:r>
      <w:r w:rsidRPr="00980C60">
        <w:t>Disponível em: https://irojournals.com/jucct/article/pdf/6/2/4. Acesso em: 27 set. 2025.</w:t>
      </w:r>
    </w:p>
    <w:p w14:paraId="3F175F90" w14:textId="77777777" w:rsidR="00980C60" w:rsidRDefault="00980C60" w:rsidP="00DD7DB1"/>
    <w:p w14:paraId="5D503838" w14:textId="0E796DB5" w:rsidR="00A046A2" w:rsidRPr="00AD0FA9" w:rsidRDefault="00DD7DB1" w:rsidP="00DD7DB1">
      <w:r>
        <w:tab/>
      </w:r>
    </w:p>
    <w:sectPr w:rsidR="00A046A2" w:rsidRPr="00AD0FA9" w:rsidSect="000C5927">
      <w:headerReference w:type="default" r:id="rId17"/>
      <w:footerReference w:type="default" r:id="rId18"/>
      <w:pgSz w:w="11906" w:h="16838" w:code="9"/>
      <w:pgMar w:top="1440" w:right="1080" w:bottom="1440" w:left="1080" w:header="454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8CC714" w14:textId="77777777" w:rsidR="000F4F34" w:rsidRDefault="000F4F34" w:rsidP="007258F9">
      <w:r>
        <w:separator/>
      </w:r>
    </w:p>
  </w:endnote>
  <w:endnote w:type="continuationSeparator" w:id="0">
    <w:p w14:paraId="12E035F0" w14:textId="77777777" w:rsidR="000F4F34" w:rsidRDefault="000F4F34" w:rsidP="007258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64586203"/>
      <w:docPartObj>
        <w:docPartGallery w:val="Page Numbers (Bottom of Page)"/>
        <w:docPartUnique/>
      </w:docPartObj>
    </w:sdtPr>
    <w:sdtEndPr>
      <w:rPr>
        <w:rFonts w:asciiTheme="minorHAnsi" w:hAnsiTheme="minorHAnsi" w:cstheme="minorHAnsi"/>
        <w:sz w:val="22"/>
      </w:rPr>
    </w:sdtEndPr>
    <w:sdtContent>
      <w:p w14:paraId="321C9BBE" w14:textId="60E1729B" w:rsidR="00FB255E" w:rsidRPr="005B1795" w:rsidRDefault="00FB255E">
        <w:pPr>
          <w:pStyle w:val="Rodap"/>
          <w:jc w:val="right"/>
          <w:rPr>
            <w:rFonts w:asciiTheme="minorHAnsi" w:hAnsiTheme="minorHAnsi" w:cstheme="minorHAnsi"/>
            <w:sz w:val="22"/>
          </w:rPr>
        </w:pPr>
        <w:r w:rsidRPr="005B1795">
          <w:rPr>
            <w:rFonts w:asciiTheme="minorHAnsi" w:hAnsiTheme="minorHAnsi" w:cstheme="minorHAnsi"/>
            <w:sz w:val="22"/>
          </w:rPr>
          <w:fldChar w:fldCharType="begin"/>
        </w:r>
        <w:r w:rsidRPr="005B1795">
          <w:rPr>
            <w:rFonts w:asciiTheme="minorHAnsi" w:hAnsiTheme="minorHAnsi" w:cstheme="minorHAnsi"/>
            <w:sz w:val="22"/>
          </w:rPr>
          <w:instrText>PAGE   \* MERGEFORMAT</w:instrText>
        </w:r>
        <w:r w:rsidRPr="005B1795">
          <w:rPr>
            <w:rFonts w:asciiTheme="minorHAnsi" w:hAnsiTheme="minorHAnsi" w:cstheme="minorHAnsi"/>
            <w:sz w:val="22"/>
          </w:rPr>
          <w:fldChar w:fldCharType="separate"/>
        </w:r>
        <w:r w:rsidR="008A1EC2">
          <w:rPr>
            <w:rFonts w:asciiTheme="minorHAnsi" w:hAnsiTheme="minorHAnsi" w:cstheme="minorHAnsi"/>
            <w:noProof/>
            <w:sz w:val="22"/>
          </w:rPr>
          <w:t>1</w:t>
        </w:r>
        <w:r w:rsidRPr="005B1795">
          <w:rPr>
            <w:rFonts w:asciiTheme="minorHAnsi" w:hAnsiTheme="minorHAnsi" w:cstheme="minorHAnsi"/>
            <w:sz w:val="22"/>
          </w:rPr>
          <w:fldChar w:fldCharType="end"/>
        </w:r>
      </w:p>
    </w:sdtContent>
  </w:sdt>
  <w:p w14:paraId="1D3318C1" w14:textId="77777777" w:rsidR="000B327B" w:rsidRDefault="000B327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D24FAE" w14:textId="77777777" w:rsidR="000F4F34" w:rsidRDefault="000F4F34" w:rsidP="007258F9">
      <w:r>
        <w:separator/>
      </w:r>
    </w:p>
  </w:footnote>
  <w:footnote w:type="continuationSeparator" w:id="0">
    <w:p w14:paraId="5B1ECC8A" w14:textId="77777777" w:rsidR="000F4F34" w:rsidRDefault="000F4F34" w:rsidP="007258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AD31C5" w14:textId="76334D30" w:rsidR="00A96A5D" w:rsidRDefault="00A96A5D" w:rsidP="00F55148">
    <w:pPr>
      <w:pStyle w:val="Cabealho"/>
      <w:jc w:val="left"/>
      <w:rPr>
        <w:noProof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2321FC9F" wp14:editId="525C1119">
          <wp:simplePos x="0" y="0"/>
          <wp:positionH relativeFrom="page">
            <wp:align>left</wp:align>
          </wp:positionH>
          <wp:positionV relativeFrom="paragraph">
            <wp:posOffset>-286925</wp:posOffset>
          </wp:positionV>
          <wp:extent cx="7559675" cy="1279525"/>
          <wp:effectExtent l="0" t="0" r="3175" b="0"/>
          <wp:wrapTight wrapText="bothSides">
            <wp:wrapPolygon edited="0">
              <wp:start x="0" y="0"/>
              <wp:lineTo x="0" y="21225"/>
              <wp:lineTo x="21555" y="21225"/>
              <wp:lineTo x="21555" y="0"/>
              <wp:lineTo x="0" y="0"/>
            </wp:wrapPolygon>
          </wp:wrapTight>
          <wp:docPr id="43" name="Imagem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imagem-plataforma-congresso-tudo-e-cienci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59675" cy="12795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FF24D8F" w14:textId="4C1FACC1" w:rsidR="00A06BAE" w:rsidRPr="00F55148" w:rsidRDefault="00A06BAE" w:rsidP="00F55148">
    <w:pPr>
      <w:pStyle w:val="Cabealho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0"/>
    <w:multiLevelType w:val="singleLevel"/>
    <w:tmpl w:val="2D56A38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multilevel"/>
    <w:tmpl w:val="DE04F1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82"/>
    <w:multiLevelType w:val="multilevel"/>
    <w:tmpl w:val="B1A22D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FFFFF83"/>
    <w:multiLevelType w:val="multilevel"/>
    <w:tmpl w:val="DB26DF3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FFFFF89"/>
    <w:multiLevelType w:val="singleLevel"/>
    <w:tmpl w:val="D3668DE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7CF4374"/>
    <w:multiLevelType w:val="multilevel"/>
    <w:tmpl w:val="F57C5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E80B3B"/>
    <w:multiLevelType w:val="hybridMultilevel"/>
    <w:tmpl w:val="0D0491BE"/>
    <w:lvl w:ilvl="0" w:tplc="C3A2BE7E">
      <w:numFmt w:val="bullet"/>
      <w:lvlText w:val=""/>
      <w:lvlJc w:val="left"/>
      <w:pPr>
        <w:ind w:left="1120" w:hanging="360"/>
      </w:pPr>
      <w:rPr>
        <w:rFonts w:ascii="Symbol" w:eastAsia="Symbol" w:hAnsi="Symbol" w:cs="Symbol" w:hint="default"/>
        <w:w w:val="99"/>
        <w:sz w:val="20"/>
        <w:szCs w:val="20"/>
        <w:lang w:val="pt-PT" w:eastAsia="en-US" w:bidi="ar-SA"/>
      </w:rPr>
    </w:lvl>
    <w:lvl w:ilvl="1" w:tplc="9144733A">
      <w:numFmt w:val="bullet"/>
      <w:lvlText w:val=""/>
      <w:lvlJc w:val="left"/>
      <w:pPr>
        <w:ind w:left="1689" w:hanging="360"/>
      </w:pPr>
      <w:rPr>
        <w:rFonts w:ascii="Symbol" w:eastAsia="Symbol" w:hAnsi="Symbol" w:cs="Symbol" w:hint="default"/>
        <w:w w:val="99"/>
        <w:sz w:val="20"/>
        <w:szCs w:val="20"/>
        <w:lang w:val="pt-PT" w:eastAsia="en-US" w:bidi="ar-SA"/>
      </w:rPr>
    </w:lvl>
    <w:lvl w:ilvl="2" w:tplc="0F40667E">
      <w:numFmt w:val="bullet"/>
      <w:lvlText w:val="•"/>
      <w:lvlJc w:val="left"/>
      <w:pPr>
        <w:ind w:left="2716" w:hanging="360"/>
      </w:pPr>
      <w:rPr>
        <w:rFonts w:hint="default"/>
        <w:lang w:val="pt-PT" w:eastAsia="en-US" w:bidi="ar-SA"/>
      </w:rPr>
    </w:lvl>
    <w:lvl w:ilvl="3" w:tplc="756E6416">
      <w:numFmt w:val="bullet"/>
      <w:lvlText w:val="•"/>
      <w:lvlJc w:val="left"/>
      <w:pPr>
        <w:ind w:left="3752" w:hanging="360"/>
      </w:pPr>
      <w:rPr>
        <w:rFonts w:hint="default"/>
        <w:lang w:val="pt-PT" w:eastAsia="en-US" w:bidi="ar-SA"/>
      </w:rPr>
    </w:lvl>
    <w:lvl w:ilvl="4" w:tplc="1EF4BE3E">
      <w:numFmt w:val="bullet"/>
      <w:lvlText w:val="•"/>
      <w:lvlJc w:val="left"/>
      <w:pPr>
        <w:ind w:left="4788" w:hanging="360"/>
      </w:pPr>
      <w:rPr>
        <w:rFonts w:hint="default"/>
        <w:lang w:val="pt-PT" w:eastAsia="en-US" w:bidi="ar-SA"/>
      </w:rPr>
    </w:lvl>
    <w:lvl w:ilvl="5" w:tplc="005C143A">
      <w:numFmt w:val="bullet"/>
      <w:lvlText w:val="•"/>
      <w:lvlJc w:val="left"/>
      <w:pPr>
        <w:ind w:left="5825" w:hanging="360"/>
      </w:pPr>
      <w:rPr>
        <w:rFonts w:hint="default"/>
        <w:lang w:val="pt-PT" w:eastAsia="en-US" w:bidi="ar-SA"/>
      </w:rPr>
    </w:lvl>
    <w:lvl w:ilvl="6" w:tplc="4CC8E528">
      <w:numFmt w:val="bullet"/>
      <w:lvlText w:val="•"/>
      <w:lvlJc w:val="left"/>
      <w:pPr>
        <w:ind w:left="6861" w:hanging="360"/>
      </w:pPr>
      <w:rPr>
        <w:rFonts w:hint="default"/>
        <w:lang w:val="pt-PT" w:eastAsia="en-US" w:bidi="ar-SA"/>
      </w:rPr>
    </w:lvl>
    <w:lvl w:ilvl="7" w:tplc="CCAEAC0E">
      <w:numFmt w:val="bullet"/>
      <w:lvlText w:val="•"/>
      <w:lvlJc w:val="left"/>
      <w:pPr>
        <w:ind w:left="7897" w:hanging="360"/>
      </w:pPr>
      <w:rPr>
        <w:rFonts w:hint="default"/>
        <w:lang w:val="pt-PT" w:eastAsia="en-US" w:bidi="ar-SA"/>
      </w:rPr>
    </w:lvl>
    <w:lvl w:ilvl="8" w:tplc="3148147E">
      <w:numFmt w:val="bullet"/>
      <w:lvlText w:val="•"/>
      <w:lvlJc w:val="left"/>
      <w:pPr>
        <w:ind w:left="8933" w:hanging="360"/>
      </w:pPr>
      <w:rPr>
        <w:rFonts w:hint="default"/>
        <w:lang w:val="pt-PT" w:eastAsia="en-US" w:bidi="ar-SA"/>
      </w:rPr>
    </w:lvl>
  </w:abstractNum>
  <w:abstractNum w:abstractNumId="7" w15:restartNumberingAfterBreak="0">
    <w:nsid w:val="15B31DBF"/>
    <w:multiLevelType w:val="hybridMultilevel"/>
    <w:tmpl w:val="D0DE7A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783C31"/>
    <w:multiLevelType w:val="hybridMultilevel"/>
    <w:tmpl w:val="DE5C1864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5A440BC"/>
    <w:multiLevelType w:val="hybridMultilevel"/>
    <w:tmpl w:val="6466296E"/>
    <w:lvl w:ilvl="0" w:tplc="B4186FB0">
      <w:numFmt w:val="bullet"/>
      <w:lvlText w:val="o"/>
      <w:lvlJc w:val="left"/>
      <w:pPr>
        <w:ind w:left="601" w:hanging="190"/>
      </w:pPr>
      <w:rPr>
        <w:rFonts w:ascii="Verdana" w:eastAsia="Verdana" w:hAnsi="Verdana" w:cs="Verdana" w:hint="default"/>
        <w:w w:val="99"/>
        <w:sz w:val="20"/>
        <w:szCs w:val="20"/>
        <w:lang w:val="pt-PT" w:eastAsia="en-US" w:bidi="ar-SA"/>
      </w:rPr>
    </w:lvl>
    <w:lvl w:ilvl="1" w:tplc="3B2086B8">
      <w:numFmt w:val="bullet"/>
      <w:lvlText w:val="•"/>
      <w:lvlJc w:val="left"/>
      <w:pPr>
        <w:ind w:left="1640" w:hanging="190"/>
      </w:pPr>
      <w:rPr>
        <w:rFonts w:hint="default"/>
        <w:lang w:val="pt-PT" w:eastAsia="en-US" w:bidi="ar-SA"/>
      </w:rPr>
    </w:lvl>
    <w:lvl w:ilvl="2" w:tplc="E6F83476">
      <w:numFmt w:val="bullet"/>
      <w:lvlText w:val="•"/>
      <w:lvlJc w:val="left"/>
      <w:pPr>
        <w:ind w:left="2681" w:hanging="190"/>
      </w:pPr>
      <w:rPr>
        <w:rFonts w:hint="default"/>
        <w:lang w:val="pt-PT" w:eastAsia="en-US" w:bidi="ar-SA"/>
      </w:rPr>
    </w:lvl>
    <w:lvl w:ilvl="3" w:tplc="1E26E860">
      <w:numFmt w:val="bullet"/>
      <w:lvlText w:val="•"/>
      <w:lvlJc w:val="left"/>
      <w:pPr>
        <w:ind w:left="3721" w:hanging="190"/>
      </w:pPr>
      <w:rPr>
        <w:rFonts w:hint="default"/>
        <w:lang w:val="pt-PT" w:eastAsia="en-US" w:bidi="ar-SA"/>
      </w:rPr>
    </w:lvl>
    <w:lvl w:ilvl="4" w:tplc="4022E898">
      <w:numFmt w:val="bullet"/>
      <w:lvlText w:val="•"/>
      <w:lvlJc w:val="left"/>
      <w:pPr>
        <w:ind w:left="4762" w:hanging="190"/>
      </w:pPr>
      <w:rPr>
        <w:rFonts w:hint="default"/>
        <w:lang w:val="pt-PT" w:eastAsia="en-US" w:bidi="ar-SA"/>
      </w:rPr>
    </w:lvl>
    <w:lvl w:ilvl="5" w:tplc="B5809CEA">
      <w:numFmt w:val="bullet"/>
      <w:lvlText w:val="•"/>
      <w:lvlJc w:val="left"/>
      <w:pPr>
        <w:ind w:left="5803" w:hanging="190"/>
      </w:pPr>
      <w:rPr>
        <w:rFonts w:hint="default"/>
        <w:lang w:val="pt-PT" w:eastAsia="en-US" w:bidi="ar-SA"/>
      </w:rPr>
    </w:lvl>
    <w:lvl w:ilvl="6" w:tplc="3EE09ACC">
      <w:numFmt w:val="bullet"/>
      <w:lvlText w:val="•"/>
      <w:lvlJc w:val="left"/>
      <w:pPr>
        <w:ind w:left="6843" w:hanging="190"/>
      </w:pPr>
      <w:rPr>
        <w:rFonts w:hint="default"/>
        <w:lang w:val="pt-PT" w:eastAsia="en-US" w:bidi="ar-SA"/>
      </w:rPr>
    </w:lvl>
    <w:lvl w:ilvl="7" w:tplc="1DA0DBCE">
      <w:numFmt w:val="bullet"/>
      <w:lvlText w:val="•"/>
      <w:lvlJc w:val="left"/>
      <w:pPr>
        <w:ind w:left="7884" w:hanging="190"/>
      </w:pPr>
      <w:rPr>
        <w:rFonts w:hint="default"/>
        <w:lang w:val="pt-PT" w:eastAsia="en-US" w:bidi="ar-SA"/>
      </w:rPr>
    </w:lvl>
    <w:lvl w:ilvl="8" w:tplc="10D65D7C">
      <w:numFmt w:val="bullet"/>
      <w:lvlText w:val="•"/>
      <w:lvlJc w:val="left"/>
      <w:pPr>
        <w:ind w:left="8925" w:hanging="190"/>
      </w:pPr>
      <w:rPr>
        <w:rFonts w:hint="default"/>
        <w:lang w:val="pt-PT" w:eastAsia="en-US" w:bidi="ar-SA"/>
      </w:rPr>
    </w:lvl>
  </w:abstractNum>
  <w:abstractNum w:abstractNumId="10" w15:restartNumberingAfterBreak="0">
    <w:nsid w:val="2CCB2174"/>
    <w:multiLevelType w:val="hybridMultilevel"/>
    <w:tmpl w:val="5394EAB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F876B3"/>
    <w:multiLevelType w:val="multilevel"/>
    <w:tmpl w:val="FE049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1A306A"/>
    <w:multiLevelType w:val="hybridMultilevel"/>
    <w:tmpl w:val="FC56F92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346835"/>
    <w:multiLevelType w:val="hybridMultilevel"/>
    <w:tmpl w:val="B824DE3C"/>
    <w:lvl w:ilvl="0" w:tplc="0416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5233265B"/>
    <w:multiLevelType w:val="multilevel"/>
    <w:tmpl w:val="75BE7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4382E17"/>
    <w:multiLevelType w:val="hybridMultilevel"/>
    <w:tmpl w:val="C65431E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E463EB"/>
    <w:multiLevelType w:val="hybridMultilevel"/>
    <w:tmpl w:val="EFA29E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506B1F"/>
    <w:multiLevelType w:val="hybridMultilevel"/>
    <w:tmpl w:val="88AA5DA2"/>
    <w:lvl w:ilvl="0" w:tplc="6F10414C">
      <w:numFmt w:val="bullet"/>
      <w:lvlText w:val="•"/>
      <w:lvlJc w:val="left"/>
      <w:pPr>
        <w:ind w:left="412" w:hanging="178"/>
      </w:pPr>
      <w:rPr>
        <w:rFonts w:ascii="Verdana" w:eastAsia="Verdana" w:hAnsi="Verdana" w:cs="Verdana" w:hint="default"/>
        <w:w w:val="99"/>
        <w:sz w:val="20"/>
        <w:szCs w:val="20"/>
        <w:lang w:val="pt-PT" w:eastAsia="en-US" w:bidi="ar-SA"/>
      </w:rPr>
    </w:lvl>
    <w:lvl w:ilvl="1" w:tplc="5904822E">
      <w:numFmt w:val="bullet"/>
      <w:lvlText w:val="•"/>
      <w:lvlJc w:val="left"/>
      <w:pPr>
        <w:ind w:left="1478" w:hanging="178"/>
      </w:pPr>
      <w:rPr>
        <w:rFonts w:hint="default"/>
        <w:lang w:val="pt-PT" w:eastAsia="en-US" w:bidi="ar-SA"/>
      </w:rPr>
    </w:lvl>
    <w:lvl w:ilvl="2" w:tplc="B77C84B0">
      <w:numFmt w:val="bullet"/>
      <w:lvlText w:val="•"/>
      <w:lvlJc w:val="left"/>
      <w:pPr>
        <w:ind w:left="2537" w:hanging="178"/>
      </w:pPr>
      <w:rPr>
        <w:rFonts w:hint="default"/>
        <w:lang w:val="pt-PT" w:eastAsia="en-US" w:bidi="ar-SA"/>
      </w:rPr>
    </w:lvl>
    <w:lvl w:ilvl="3" w:tplc="EAB498BC">
      <w:numFmt w:val="bullet"/>
      <w:lvlText w:val="•"/>
      <w:lvlJc w:val="left"/>
      <w:pPr>
        <w:ind w:left="3595" w:hanging="178"/>
      </w:pPr>
      <w:rPr>
        <w:rFonts w:hint="default"/>
        <w:lang w:val="pt-PT" w:eastAsia="en-US" w:bidi="ar-SA"/>
      </w:rPr>
    </w:lvl>
    <w:lvl w:ilvl="4" w:tplc="CE320A5E">
      <w:numFmt w:val="bullet"/>
      <w:lvlText w:val="•"/>
      <w:lvlJc w:val="left"/>
      <w:pPr>
        <w:ind w:left="4654" w:hanging="178"/>
      </w:pPr>
      <w:rPr>
        <w:rFonts w:hint="default"/>
        <w:lang w:val="pt-PT" w:eastAsia="en-US" w:bidi="ar-SA"/>
      </w:rPr>
    </w:lvl>
    <w:lvl w:ilvl="5" w:tplc="F8627992">
      <w:numFmt w:val="bullet"/>
      <w:lvlText w:val="•"/>
      <w:lvlJc w:val="left"/>
      <w:pPr>
        <w:ind w:left="5713" w:hanging="178"/>
      </w:pPr>
      <w:rPr>
        <w:rFonts w:hint="default"/>
        <w:lang w:val="pt-PT" w:eastAsia="en-US" w:bidi="ar-SA"/>
      </w:rPr>
    </w:lvl>
    <w:lvl w:ilvl="6" w:tplc="42A40566">
      <w:numFmt w:val="bullet"/>
      <w:lvlText w:val="•"/>
      <w:lvlJc w:val="left"/>
      <w:pPr>
        <w:ind w:left="6771" w:hanging="178"/>
      </w:pPr>
      <w:rPr>
        <w:rFonts w:hint="default"/>
        <w:lang w:val="pt-PT" w:eastAsia="en-US" w:bidi="ar-SA"/>
      </w:rPr>
    </w:lvl>
    <w:lvl w:ilvl="7" w:tplc="7D802574">
      <w:numFmt w:val="bullet"/>
      <w:lvlText w:val="•"/>
      <w:lvlJc w:val="left"/>
      <w:pPr>
        <w:ind w:left="7830" w:hanging="178"/>
      </w:pPr>
      <w:rPr>
        <w:rFonts w:hint="default"/>
        <w:lang w:val="pt-PT" w:eastAsia="en-US" w:bidi="ar-SA"/>
      </w:rPr>
    </w:lvl>
    <w:lvl w:ilvl="8" w:tplc="3FB0C87A">
      <w:numFmt w:val="bullet"/>
      <w:lvlText w:val="•"/>
      <w:lvlJc w:val="left"/>
      <w:pPr>
        <w:ind w:left="8889" w:hanging="178"/>
      </w:pPr>
      <w:rPr>
        <w:rFonts w:hint="default"/>
        <w:lang w:val="pt-PT" w:eastAsia="en-US" w:bidi="ar-SA"/>
      </w:rPr>
    </w:lvl>
  </w:abstractNum>
  <w:abstractNum w:abstractNumId="18" w15:restartNumberingAfterBreak="0">
    <w:nsid w:val="778F7CF9"/>
    <w:multiLevelType w:val="hybridMultilevel"/>
    <w:tmpl w:val="724E9E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D919E2"/>
    <w:multiLevelType w:val="hybridMultilevel"/>
    <w:tmpl w:val="0B0076D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0369643">
    <w:abstractNumId w:val="5"/>
  </w:num>
  <w:num w:numId="2" w16cid:durableId="26104480">
    <w:abstractNumId w:val="11"/>
  </w:num>
  <w:num w:numId="3" w16cid:durableId="799804168">
    <w:abstractNumId w:val="14"/>
  </w:num>
  <w:num w:numId="4" w16cid:durableId="1956866825">
    <w:abstractNumId w:val="4"/>
  </w:num>
  <w:num w:numId="5" w16cid:durableId="285551964">
    <w:abstractNumId w:val="3"/>
  </w:num>
  <w:num w:numId="6" w16cid:durableId="537738143">
    <w:abstractNumId w:val="2"/>
  </w:num>
  <w:num w:numId="7" w16cid:durableId="2147307883">
    <w:abstractNumId w:val="1"/>
  </w:num>
  <w:num w:numId="8" w16cid:durableId="498231997">
    <w:abstractNumId w:val="0"/>
  </w:num>
  <w:num w:numId="9" w16cid:durableId="1456831396">
    <w:abstractNumId w:val="19"/>
  </w:num>
  <w:num w:numId="10" w16cid:durableId="263003916">
    <w:abstractNumId w:val="10"/>
  </w:num>
  <w:num w:numId="11" w16cid:durableId="1457289153">
    <w:abstractNumId w:val="17"/>
  </w:num>
  <w:num w:numId="12" w16cid:durableId="969365197">
    <w:abstractNumId w:val="9"/>
  </w:num>
  <w:num w:numId="13" w16cid:durableId="1687487501">
    <w:abstractNumId w:val="7"/>
  </w:num>
  <w:num w:numId="14" w16cid:durableId="969474349">
    <w:abstractNumId w:val="15"/>
  </w:num>
  <w:num w:numId="15" w16cid:durableId="734859200">
    <w:abstractNumId w:val="12"/>
  </w:num>
  <w:num w:numId="16" w16cid:durableId="96103752">
    <w:abstractNumId w:val="18"/>
  </w:num>
  <w:num w:numId="17" w16cid:durableId="65735272">
    <w:abstractNumId w:val="13"/>
  </w:num>
  <w:num w:numId="18" w16cid:durableId="402413399">
    <w:abstractNumId w:val="8"/>
  </w:num>
  <w:num w:numId="19" w16cid:durableId="569273164">
    <w:abstractNumId w:val="6"/>
  </w:num>
  <w:num w:numId="20" w16cid:durableId="1615012495">
    <w:abstractNumId w:val="16"/>
  </w:num>
  <w:num w:numId="21" w16cid:durableId="107813501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1208" w:allStyles="0" w:customStyles="0" w:latentStyles="0" w:stylesInUse="1" w:headingStyles="0" w:numberingStyles="0" w:tableStyles="0" w:directFormattingOnRuns="0" w:directFormattingOnParagraphs="1" w:directFormattingOnNumbering="0" w:directFormattingOnTables="0" w:clearFormatting="1" w:top3HeadingStyles="0" w:visibleStyles="0" w:alternateStyleNames="0"/>
  <w:stylePaneSortMethod w:val="0004"/>
  <w:documentProtection w:enforcement="0"/>
  <w:autoFormatOverride/>
  <w:styleLockTheme/>
  <w:styleLockQFSet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3F70"/>
    <w:rsid w:val="0000024E"/>
    <w:rsid w:val="00002224"/>
    <w:rsid w:val="0000231C"/>
    <w:rsid w:val="00004697"/>
    <w:rsid w:val="00006781"/>
    <w:rsid w:val="000139AE"/>
    <w:rsid w:val="00021CD9"/>
    <w:rsid w:val="00022D36"/>
    <w:rsid w:val="00040576"/>
    <w:rsid w:val="00045B49"/>
    <w:rsid w:val="00047825"/>
    <w:rsid w:val="000503D5"/>
    <w:rsid w:val="000516C8"/>
    <w:rsid w:val="000527ED"/>
    <w:rsid w:val="0005699D"/>
    <w:rsid w:val="000706FD"/>
    <w:rsid w:val="0007371B"/>
    <w:rsid w:val="00074B91"/>
    <w:rsid w:val="0007583E"/>
    <w:rsid w:val="0008044C"/>
    <w:rsid w:val="00081485"/>
    <w:rsid w:val="00083429"/>
    <w:rsid w:val="00097207"/>
    <w:rsid w:val="000A4EB2"/>
    <w:rsid w:val="000B0B0B"/>
    <w:rsid w:val="000B14A5"/>
    <w:rsid w:val="000B2871"/>
    <w:rsid w:val="000B310A"/>
    <w:rsid w:val="000B327B"/>
    <w:rsid w:val="000B38E9"/>
    <w:rsid w:val="000B7D98"/>
    <w:rsid w:val="000C11DD"/>
    <w:rsid w:val="000C5927"/>
    <w:rsid w:val="000D17A7"/>
    <w:rsid w:val="000D2D37"/>
    <w:rsid w:val="000F42A4"/>
    <w:rsid w:val="000F4F34"/>
    <w:rsid w:val="000F67CB"/>
    <w:rsid w:val="00104475"/>
    <w:rsid w:val="00104813"/>
    <w:rsid w:val="0010634F"/>
    <w:rsid w:val="0011147C"/>
    <w:rsid w:val="00112E3A"/>
    <w:rsid w:val="00115988"/>
    <w:rsid w:val="001210BA"/>
    <w:rsid w:val="001308C2"/>
    <w:rsid w:val="00137881"/>
    <w:rsid w:val="00137B45"/>
    <w:rsid w:val="0014224B"/>
    <w:rsid w:val="0014375E"/>
    <w:rsid w:val="00143AC4"/>
    <w:rsid w:val="00145297"/>
    <w:rsid w:val="00155B22"/>
    <w:rsid w:val="001602D5"/>
    <w:rsid w:val="0018469E"/>
    <w:rsid w:val="001858BF"/>
    <w:rsid w:val="00193400"/>
    <w:rsid w:val="00194615"/>
    <w:rsid w:val="00195224"/>
    <w:rsid w:val="00197611"/>
    <w:rsid w:val="001A2A6E"/>
    <w:rsid w:val="001B20E3"/>
    <w:rsid w:val="001C0EE5"/>
    <w:rsid w:val="001C790B"/>
    <w:rsid w:val="001D04D5"/>
    <w:rsid w:val="001D363F"/>
    <w:rsid w:val="001F1A96"/>
    <w:rsid w:val="001F40B8"/>
    <w:rsid w:val="001F5398"/>
    <w:rsid w:val="001F7156"/>
    <w:rsid w:val="00222795"/>
    <w:rsid w:val="002245EC"/>
    <w:rsid w:val="00227196"/>
    <w:rsid w:val="002317E9"/>
    <w:rsid w:val="0024119C"/>
    <w:rsid w:val="00241847"/>
    <w:rsid w:val="00252C1E"/>
    <w:rsid w:val="00254611"/>
    <w:rsid w:val="00256448"/>
    <w:rsid w:val="00256508"/>
    <w:rsid w:val="002569D2"/>
    <w:rsid w:val="0025763F"/>
    <w:rsid w:val="002756CC"/>
    <w:rsid w:val="002767FF"/>
    <w:rsid w:val="00277A0E"/>
    <w:rsid w:val="0028006A"/>
    <w:rsid w:val="002869DA"/>
    <w:rsid w:val="002945C6"/>
    <w:rsid w:val="002A03F2"/>
    <w:rsid w:val="002A1046"/>
    <w:rsid w:val="002C5906"/>
    <w:rsid w:val="002C7ED6"/>
    <w:rsid w:val="002D2796"/>
    <w:rsid w:val="002D3B56"/>
    <w:rsid w:val="002D6CCD"/>
    <w:rsid w:val="002E18A6"/>
    <w:rsid w:val="002E382F"/>
    <w:rsid w:val="002E5ACB"/>
    <w:rsid w:val="002E69C8"/>
    <w:rsid w:val="003037ED"/>
    <w:rsid w:val="00310DC4"/>
    <w:rsid w:val="00312AC3"/>
    <w:rsid w:val="0032368D"/>
    <w:rsid w:val="00330D8B"/>
    <w:rsid w:val="00336699"/>
    <w:rsid w:val="00340CC0"/>
    <w:rsid w:val="003521B9"/>
    <w:rsid w:val="003525D7"/>
    <w:rsid w:val="0035459C"/>
    <w:rsid w:val="00360DEA"/>
    <w:rsid w:val="00365598"/>
    <w:rsid w:val="00366FB3"/>
    <w:rsid w:val="0037736A"/>
    <w:rsid w:val="00380A92"/>
    <w:rsid w:val="00383B7F"/>
    <w:rsid w:val="003903D6"/>
    <w:rsid w:val="00393881"/>
    <w:rsid w:val="003951F2"/>
    <w:rsid w:val="003A646A"/>
    <w:rsid w:val="003A6D51"/>
    <w:rsid w:val="003A6E4C"/>
    <w:rsid w:val="003B69F9"/>
    <w:rsid w:val="003C0CA4"/>
    <w:rsid w:val="003C4BE7"/>
    <w:rsid w:val="003C64D7"/>
    <w:rsid w:val="003D023B"/>
    <w:rsid w:val="003D2678"/>
    <w:rsid w:val="003D5FF6"/>
    <w:rsid w:val="003E1AEA"/>
    <w:rsid w:val="003E6119"/>
    <w:rsid w:val="003E6AB7"/>
    <w:rsid w:val="00401981"/>
    <w:rsid w:val="004038F5"/>
    <w:rsid w:val="004055F8"/>
    <w:rsid w:val="00405637"/>
    <w:rsid w:val="004136A3"/>
    <w:rsid w:val="00414CDD"/>
    <w:rsid w:val="00416A4C"/>
    <w:rsid w:val="00417662"/>
    <w:rsid w:val="004212A7"/>
    <w:rsid w:val="00423AF0"/>
    <w:rsid w:val="00430FEE"/>
    <w:rsid w:val="00433FF7"/>
    <w:rsid w:val="00435550"/>
    <w:rsid w:val="00435629"/>
    <w:rsid w:val="00440A0B"/>
    <w:rsid w:val="00444F07"/>
    <w:rsid w:val="00452947"/>
    <w:rsid w:val="0046048B"/>
    <w:rsid w:val="004674A9"/>
    <w:rsid w:val="00467995"/>
    <w:rsid w:val="0047181D"/>
    <w:rsid w:val="004718E0"/>
    <w:rsid w:val="00475EF9"/>
    <w:rsid w:val="00483B21"/>
    <w:rsid w:val="00484978"/>
    <w:rsid w:val="004879DF"/>
    <w:rsid w:val="00495B20"/>
    <w:rsid w:val="00495D16"/>
    <w:rsid w:val="004A591C"/>
    <w:rsid w:val="004B16C9"/>
    <w:rsid w:val="004B1AE0"/>
    <w:rsid w:val="004C1458"/>
    <w:rsid w:val="004C52AC"/>
    <w:rsid w:val="004E0A54"/>
    <w:rsid w:val="004E3A52"/>
    <w:rsid w:val="004E48EC"/>
    <w:rsid w:val="004F45C6"/>
    <w:rsid w:val="0050293A"/>
    <w:rsid w:val="00502DBE"/>
    <w:rsid w:val="005122A3"/>
    <w:rsid w:val="005219C2"/>
    <w:rsid w:val="00531C3D"/>
    <w:rsid w:val="00532C48"/>
    <w:rsid w:val="00547930"/>
    <w:rsid w:val="0055297A"/>
    <w:rsid w:val="00552CC9"/>
    <w:rsid w:val="005547C2"/>
    <w:rsid w:val="0055554C"/>
    <w:rsid w:val="005701E1"/>
    <w:rsid w:val="00570FAE"/>
    <w:rsid w:val="00584200"/>
    <w:rsid w:val="00585370"/>
    <w:rsid w:val="0059746C"/>
    <w:rsid w:val="00597EB3"/>
    <w:rsid w:val="005A2BCB"/>
    <w:rsid w:val="005A5A0C"/>
    <w:rsid w:val="005A5C8B"/>
    <w:rsid w:val="005A6416"/>
    <w:rsid w:val="005A6A63"/>
    <w:rsid w:val="005B1795"/>
    <w:rsid w:val="005B1BC6"/>
    <w:rsid w:val="005B7732"/>
    <w:rsid w:val="005B7C87"/>
    <w:rsid w:val="005C7C4C"/>
    <w:rsid w:val="005D5365"/>
    <w:rsid w:val="005E0EE9"/>
    <w:rsid w:val="005E2DF3"/>
    <w:rsid w:val="005F596E"/>
    <w:rsid w:val="005F6731"/>
    <w:rsid w:val="00607150"/>
    <w:rsid w:val="00610706"/>
    <w:rsid w:val="00610DF5"/>
    <w:rsid w:val="00622062"/>
    <w:rsid w:val="00625E0E"/>
    <w:rsid w:val="00630791"/>
    <w:rsid w:val="006350A4"/>
    <w:rsid w:val="00635880"/>
    <w:rsid w:val="00650E98"/>
    <w:rsid w:val="00651AC3"/>
    <w:rsid w:val="00665225"/>
    <w:rsid w:val="006663D4"/>
    <w:rsid w:val="00675D27"/>
    <w:rsid w:val="0068538E"/>
    <w:rsid w:val="00691552"/>
    <w:rsid w:val="0069162E"/>
    <w:rsid w:val="006936F5"/>
    <w:rsid w:val="006B164E"/>
    <w:rsid w:val="006B7100"/>
    <w:rsid w:val="006D0570"/>
    <w:rsid w:val="006E6AB4"/>
    <w:rsid w:val="006F0C6D"/>
    <w:rsid w:val="006F47EC"/>
    <w:rsid w:val="00714A63"/>
    <w:rsid w:val="00725549"/>
    <w:rsid w:val="007258F9"/>
    <w:rsid w:val="00761703"/>
    <w:rsid w:val="0076197E"/>
    <w:rsid w:val="007832CC"/>
    <w:rsid w:val="00783C40"/>
    <w:rsid w:val="007A3F45"/>
    <w:rsid w:val="007A5F6B"/>
    <w:rsid w:val="007B3989"/>
    <w:rsid w:val="007B4CBE"/>
    <w:rsid w:val="007D18F7"/>
    <w:rsid w:val="007D34B8"/>
    <w:rsid w:val="007D5426"/>
    <w:rsid w:val="007D6262"/>
    <w:rsid w:val="007D63B9"/>
    <w:rsid w:val="007E35BB"/>
    <w:rsid w:val="007F027C"/>
    <w:rsid w:val="007F18E2"/>
    <w:rsid w:val="007F1E45"/>
    <w:rsid w:val="007F508F"/>
    <w:rsid w:val="007F59B9"/>
    <w:rsid w:val="0080089A"/>
    <w:rsid w:val="00801BF1"/>
    <w:rsid w:val="0080566F"/>
    <w:rsid w:val="0080753A"/>
    <w:rsid w:val="0081076F"/>
    <w:rsid w:val="008110BC"/>
    <w:rsid w:val="00813362"/>
    <w:rsid w:val="00820638"/>
    <w:rsid w:val="00821224"/>
    <w:rsid w:val="00824015"/>
    <w:rsid w:val="008255FE"/>
    <w:rsid w:val="00835582"/>
    <w:rsid w:val="00835B28"/>
    <w:rsid w:val="0084420B"/>
    <w:rsid w:val="008567DD"/>
    <w:rsid w:val="00876700"/>
    <w:rsid w:val="00877320"/>
    <w:rsid w:val="00877363"/>
    <w:rsid w:val="008902DC"/>
    <w:rsid w:val="00891A65"/>
    <w:rsid w:val="0089292C"/>
    <w:rsid w:val="00896C77"/>
    <w:rsid w:val="008A1EC2"/>
    <w:rsid w:val="008A4860"/>
    <w:rsid w:val="008A569D"/>
    <w:rsid w:val="008B63C1"/>
    <w:rsid w:val="008C297D"/>
    <w:rsid w:val="008C7EFD"/>
    <w:rsid w:val="008D121C"/>
    <w:rsid w:val="008E449D"/>
    <w:rsid w:val="008E4ED2"/>
    <w:rsid w:val="008E7AB7"/>
    <w:rsid w:val="008F19AA"/>
    <w:rsid w:val="0090435B"/>
    <w:rsid w:val="0091116C"/>
    <w:rsid w:val="0091396E"/>
    <w:rsid w:val="00914CB2"/>
    <w:rsid w:val="00921620"/>
    <w:rsid w:val="00924289"/>
    <w:rsid w:val="00935752"/>
    <w:rsid w:val="009366E7"/>
    <w:rsid w:val="00936775"/>
    <w:rsid w:val="00954280"/>
    <w:rsid w:val="0095703D"/>
    <w:rsid w:val="00957DE8"/>
    <w:rsid w:val="009646D3"/>
    <w:rsid w:val="00964E57"/>
    <w:rsid w:val="00980C60"/>
    <w:rsid w:val="00984797"/>
    <w:rsid w:val="00987310"/>
    <w:rsid w:val="009906B9"/>
    <w:rsid w:val="0099448A"/>
    <w:rsid w:val="00996141"/>
    <w:rsid w:val="009A1FE0"/>
    <w:rsid w:val="009A3B62"/>
    <w:rsid w:val="009A77B5"/>
    <w:rsid w:val="009C2F34"/>
    <w:rsid w:val="009C6AEB"/>
    <w:rsid w:val="009D34A8"/>
    <w:rsid w:val="009E0AC4"/>
    <w:rsid w:val="009E15B7"/>
    <w:rsid w:val="009E1D86"/>
    <w:rsid w:val="009E4238"/>
    <w:rsid w:val="009E4C95"/>
    <w:rsid w:val="009E7FBB"/>
    <w:rsid w:val="009F12FA"/>
    <w:rsid w:val="009F2B8C"/>
    <w:rsid w:val="009F7C3D"/>
    <w:rsid w:val="00A032B1"/>
    <w:rsid w:val="00A046A2"/>
    <w:rsid w:val="00A063A7"/>
    <w:rsid w:val="00A06BAE"/>
    <w:rsid w:val="00A27C9B"/>
    <w:rsid w:val="00A3705B"/>
    <w:rsid w:val="00A47BA7"/>
    <w:rsid w:val="00A51D2D"/>
    <w:rsid w:val="00A52765"/>
    <w:rsid w:val="00A55D26"/>
    <w:rsid w:val="00A62A74"/>
    <w:rsid w:val="00A63031"/>
    <w:rsid w:val="00A6680A"/>
    <w:rsid w:val="00A72046"/>
    <w:rsid w:val="00A738EC"/>
    <w:rsid w:val="00A74EBA"/>
    <w:rsid w:val="00A75068"/>
    <w:rsid w:val="00A768E0"/>
    <w:rsid w:val="00A81888"/>
    <w:rsid w:val="00A9096E"/>
    <w:rsid w:val="00A93049"/>
    <w:rsid w:val="00A95E97"/>
    <w:rsid w:val="00A964F8"/>
    <w:rsid w:val="00A96A5D"/>
    <w:rsid w:val="00AA345F"/>
    <w:rsid w:val="00AA4EDD"/>
    <w:rsid w:val="00AC106A"/>
    <w:rsid w:val="00AC170D"/>
    <w:rsid w:val="00AC4790"/>
    <w:rsid w:val="00AC52ED"/>
    <w:rsid w:val="00AD0FA9"/>
    <w:rsid w:val="00AD2244"/>
    <w:rsid w:val="00AE04E0"/>
    <w:rsid w:val="00AF0D42"/>
    <w:rsid w:val="00AF1873"/>
    <w:rsid w:val="00AF2472"/>
    <w:rsid w:val="00AF3D05"/>
    <w:rsid w:val="00AF3E02"/>
    <w:rsid w:val="00AF6E04"/>
    <w:rsid w:val="00B0047C"/>
    <w:rsid w:val="00B01E94"/>
    <w:rsid w:val="00B13788"/>
    <w:rsid w:val="00B202D6"/>
    <w:rsid w:val="00B2112E"/>
    <w:rsid w:val="00B21D3B"/>
    <w:rsid w:val="00B21EBA"/>
    <w:rsid w:val="00B45120"/>
    <w:rsid w:val="00B456DA"/>
    <w:rsid w:val="00B54555"/>
    <w:rsid w:val="00B56527"/>
    <w:rsid w:val="00B5686B"/>
    <w:rsid w:val="00B63E14"/>
    <w:rsid w:val="00B64BF0"/>
    <w:rsid w:val="00B67CDE"/>
    <w:rsid w:val="00B72096"/>
    <w:rsid w:val="00B81E6E"/>
    <w:rsid w:val="00B8597F"/>
    <w:rsid w:val="00B8720A"/>
    <w:rsid w:val="00B9171E"/>
    <w:rsid w:val="00B92D20"/>
    <w:rsid w:val="00B947AC"/>
    <w:rsid w:val="00B971E1"/>
    <w:rsid w:val="00BA1189"/>
    <w:rsid w:val="00BA6F54"/>
    <w:rsid w:val="00BB163C"/>
    <w:rsid w:val="00BB7664"/>
    <w:rsid w:val="00BC3305"/>
    <w:rsid w:val="00BC6098"/>
    <w:rsid w:val="00BE167B"/>
    <w:rsid w:val="00BE377C"/>
    <w:rsid w:val="00BE6A08"/>
    <w:rsid w:val="00BE6B87"/>
    <w:rsid w:val="00BF5CFF"/>
    <w:rsid w:val="00BF6431"/>
    <w:rsid w:val="00C00C40"/>
    <w:rsid w:val="00C02B22"/>
    <w:rsid w:val="00C05FCF"/>
    <w:rsid w:val="00C0756F"/>
    <w:rsid w:val="00C11060"/>
    <w:rsid w:val="00C202EC"/>
    <w:rsid w:val="00C23AD5"/>
    <w:rsid w:val="00C25FAA"/>
    <w:rsid w:val="00C30A6F"/>
    <w:rsid w:val="00C32BB4"/>
    <w:rsid w:val="00C33F70"/>
    <w:rsid w:val="00C41036"/>
    <w:rsid w:val="00C46DD6"/>
    <w:rsid w:val="00C52729"/>
    <w:rsid w:val="00C536B0"/>
    <w:rsid w:val="00C53740"/>
    <w:rsid w:val="00C54F5A"/>
    <w:rsid w:val="00C56E07"/>
    <w:rsid w:val="00C57D14"/>
    <w:rsid w:val="00C63CEA"/>
    <w:rsid w:val="00C659FC"/>
    <w:rsid w:val="00C65CD8"/>
    <w:rsid w:val="00C7509E"/>
    <w:rsid w:val="00C763C5"/>
    <w:rsid w:val="00C81732"/>
    <w:rsid w:val="00C8175E"/>
    <w:rsid w:val="00C84006"/>
    <w:rsid w:val="00C91014"/>
    <w:rsid w:val="00CA2FB4"/>
    <w:rsid w:val="00CB25F0"/>
    <w:rsid w:val="00CB41BB"/>
    <w:rsid w:val="00CB4ED9"/>
    <w:rsid w:val="00CB526A"/>
    <w:rsid w:val="00CC33BB"/>
    <w:rsid w:val="00CD44C1"/>
    <w:rsid w:val="00CD7BA2"/>
    <w:rsid w:val="00CE0B6A"/>
    <w:rsid w:val="00CE350D"/>
    <w:rsid w:val="00CE4D51"/>
    <w:rsid w:val="00CE4D6D"/>
    <w:rsid w:val="00CF3E6A"/>
    <w:rsid w:val="00D00CF0"/>
    <w:rsid w:val="00D07C3E"/>
    <w:rsid w:val="00D11352"/>
    <w:rsid w:val="00D14E16"/>
    <w:rsid w:val="00D14E1F"/>
    <w:rsid w:val="00D2549F"/>
    <w:rsid w:val="00D45185"/>
    <w:rsid w:val="00D4774D"/>
    <w:rsid w:val="00D548A2"/>
    <w:rsid w:val="00D573B5"/>
    <w:rsid w:val="00D579C3"/>
    <w:rsid w:val="00D64130"/>
    <w:rsid w:val="00D66786"/>
    <w:rsid w:val="00D667B4"/>
    <w:rsid w:val="00D70010"/>
    <w:rsid w:val="00D75BEC"/>
    <w:rsid w:val="00D76528"/>
    <w:rsid w:val="00D87F94"/>
    <w:rsid w:val="00D91131"/>
    <w:rsid w:val="00D96322"/>
    <w:rsid w:val="00DA02F0"/>
    <w:rsid w:val="00DA26CC"/>
    <w:rsid w:val="00DA4CA6"/>
    <w:rsid w:val="00DA5FD8"/>
    <w:rsid w:val="00DB1472"/>
    <w:rsid w:val="00DC150D"/>
    <w:rsid w:val="00DC341B"/>
    <w:rsid w:val="00DC4EDD"/>
    <w:rsid w:val="00DC7FCF"/>
    <w:rsid w:val="00DD2BA4"/>
    <w:rsid w:val="00DD380C"/>
    <w:rsid w:val="00DD3A16"/>
    <w:rsid w:val="00DD7DB1"/>
    <w:rsid w:val="00DE12E7"/>
    <w:rsid w:val="00DE1F3C"/>
    <w:rsid w:val="00DE4993"/>
    <w:rsid w:val="00DF73FF"/>
    <w:rsid w:val="00E01EBF"/>
    <w:rsid w:val="00E11F1A"/>
    <w:rsid w:val="00E14C9F"/>
    <w:rsid w:val="00E22495"/>
    <w:rsid w:val="00E259F7"/>
    <w:rsid w:val="00E3239C"/>
    <w:rsid w:val="00E337E8"/>
    <w:rsid w:val="00E47E0C"/>
    <w:rsid w:val="00E6435D"/>
    <w:rsid w:val="00E64CF9"/>
    <w:rsid w:val="00E80906"/>
    <w:rsid w:val="00EA2916"/>
    <w:rsid w:val="00EA2C5B"/>
    <w:rsid w:val="00EB0868"/>
    <w:rsid w:val="00EB2195"/>
    <w:rsid w:val="00EC04B4"/>
    <w:rsid w:val="00EC3BD0"/>
    <w:rsid w:val="00EC4F1B"/>
    <w:rsid w:val="00EC7A00"/>
    <w:rsid w:val="00ED02CD"/>
    <w:rsid w:val="00ED434C"/>
    <w:rsid w:val="00EE68EF"/>
    <w:rsid w:val="00EE77ED"/>
    <w:rsid w:val="00EE7CAF"/>
    <w:rsid w:val="00EF00DD"/>
    <w:rsid w:val="00EF08A0"/>
    <w:rsid w:val="00EF200C"/>
    <w:rsid w:val="00F11581"/>
    <w:rsid w:val="00F1690A"/>
    <w:rsid w:val="00F16B48"/>
    <w:rsid w:val="00F22B7B"/>
    <w:rsid w:val="00F30884"/>
    <w:rsid w:val="00F40079"/>
    <w:rsid w:val="00F4166F"/>
    <w:rsid w:val="00F41A8A"/>
    <w:rsid w:val="00F5384F"/>
    <w:rsid w:val="00F55148"/>
    <w:rsid w:val="00F633C0"/>
    <w:rsid w:val="00F66B57"/>
    <w:rsid w:val="00F707B0"/>
    <w:rsid w:val="00F71004"/>
    <w:rsid w:val="00F72CF9"/>
    <w:rsid w:val="00F845D9"/>
    <w:rsid w:val="00F90B0D"/>
    <w:rsid w:val="00F9232F"/>
    <w:rsid w:val="00F967F2"/>
    <w:rsid w:val="00FA2ECE"/>
    <w:rsid w:val="00FA49A5"/>
    <w:rsid w:val="00FB097C"/>
    <w:rsid w:val="00FB255E"/>
    <w:rsid w:val="00FB2D99"/>
    <w:rsid w:val="00FB707A"/>
    <w:rsid w:val="00FB70CD"/>
    <w:rsid w:val="00FD15DD"/>
    <w:rsid w:val="00FD3F4E"/>
    <w:rsid w:val="00FE2650"/>
    <w:rsid w:val="00FE6EAF"/>
    <w:rsid w:val="00FF2090"/>
    <w:rsid w:val="00FF3C49"/>
    <w:rsid w:val="00FF4AA0"/>
    <w:rsid w:val="00FF5A67"/>
    <w:rsid w:val="6EF5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1C2C81"/>
  <w15:docId w15:val="{923CFC0F-9D9D-4318-BCCC-94AAFA6EA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Calibri" w:hAnsi="Arial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0B327B"/>
    <w:pPr>
      <w:jc w:val="both"/>
    </w:pPr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5E2DF3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rsid w:val="005E2DF3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64BF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2">
    <w:name w:val="Body Text 2"/>
    <w:basedOn w:val="Normal"/>
    <w:link w:val="Corpodetexto2Char"/>
    <w:semiHidden/>
    <w:rsid w:val="00C33F70"/>
    <w:pPr>
      <w:spacing w:line="480" w:lineRule="auto"/>
    </w:pPr>
    <w:rPr>
      <w:szCs w:val="20"/>
    </w:rPr>
  </w:style>
  <w:style w:type="character" w:customStyle="1" w:styleId="Corpodetexto2Char">
    <w:name w:val="Corpo de texto 2 Char"/>
    <w:link w:val="Corpodetexto2"/>
    <w:semiHidden/>
    <w:rsid w:val="00C33F70"/>
    <w:rPr>
      <w:rFonts w:ascii="Times New Roman" w:eastAsia="Calibri" w:hAnsi="Times New Roman" w:cs="Times New Roman"/>
      <w:sz w:val="24"/>
      <w:szCs w:val="20"/>
      <w:lang w:eastAsia="pt-BR"/>
    </w:rPr>
  </w:style>
  <w:style w:type="paragraph" w:styleId="Ttulo">
    <w:name w:val="Title"/>
    <w:next w:val="Normal"/>
    <w:link w:val="TtuloChar"/>
    <w:uiPriority w:val="10"/>
    <w:qFormat/>
    <w:rsid w:val="00CB526A"/>
    <w:pPr>
      <w:spacing w:after="360"/>
      <w:jc w:val="center"/>
    </w:pPr>
    <w:rPr>
      <w:b/>
      <w:sz w:val="24"/>
      <w:szCs w:val="24"/>
    </w:rPr>
  </w:style>
  <w:style w:type="character" w:customStyle="1" w:styleId="TtuloChar">
    <w:name w:val="Título Char"/>
    <w:link w:val="Ttulo"/>
    <w:uiPriority w:val="10"/>
    <w:rsid w:val="00CB526A"/>
    <w:rPr>
      <w:b/>
      <w:sz w:val="24"/>
      <w:szCs w:val="24"/>
      <w:lang w:bidi="ar-SA"/>
    </w:rPr>
  </w:style>
  <w:style w:type="paragraph" w:customStyle="1" w:styleId="AUTORES">
    <w:name w:val="AUTORES"/>
    <w:qFormat/>
    <w:rsid w:val="00CB526A"/>
    <w:pPr>
      <w:spacing w:after="240"/>
      <w:jc w:val="center"/>
    </w:pPr>
    <w:rPr>
      <w:rFonts w:cs="Arial"/>
      <w:b/>
      <w:sz w:val="24"/>
      <w:szCs w:val="24"/>
      <w:lang w:val="en-US"/>
    </w:rPr>
  </w:style>
  <w:style w:type="paragraph" w:customStyle="1" w:styleId="INSTITUIO">
    <w:name w:val="INSTITUIÇÃO"/>
    <w:qFormat/>
    <w:rsid w:val="0080089A"/>
    <w:pPr>
      <w:contextualSpacing/>
      <w:jc w:val="center"/>
    </w:pPr>
    <w:rPr>
      <w:rFonts w:cs="Arial"/>
      <w:bCs/>
      <w:i/>
      <w:iCs/>
      <w:szCs w:val="24"/>
    </w:rPr>
  </w:style>
  <w:style w:type="character" w:styleId="Hyperlink">
    <w:name w:val="Hyperlink"/>
    <w:uiPriority w:val="99"/>
    <w:unhideWhenUsed/>
    <w:rsid w:val="00CB4ED9"/>
    <w:rPr>
      <w:color w:val="0000FF"/>
      <w:u w:val="single"/>
    </w:rPr>
  </w:style>
  <w:style w:type="paragraph" w:customStyle="1" w:styleId="RESUMO">
    <w:name w:val="RESUMO"/>
    <w:qFormat/>
    <w:rsid w:val="0080089A"/>
    <w:pPr>
      <w:spacing w:before="240"/>
      <w:jc w:val="both"/>
    </w:pPr>
    <w:rPr>
      <w:rFonts w:cs="Arial"/>
      <w:sz w:val="24"/>
      <w:szCs w:val="22"/>
    </w:rPr>
  </w:style>
  <w:style w:type="paragraph" w:styleId="NormalWeb">
    <w:name w:val="Normal (Web)"/>
    <w:basedOn w:val="Normal"/>
    <w:uiPriority w:val="99"/>
    <w:unhideWhenUsed/>
    <w:rsid w:val="00DA5FD8"/>
    <w:pPr>
      <w:spacing w:before="100" w:beforeAutospacing="1" w:after="100" w:afterAutospacing="1"/>
    </w:pPr>
    <w:rPr>
      <w:rFonts w:eastAsia="Times New Roman"/>
    </w:rPr>
  </w:style>
  <w:style w:type="character" w:styleId="Forte">
    <w:name w:val="Strong"/>
    <w:uiPriority w:val="22"/>
    <w:rsid w:val="00DA5FD8"/>
    <w:rPr>
      <w:b/>
      <w:bCs/>
    </w:rPr>
  </w:style>
  <w:style w:type="character" w:customStyle="1" w:styleId="apple-converted-space">
    <w:name w:val="apple-converted-space"/>
    <w:basedOn w:val="Fontepargpadro"/>
    <w:rsid w:val="00DA5FD8"/>
  </w:style>
  <w:style w:type="paragraph" w:styleId="Cabealho">
    <w:name w:val="header"/>
    <w:basedOn w:val="Normal"/>
    <w:link w:val="CabealhoChar"/>
    <w:uiPriority w:val="99"/>
    <w:unhideWhenUsed/>
    <w:rsid w:val="00AD2244"/>
    <w:pPr>
      <w:tabs>
        <w:tab w:val="center" w:pos="4252"/>
        <w:tab w:val="right" w:pos="8504"/>
      </w:tabs>
      <w:spacing w:after="160"/>
      <w:jc w:val="center"/>
    </w:pPr>
    <w:rPr>
      <w:rFonts w:ascii="Arial" w:hAnsi="Arial"/>
      <w:b/>
      <w:sz w:val="20"/>
    </w:rPr>
  </w:style>
  <w:style w:type="character" w:customStyle="1" w:styleId="CabealhoChar">
    <w:name w:val="Cabeçalho Char"/>
    <w:link w:val="Cabealho"/>
    <w:uiPriority w:val="99"/>
    <w:rsid w:val="00AD2244"/>
    <w:rPr>
      <w:b/>
      <w:szCs w:val="24"/>
    </w:rPr>
  </w:style>
  <w:style w:type="paragraph" w:styleId="Rodap">
    <w:name w:val="footer"/>
    <w:basedOn w:val="Normal"/>
    <w:link w:val="RodapChar"/>
    <w:uiPriority w:val="99"/>
    <w:unhideWhenUsed/>
    <w:rsid w:val="007258F9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7258F9"/>
    <w:rPr>
      <w:rFonts w:ascii="Times New Roman" w:hAnsi="Times New Roman"/>
      <w:sz w:val="24"/>
      <w:szCs w:val="24"/>
    </w:rPr>
  </w:style>
  <w:style w:type="paragraph" w:styleId="SemEspaamento">
    <w:name w:val="No Spacing"/>
    <w:uiPriority w:val="1"/>
    <w:rsid w:val="005E2DF3"/>
    <w:pPr>
      <w:jc w:val="both"/>
    </w:pPr>
    <w:rPr>
      <w:rFonts w:ascii="Times New Roman" w:hAnsi="Times New Roman"/>
      <w:sz w:val="24"/>
      <w:szCs w:val="24"/>
    </w:rPr>
  </w:style>
  <w:style w:type="character" w:customStyle="1" w:styleId="Ttulo1Char">
    <w:name w:val="Título 1 Char"/>
    <w:link w:val="Ttulo1"/>
    <w:uiPriority w:val="9"/>
    <w:rsid w:val="005E2DF3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Ttulo2Char">
    <w:name w:val="Título 2 Char"/>
    <w:link w:val="Ttulo2"/>
    <w:uiPriority w:val="9"/>
    <w:semiHidden/>
    <w:rsid w:val="005E2DF3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Subttulo">
    <w:name w:val="Subtitle"/>
    <w:basedOn w:val="Normal"/>
    <w:next w:val="Normal"/>
    <w:link w:val="SubttuloChar"/>
    <w:uiPriority w:val="11"/>
    <w:rsid w:val="005E2DF3"/>
    <w:pPr>
      <w:spacing w:after="60"/>
      <w:jc w:val="center"/>
      <w:outlineLvl w:val="1"/>
    </w:pPr>
    <w:rPr>
      <w:rFonts w:ascii="Cambria" w:eastAsia="Times New Roman" w:hAnsi="Cambria"/>
    </w:rPr>
  </w:style>
  <w:style w:type="character" w:customStyle="1" w:styleId="SubttuloChar">
    <w:name w:val="Subtítulo Char"/>
    <w:link w:val="Subttulo"/>
    <w:uiPriority w:val="11"/>
    <w:rsid w:val="005E2DF3"/>
    <w:rPr>
      <w:rFonts w:ascii="Cambria" w:eastAsia="Times New Roman" w:hAnsi="Cambria" w:cs="Times New Roman"/>
      <w:sz w:val="24"/>
      <w:szCs w:val="24"/>
    </w:rPr>
  </w:style>
  <w:style w:type="character" w:styleId="nfaseSutil">
    <w:name w:val="Subtle Emphasis"/>
    <w:uiPriority w:val="19"/>
    <w:rsid w:val="005E2DF3"/>
    <w:rPr>
      <w:i/>
      <w:iCs/>
      <w:color w:val="808080"/>
    </w:rPr>
  </w:style>
  <w:style w:type="paragraph" w:customStyle="1" w:styleId="Ttulodotrabalho">
    <w:name w:val="Título do trabalho"/>
    <w:qFormat/>
    <w:rsid w:val="000B327B"/>
    <w:pPr>
      <w:spacing w:after="360"/>
      <w:jc w:val="center"/>
    </w:pPr>
    <w:rPr>
      <w:rFonts w:cs="Arial"/>
      <w:b/>
      <w:sz w:val="24"/>
      <w:szCs w:val="24"/>
      <w:lang w:val="en-US"/>
    </w:rPr>
  </w:style>
  <w:style w:type="paragraph" w:customStyle="1" w:styleId="autores0">
    <w:name w:val="autores"/>
    <w:qFormat/>
    <w:rsid w:val="000B327B"/>
    <w:pPr>
      <w:spacing w:after="240"/>
      <w:jc w:val="center"/>
    </w:pPr>
    <w:rPr>
      <w:rFonts w:cs="Arial"/>
      <w:b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qFormat/>
    <w:rsid w:val="005E2DF3"/>
    <w:rPr>
      <w:i/>
      <w:iCs/>
      <w:color w:val="000000"/>
    </w:rPr>
  </w:style>
  <w:style w:type="character" w:customStyle="1" w:styleId="CitaoChar">
    <w:name w:val="Citação Char"/>
    <w:link w:val="Citao"/>
    <w:uiPriority w:val="29"/>
    <w:rsid w:val="005E2DF3"/>
    <w:rPr>
      <w:rFonts w:ascii="Times New Roman" w:hAnsi="Times New Roman"/>
      <w:i/>
      <w:iCs/>
      <w:color w:val="000000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rsid w:val="005E2DF3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itaoIntensaChar">
    <w:name w:val="Citação Intensa Char"/>
    <w:link w:val="CitaoIntensa"/>
    <w:uiPriority w:val="30"/>
    <w:rsid w:val="005E2DF3"/>
    <w:rPr>
      <w:rFonts w:ascii="Times New Roman" w:hAnsi="Times New Roman"/>
      <w:b/>
      <w:bCs/>
      <w:i/>
      <w:iCs/>
      <w:color w:val="4F81BD"/>
      <w:sz w:val="24"/>
      <w:szCs w:val="24"/>
    </w:rPr>
  </w:style>
  <w:style w:type="character" w:styleId="RefernciaSutil">
    <w:name w:val="Subtle Reference"/>
    <w:uiPriority w:val="31"/>
    <w:rsid w:val="005E2DF3"/>
    <w:rPr>
      <w:smallCaps/>
      <w:color w:val="C0504D"/>
      <w:u w:val="single"/>
    </w:rPr>
  </w:style>
  <w:style w:type="character" w:styleId="RefernciaIntensa">
    <w:name w:val="Intense Reference"/>
    <w:uiPriority w:val="32"/>
    <w:rsid w:val="005E2DF3"/>
    <w:rPr>
      <w:b/>
      <w:bCs/>
      <w:smallCaps/>
      <w:color w:val="C0504D"/>
      <w:spacing w:val="5"/>
      <w:u w:val="single"/>
    </w:rPr>
  </w:style>
  <w:style w:type="paragraph" w:styleId="PargrafodaLista">
    <w:name w:val="List Paragraph"/>
    <w:basedOn w:val="RESUMO"/>
    <w:uiPriority w:val="34"/>
    <w:qFormat/>
    <w:rsid w:val="005E2DF3"/>
  </w:style>
  <w:style w:type="character" w:styleId="TtulodoLivro">
    <w:name w:val="Book Title"/>
    <w:uiPriority w:val="33"/>
    <w:rsid w:val="001F5398"/>
    <w:rPr>
      <w:b/>
      <w:bCs/>
      <w:smallCaps/>
      <w:spacing w:val="5"/>
    </w:rPr>
  </w:style>
  <w:style w:type="paragraph" w:customStyle="1" w:styleId="resumotitulo">
    <w:name w:val="resumo titulo"/>
    <w:qFormat/>
    <w:rsid w:val="0080089A"/>
    <w:pPr>
      <w:spacing w:before="480"/>
      <w:jc w:val="center"/>
    </w:pPr>
    <w:rPr>
      <w:rFonts w:cs="Arial"/>
      <w:b/>
      <w:sz w:val="24"/>
      <w:szCs w:val="22"/>
    </w:rPr>
  </w:style>
  <w:style w:type="paragraph" w:customStyle="1" w:styleId="PALAVRAS-CHAVE">
    <w:name w:val="PALAVRAS-CHAVE"/>
    <w:basedOn w:val="RESUMO"/>
    <w:qFormat/>
    <w:rsid w:val="000B327B"/>
  </w:style>
  <w:style w:type="paragraph" w:customStyle="1" w:styleId="EMAILAUTOR">
    <w:name w:val="EMAIL AUTOR"/>
    <w:qFormat/>
    <w:rsid w:val="0080089A"/>
    <w:pPr>
      <w:jc w:val="center"/>
    </w:pPr>
    <w:rPr>
      <w:rFonts w:cs="Arial"/>
      <w:bCs/>
      <w:i/>
      <w:iCs/>
      <w:szCs w:val="24"/>
    </w:rPr>
  </w:style>
  <w:style w:type="paragraph" w:customStyle="1" w:styleId="TTULOTRABALHO">
    <w:name w:val="TÍTULO TRABALHO"/>
    <w:basedOn w:val="Ttulo"/>
    <w:rsid w:val="002756CC"/>
  </w:style>
  <w:style w:type="table" w:styleId="Tabelacomgrade">
    <w:name w:val="Table Grid"/>
    <w:basedOn w:val="Tabelanormal"/>
    <w:uiPriority w:val="39"/>
    <w:rsid w:val="000B32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fia">
    <w:name w:val="Bibliography"/>
    <w:basedOn w:val="Normal"/>
    <w:next w:val="Normal"/>
    <w:uiPriority w:val="37"/>
    <w:semiHidden/>
    <w:unhideWhenUsed/>
    <w:rsid w:val="005B1BC6"/>
  </w:style>
  <w:style w:type="paragraph" w:styleId="Legenda">
    <w:name w:val="caption"/>
    <w:basedOn w:val="Normal"/>
    <w:next w:val="Normal"/>
    <w:uiPriority w:val="35"/>
    <w:unhideWhenUsed/>
    <w:qFormat/>
    <w:rsid w:val="005B1BC6"/>
    <w:pPr>
      <w:suppressAutoHyphens/>
      <w:spacing w:before="360" w:line="360" w:lineRule="auto"/>
      <w:jc w:val="center"/>
    </w:pPr>
    <w:rPr>
      <w:rFonts w:ascii="Arial" w:eastAsia="Times New Roman" w:hAnsi="Arial" w:cs="Arial"/>
      <w:bCs/>
      <w:sz w:val="20"/>
      <w:szCs w:val="20"/>
    </w:rPr>
  </w:style>
  <w:style w:type="paragraph" w:customStyle="1" w:styleId="Ttulosemnumerao">
    <w:name w:val="Título sem numeração"/>
    <w:qFormat/>
    <w:rsid w:val="005B1BC6"/>
    <w:pPr>
      <w:spacing w:before="360" w:line="360" w:lineRule="auto"/>
      <w:jc w:val="both"/>
    </w:pPr>
    <w:rPr>
      <w:rFonts w:eastAsia="Times New Roman" w:cs="Arial"/>
      <w:b/>
      <w:sz w:val="24"/>
      <w:szCs w:val="17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C0756F"/>
    <w:rPr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99"/>
    <w:unhideWhenUsed/>
    <w:rsid w:val="009E4C95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9E4C95"/>
    <w:rPr>
      <w:rFonts w:ascii="Times New Roman" w:hAnsi="Times New Roman"/>
      <w:sz w:val="24"/>
      <w:szCs w:val="24"/>
    </w:rPr>
  </w:style>
  <w:style w:type="table" w:customStyle="1" w:styleId="TableNormal">
    <w:name w:val="Table Normal"/>
    <w:uiPriority w:val="2"/>
    <w:semiHidden/>
    <w:unhideWhenUsed/>
    <w:qFormat/>
    <w:rsid w:val="0080566F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80566F"/>
    <w:pPr>
      <w:widowControl w:val="0"/>
      <w:autoSpaceDE w:val="0"/>
      <w:autoSpaceDN w:val="0"/>
      <w:jc w:val="left"/>
    </w:pPr>
    <w:rPr>
      <w:rFonts w:eastAsia="Times New Roman"/>
      <w:sz w:val="22"/>
      <w:szCs w:val="22"/>
      <w:lang w:val="pt-PT" w:eastAsia="en-US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64BF0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891A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12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8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43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26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researchgate.net/publication/387351165_Fatigue_Monitoring_Using_Wearables_and_AI_Trends_Challenges_and_Future_Opportunities?utm_source=chatgpt.com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exemplo@gmail.com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www.chemicalrisk.com.br/fadiga-no-trabalho/" TargetMode="Externa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8F5437F0820E341967F2F06E40935C9" ma:contentTypeVersion="18" ma:contentTypeDescription="Create a new document." ma:contentTypeScope="" ma:versionID="5b59c2810a291f559cb5e3d1367b4371">
  <xsd:schema xmlns:xsd="http://www.w3.org/2001/XMLSchema" xmlns:xs="http://www.w3.org/2001/XMLSchema" xmlns:p="http://schemas.microsoft.com/office/2006/metadata/properties" xmlns:ns3="f396d3a9-6586-4e20-b45a-26beadf1f96c" xmlns:ns4="34982910-0a73-487a-bdc0-c6a09afdd95f" targetNamespace="http://schemas.microsoft.com/office/2006/metadata/properties" ma:root="true" ma:fieldsID="6d40ff017f35913ccd748920c37b6255" ns3:_="" ns4:_="">
    <xsd:import namespace="f396d3a9-6586-4e20-b45a-26beadf1f96c"/>
    <xsd:import namespace="34982910-0a73-487a-bdc0-c6a09afdd95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  <xsd:element ref="ns3:MediaLengthInSeconds" minOccurs="0"/>
                <xsd:element ref="ns3:MediaServiceAutoKeyPoints" minOccurs="0"/>
                <xsd:element ref="ns3:MediaServiceKeyPoints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96d3a9-6586-4e20-b45a-26beadf1f9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dexed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description="" ma:indexed="true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982910-0a73-487a-bdc0-c6a09afdd95f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396d3a9-6586-4e20-b45a-26beadf1f96c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E450F026-F970-462B-9FC9-B8459F5EE1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396d3a9-6586-4e20-b45a-26beadf1f96c"/>
    <ds:schemaRef ds:uri="34982910-0a73-487a-bdc0-c6a09afdd95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A51C33-951B-40FD-AA62-48EDFE4F9F7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97A8BD6-A1CD-4CCC-98F7-0AF8A7A8FE50}">
  <ds:schemaRefs>
    <ds:schemaRef ds:uri="http://schemas.microsoft.com/office/2006/metadata/properties"/>
    <ds:schemaRef ds:uri="http://schemas.microsoft.com/office/infopath/2007/PartnerControls"/>
    <ds:schemaRef ds:uri="f396d3a9-6586-4e20-b45a-26beadf1f96c"/>
  </ds:schemaRefs>
</ds:datastoreItem>
</file>

<file path=customXml/itemProps4.xml><?xml version="1.0" encoding="utf-8"?>
<ds:datastoreItem xmlns:ds="http://schemas.openxmlformats.org/officeDocument/2006/customXml" ds:itemID="{43498A48-665B-49C2-AAFC-C15F396E1D8E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ea4d6a05-509a-47be-b294-2e1b750e57c1}" enabled="1" method="Standard" siteId="{72b256b0-66c6-4cd3-8b5c-a7bb0e1a9d45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9</Pages>
  <Words>2260</Words>
  <Characters>12207</Characters>
  <Application>Microsoft Office Word</Application>
  <DocSecurity>0</DocSecurity>
  <Lines>101</Lines>
  <Paragraphs>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14439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UniFOA</dc:creator>
  <cp:lastModifiedBy>UALISON SILVA FLORENCIO</cp:lastModifiedBy>
  <cp:revision>58</cp:revision>
  <cp:lastPrinted>2020-06-01T00:08:00Z</cp:lastPrinted>
  <dcterms:created xsi:type="dcterms:W3CDTF">2025-08-18T17:56:00Z</dcterms:created>
  <dcterms:modified xsi:type="dcterms:W3CDTF">2025-09-27T02:24:00Z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0x01010088F5437F0820E341967F2F06E40935C9</vt:lpwstr>
  </property>
</Properties>
</file>