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53327B92" w:rsidR="00C608D3" w:rsidRDefault="00340453" w:rsidP="00340453">
            <w:pPr>
              <w:pStyle w:val="Responsenoborder"/>
            </w:pPr>
            <w:commentRangeStart w:id="0"/>
            <w:r>
              <w:t>The requested changes have been made.</w:t>
            </w:r>
            <w:commentRangeEnd w:id="0"/>
            <w:r>
              <w:rPr>
                <w:rStyle w:val="CommentReference"/>
                <w:rFonts w:ascii="Calibri" w:hAnsi="Calibri"/>
                <w:color w:val="auto"/>
              </w:rPr>
              <w:commentReference w:id="0"/>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13">
              <w:r>
                <w:rPr>
                  <w:color w:val="0563C1"/>
                  <w:u w:val="single"/>
                </w:rPr>
                <w:t>https://www.nature.com/articles/s41467-019-11636-5</w:t>
              </w:r>
            </w:hyperlink>
            <w:r>
              <w:t xml:space="preserve"> or </w:t>
            </w:r>
            <w:hyperlink r:id="rId14">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04D4AF07" w:rsidR="00C608D3" w:rsidRDefault="00DD4B81" w:rsidP="00340453">
            <w:pPr>
              <w:pStyle w:val="Responsenoborder"/>
            </w:pPr>
            <w:commentRangeStart w:id="1"/>
            <w:r>
              <w:t xml:space="preserve">(These are the same </w:t>
            </w:r>
            <w:r w:rsidR="00340453">
              <w:t xml:space="preserve">as </w:t>
            </w:r>
            <w:r w:rsidR="00340453" w:rsidRPr="00340453">
              <w:rPr>
                <w:b/>
                <w:bCs/>
              </w:rPr>
              <w:t>#2 Statistics</w:t>
            </w:r>
            <w:r w:rsidR="00340453">
              <w:t>. I think “Fig 1c” in point 2 is referring to Supp. Fig 2.)</w:t>
            </w:r>
            <w:commentRangeEnd w:id="1"/>
            <w:r w:rsidR="00340453">
              <w:rPr>
                <w:rStyle w:val="CommentReference"/>
                <w:rFonts w:ascii="Calibri" w:hAnsi="Calibri"/>
                <w:color w:val="auto"/>
              </w:rPr>
              <w:commentReference w:id="1"/>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lastRenderedPageBreak/>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319AA7D6" w:rsidR="00C608D3" w:rsidRDefault="00340453" w:rsidP="00340453">
            <w:pPr>
              <w:pStyle w:val="Responsenoborder"/>
            </w:pPr>
            <w:commentRangeStart w:id="2"/>
            <w:r>
              <w:t>The requested changes have been made.</w:t>
            </w:r>
            <w:commentRangeEnd w:id="2"/>
            <w:r>
              <w:rPr>
                <w:rStyle w:val="CommentReference"/>
                <w:rFonts w:ascii="Calibri" w:hAnsi="Calibri"/>
                <w:color w:val="auto"/>
              </w:rPr>
              <w:commentReference w:id="2"/>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5"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5EF38964" w:rsidR="00C608D3" w:rsidRDefault="00340453" w:rsidP="00340453">
            <w:pPr>
              <w:pStyle w:val="Responsenoborder"/>
            </w:pPr>
            <w:commentRangeStart w:id="3"/>
            <w:r>
              <w:t>The appropriate links and DOI numbers have been added to the “Data Availability” section and all data is publicly available.</w:t>
            </w:r>
            <w:commentRangeEnd w:id="3"/>
            <w:r>
              <w:rPr>
                <w:rStyle w:val="CommentReference"/>
                <w:rFonts w:ascii="Calibri" w:hAnsi="Calibri"/>
                <w:color w:val="auto"/>
              </w:rPr>
              <w:commentReference w:id="3"/>
            </w:r>
          </w:p>
        </w:tc>
      </w:tr>
    </w:tbl>
    <w:p w14:paraId="44076943" w14:textId="77777777" w:rsidR="00C608D3" w:rsidRDefault="00C608D3" w:rsidP="003F1101">
      <w:pPr>
        <w:pStyle w:val="Editor"/>
      </w:pPr>
      <w:bookmarkStart w:id="4" w:name="_heading=h.gjdgxs" w:colFirst="0" w:colLast="0"/>
      <w:bookmarkEnd w:id="4"/>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5F246B" w:rsidP="003F337B">
      <w:pPr>
        <w:pStyle w:val="Editor"/>
        <w:ind w:left="720"/>
      </w:pPr>
      <w:hyperlink r:id="rId16"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commentRangeStart w:id="5"/>
      <w:r>
        <w:t>The requested changes have been implemented and an updated Editorial Policy Checklist has been included in the resubmission.</w:t>
      </w:r>
      <w:commentRangeEnd w:id="5"/>
      <w:r>
        <w:rPr>
          <w:rStyle w:val="CommentReference"/>
          <w:rFonts w:ascii="Calibri" w:hAnsi="Calibri"/>
          <w:color w:val="auto"/>
        </w:rPr>
        <w:commentReference w:id="5"/>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5F246B" w:rsidP="003F337B">
      <w:pPr>
        <w:pStyle w:val="Editor"/>
        <w:ind w:left="720"/>
      </w:pPr>
      <w:hyperlink r:id="rId17" w:history="1">
        <w:r w:rsidR="003F337B" w:rsidRPr="000C0369">
          <w:rPr>
            <w:rStyle w:val="Hyperlink"/>
          </w:rPr>
          <w:t>https://www.nature.com/authors/policies/ReportingSummary.pdf</w:t>
        </w:r>
      </w:hyperlink>
    </w:p>
    <w:p w14:paraId="29B90BFA" w14:textId="576744E1" w:rsidR="003F337B" w:rsidRPr="00097BA1" w:rsidRDefault="003F337B" w:rsidP="003F337B">
      <w:pPr>
        <w:pStyle w:val="Response"/>
      </w:pPr>
      <w:commentRangeStart w:id="6"/>
      <w:r>
        <w:t>The requested changes have been implemented and an updated Reporting Summary has been included in the resubmission.</w:t>
      </w:r>
      <w:commentRangeEnd w:id="6"/>
      <w:r>
        <w:rPr>
          <w:rStyle w:val="CommentReference"/>
          <w:rFonts w:ascii="Calibri" w:hAnsi="Calibri"/>
          <w:color w:val="auto"/>
        </w:rPr>
        <w:commentReference w:id="6"/>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7E8762D2" w:rsidR="003F337B" w:rsidRPr="00AE4351" w:rsidRDefault="003F337B" w:rsidP="003F337B">
      <w:pPr>
        <w:pStyle w:val="Response"/>
      </w:pPr>
      <w:r>
        <w:t>I would prefer the following title: “</w:t>
      </w:r>
      <w:r w:rsidRPr="003F337B">
        <w:rPr>
          <w:i/>
          <w:iCs/>
        </w:rPr>
        <w:t>KRAS</w:t>
      </w:r>
      <w:r>
        <w:t xml:space="preserve"> genetic interactions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44CD3D9C" w:rsidR="00AE4351" w:rsidRPr="00097BA1" w:rsidRDefault="00AE4351" w:rsidP="00AE4351">
      <w:pPr>
        <w:pStyle w:val="Response"/>
      </w:pPr>
      <w:commentRangeStart w:id="7"/>
      <w:r>
        <w:t>The abstract has been adjusted to use the phrase “Here were report” and the current work is now in the present tense.</w:t>
      </w:r>
      <w:commentRangeEnd w:id="7"/>
      <w:r>
        <w:rPr>
          <w:rStyle w:val="CommentReference"/>
          <w:rFonts w:ascii="Calibri" w:hAnsi="Calibri"/>
          <w:color w:val="auto"/>
        </w:rPr>
        <w:commentReference w:id="7"/>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63DDA140" w14:textId="77777777" w:rsidR="00AE4351" w:rsidRDefault="00AE4351" w:rsidP="00AE4351">
      <w:pPr>
        <w:pStyle w:val="Response"/>
      </w:pPr>
      <w:commentRangeStart w:id="8"/>
      <w:r>
        <w:t xml:space="preserve">Need to add Abstract and Introduction headings. </w:t>
      </w:r>
    </w:p>
    <w:p w14:paraId="212F72DA" w14:textId="001C971B" w:rsidR="00AE4351" w:rsidRPr="00097BA1" w:rsidRDefault="00AE4351" w:rsidP="00AE4351">
      <w:pPr>
        <w:pStyle w:val="Response"/>
      </w:pPr>
      <w:r>
        <w:t>Check that the Data Availability, Code Availability, etc. are subheadings of Methods.</w:t>
      </w:r>
      <w:commentRangeEnd w:id="8"/>
      <w:r w:rsidR="008B24AF">
        <w:rPr>
          <w:rStyle w:val="CommentReference"/>
          <w:rFonts w:ascii="Calibri" w:hAnsi="Calibri"/>
          <w:color w:val="auto"/>
        </w:rPr>
        <w:commentReference w:id="8"/>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004D50A2" w:rsidR="00AE4351" w:rsidRPr="00097BA1" w:rsidRDefault="00AE4351" w:rsidP="00AE4351">
      <w:pPr>
        <w:pStyle w:val="Response"/>
      </w:pPr>
      <w:commentRangeStart w:id="9"/>
      <w:r>
        <w:t>I can’t recall any use of this anti-pattern, but need to check.</w:t>
      </w:r>
      <w:commentRangeEnd w:id="9"/>
      <w:r w:rsidR="008B24AF">
        <w:rPr>
          <w:rStyle w:val="CommentReference"/>
          <w:rFonts w:ascii="Calibri" w:hAnsi="Calibri"/>
          <w:color w:val="auto"/>
        </w:rPr>
        <w:commentReference w:id="9"/>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622F5F50" w:rsidR="00AE4351" w:rsidRPr="00097BA1" w:rsidRDefault="00AE4351" w:rsidP="00AE4351">
      <w:pPr>
        <w:pStyle w:val="Response"/>
      </w:pPr>
      <w:commentRangeStart w:id="10"/>
      <w:r>
        <w:t>I need to make genes names in figures italics.</w:t>
      </w:r>
      <w:commentRangeEnd w:id="10"/>
      <w:r w:rsidR="008B24AF">
        <w:rPr>
          <w:rStyle w:val="CommentReference"/>
          <w:rFonts w:ascii="Calibri" w:hAnsi="Calibri"/>
          <w:color w:val="auto"/>
        </w:rPr>
        <w:commentReference w:id="10"/>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660FA473" w:rsidR="00AE4351" w:rsidRPr="00097BA1" w:rsidRDefault="00AE4351" w:rsidP="00AE4351">
      <w:pPr>
        <w:pStyle w:val="Response"/>
      </w:pPr>
      <w:commentRangeStart w:id="11"/>
      <w:r>
        <w:lastRenderedPageBreak/>
        <w:t>Check that I use this for “log(p-values)” and need to fix the Chi in Chi-squared in figure 2.</w:t>
      </w:r>
      <w:commentRangeEnd w:id="11"/>
      <w:r w:rsidR="008B24AF">
        <w:rPr>
          <w:rStyle w:val="CommentReference"/>
          <w:rFonts w:ascii="Calibri" w:hAnsi="Calibri"/>
          <w:color w:val="auto"/>
        </w:rPr>
        <w:commentReference w:id="11"/>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1B4A3B34" w:rsidR="005A1A43" w:rsidRPr="00097BA1" w:rsidRDefault="005A1A43" w:rsidP="005A1A43">
      <w:pPr>
        <w:pStyle w:val="Response"/>
      </w:pPr>
      <w:commentRangeStart w:id="12"/>
      <w:r>
        <w:t>Read through all of the Methods sections and fill them out with all details. I think this is specifically referencing the mutational signature portion.</w:t>
      </w:r>
      <w:commentRangeEnd w:id="12"/>
      <w:r w:rsidR="008B24AF">
        <w:rPr>
          <w:rStyle w:val="CommentReference"/>
          <w:rFonts w:ascii="Calibri" w:hAnsi="Calibri"/>
          <w:color w:val="auto"/>
        </w:rPr>
        <w:commentReference w:id="12"/>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5F246B" w:rsidP="008B24AF">
      <w:pPr>
        <w:pStyle w:val="Editor"/>
        <w:ind w:left="360"/>
      </w:pPr>
      <w:hyperlink r:id="rId18" w:history="1">
        <w:r w:rsidR="008B24AF" w:rsidRPr="000C0369">
          <w:rPr>
            <w:rStyle w:val="Hyperlink"/>
          </w:rPr>
          <w:t>https://www.nature.com/documents/nr-data-availability-statements-data-citations.pdf</w:t>
        </w:r>
      </w:hyperlink>
      <w:r w:rsidR="008B24AF">
        <w:t xml:space="preserve"> </w:t>
      </w:r>
    </w:p>
    <w:p w14:paraId="2BD6ECDC" w14:textId="77777777" w:rsidR="00097BA1" w:rsidRPr="00097BA1" w:rsidRDefault="00097BA1" w:rsidP="008B24AF">
      <w:pPr>
        <w:pStyle w:val="Editor"/>
        <w:numPr>
          <w:ilvl w:val="0"/>
          <w:numId w:val="15"/>
        </w:numP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9"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20"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21"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22"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23"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4"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5" w:history="1">
        <w:r w:rsidR="00F652CF" w:rsidRPr="000C0369">
          <w:rPr>
            <w:rStyle w:val="Hyperlink"/>
          </w:rPr>
          <w:t>http://www.nature.com/authors/policies/availability.html</w:t>
        </w:r>
      </w:hyperlink>
    </w:p>
    <w:p w14:paraId="3DC389AE" w14:textId="064B336D" w:rsidR="008B24AF" w:rsidRPr="00097BA1" w:rsidRDefault="008B24AF" w:rsidP="008B24AF">
      <w:pPr>
        <w:pStyle w:val="Response"/>
      </w:pPr>
      <w:commentRangeStart w:id="13"/>
      <w:r>
        <w:t>Some comments on the data after I have decided what to do…</w:t>
      </w:r>
      <w:commentRangeEnd w:id="13"/>
      <w:r>
        <w:rPr>
          <w:rStyle w:val="CommentReference"/>
          <w:rFonts w:ascii="Calibri" w:hAnsi="Calibri"/>
          <w:color w:val="auto"/>
        </w:rPr>
        <w:commentReference w:id="13"/>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lastRenderedPageBreak/>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6"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6E029AFC" w:rsidR="008B24AF" w:rsidRPr="00097BA1" w:rsidRDefault="008B24AF" w:rsidP="008B24AF">
      <w:pPr>
        <w:pStyle w:val="Response"/>
      </w:pPr>
      <w:commentRangeStart w:id="14"/>
      <w:r>
        <w:t>Make a DOI for the GitHub repo and cite it in the paper.</w:t>
      </w:r>
      <w:commentRangeEnd w:id="14"/>
      <w:r>
        <w:rPr>
          <w:rStyle w:val="CommentReference"/>
          <w:rFonts w:ascii="Calibri" w:hAnsi="Calibri"/>
          <w:color w:val="auto"/>
        </w:rPr>
        <w:commentReference w:id="14"/>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8501D6F" w14:textId="7E5538F2" w:rsidR="008B24AF" w:rsidRPr="00097BA1" w:rsidRDefault="008B24AF" w:rsidP="008B24AF">
      <w:pPr>
        <w:pStyle w:val="Response"/>
      </w:pPr>
      <w:commentRangeStart w:id="15"/>
      <w:r>
        <w:t>Need to fix this. Maybe point out that it is in their instructions?</w:t>
      </w:r>
      <w:commentRangeEnd w:id="15"/>
      <w:r>
        <w:rPr>
          <w:rStyle w:val="CommentReference"/>
          <w:rFonts w:ascii="Calibri" w:hAnsi="Calibri"/>
          <w:color w:val="auto"/>
        </w:rPr>
        <w:commentReference w:id="15"/>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2CFA178C" w14:textId="59D9EC3D" w:rsidR="008B24AF" w:rsidRPr="008B24AF" w:rsidRDefault="008B24AF" w:rsidP="008B24AF">
      <w:pPr>
        <w:pStyle w:val="Response"/>
      </w:pPr>
      <w:commentRangeStart w:id="16"/>
      <w:r>
        <w:t>Check this and make any necessary changes.</w:t>
      </w:r>
      <w:commentRangeEnd w:id="16"/>
      <w:r>
        <w:rPr>
          <w:rStyle w:val="CommentReference"/>
          <w:rFonts w:ascii="Calibri" w:hAnsi="Calibri"/>
          <w:color w:val="auto"/>
        </w:rPr>
        <w:commentReference w:id="16"/>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15A610A7" w:rsidR="008B24AF" w:rsidRPr="00097BA1" w:rsidRDefault="008B24AF" w:rsidP="008B24AF">
      <w:pPr>
        <w:pStyle w:val="Response"/>
      </w:pPr>
      <w:commentRangeStart w:id="17"/>
      <w:r>
        <w:lastRenderedPageBreak/>
        <w:t>We have double-checked the Supplementary Figures and ensured the validity of the figure legends.</w:t>
      </w:r>
      <w:commentRangeEnd w:id="17"/>
      <w:r>
        <w:rPr>
          <w:rStyle w:val="CommentReference"/>
          <w:rFonts w:ascii="Calibri" w:hAnsi="Calibri"/>
          <w:color w:val="auto"/>
        </w:rPr>
        <w:commentReference w:id="17"/>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5F246B" w:rsidP="008B24AF">
      <w:pPr>
        <w:pStyle w:val="Editor"/>
        <w:ind w:left="720"/>
      </w:pPr>
      <w:hyperlink r:id="rId27" w:history="1">
        <w:r w:rsidR="008B24AF" w:rsidRPr="000C0369">
          <w:rPr>
            <w:rStyle w:val="Hyperlink"/>
          </w:rPr>
          <w:t>https://www.nature.com/documents/ncomms-example-source-da</w:t>
        </w:r>
        <w:r w:rsidR="008B24AF" w:rsidRPr="000C0369">
          <w:rPr>
            <w:rStyle w:val="Hyperlink"/>
          </w:rPr>
          <w:t>t</w:t>
        </w:r>
        <w:r w:rsidR="008B24AF" w:rsidRPr="000C0369">
          <w:rPr>
            <w:rStyle w:val="Hyperlink"/>
          </w:rPr>
          <w: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1A81BFC3" w:rsidR="0074368C" w:rsidRDefault="0074368C" w:rsidP="0074368C">
      <w:pPr>
        <w:pStyle w:val="Response"/>
      </w:pPr>
      <w:commentRangeStart w:id="18"/>
      <w:r>
        <w:t xml:space="preserve">I need to make this. Think REALLY hard about </w:t>
      </w:r>
      <w:r w:rsidR="00340453">
        <w:t>t</w:t>
      </w:r>
      <w:r>
        <w:t>he desired format and way of doing this.</w:t>
      </w:r>
      <w:commentRangeEnd w:id="18"/>
      <w:r>
        <w:rPr>
          <w:rStyle w:val="CommentReference"/>
          <w:rFonts w:ascii="Calibri" w:hAnsi="Calibri"/>
          <w:color w:val="auto"/>
        </w:rPr>
        <w:commentReference w:id="18"/>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commentRangeStart w:id="19"/>
      <w:r>
        <w:t>The tables have been renamed to Supplementary Data 1, etc.</w:t>
      </w:r>
      <w:commentRangeEnd w:id="19"/>
      <w:r>
        <w:rPr>
          <w:rStyle w:val="CommentReference"/>
          <w:rFonts w:ascii="Calibri" w:hAnsi="Calibri"/>
          <w:color w:val="auto"/>
        </w:rPr>
        <w:commentReference w:id="19"/>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7EA64BDE" w:rsidR="0074368C" w:rsidRDefault="0074368C" w:rsidP="0074368C">
      <w:pPr>
        <w:pStyle w:val="Response"/>
      </w:pPr>
      <w:commentRangeStart w:id="20"/>
      <w:r>
        <w:t>We have reduced the number of citations from 113 to X.</w:t>
      </w:r>
      <w:commentRangeEnd w:id="20"/>
      <w:r>
        <w:rPr>
          <w:rStyle w:val="CommentReference"/>
          <w:rFonts w:ascii="Calibri" w:hAnsi="Calibri"/>
          <w:color w:val="auto"/>
        </w:rPr>
        <w:commentReference w:id="20"/>
      </w:r>
    </w:p>
    <w:p w14:paraId="6AF6FAF1" w14:textId="77777777" w:rsidR="007B2C4B" w:rsidRPr="00097BA1" w:rsidRDefault="007B2C4B" w:rsidP="00FA70AA"/>
    <w:p w14:paraId="2005D994" w14:textId="77777777" w:rsidR="00097BA1" w:rsidRPr="00097BA1" w:rsidRDefault="00097BA1" w:rsidP="00FA70AA">
      <w:pPr>
        <w:pStyle w:val="Heading4"/>
      </w:pPr>
      <w:r w:rsidRPr="00097BA1">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lastRenderedPageBreak/>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4D5CDAC3" w:rsidR="0074368C" w:rsidRPr="0074368C" w:rsidRDefault="0074368C" w:rsidP="0074368C">
      <w:pPr>
        <w:pStyle w:val="Response"/>
      </w:pPr>
      <w:r>
        <w:t>“</w:t>
      </w:r>
      <w:r w:rsidRPr="0074368C">
        <w:t xml:space="preserve">The </w:t>
      </w:r>
      <w:r>
        <w:rPr>
          <w:i/>
          <w:iCs/>
        </w:rPr>
        <w:t>KRAS</w:t>
      </w:r>
      <w:r w:rsidRPr="0074368C">
        <w:t xml:space="preserve"> gene is mutated at several hotspot residues</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 and tissue-specific comutation 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75FEC267" w14:textId="70A63174" w:rsidR="0074368C" w:rsidRDefault="0074368C" w:rsidP="001425BE">
      <w:pPr>
        <w:pStyle w:val="Response"/>
        <w:rPr>
          <w:lang w:val="en-US"/>
        </w:rPr>
      </w:pPr>
      <w:r>
        <w:t>Park l</w:t>
      </w:r>
      <w:r w:rsidR="001425BE">
        <w:t>ab</w:t>
      </w:r>
      <w:r>
        <w:t xml:space="preserve">: </w:t>
      </w:r>
      <w:r w:rsidRPr="0074368C">
        <w:rPr>
          <w:lang w:val="en-US"/>
        </w:rPr>
        <w:t>@peter_j_park</w:t>
      </w:r>
    </w:p>
    <w:p w14:paraId="245A2644" w14:textId="333370D6" w:rsidR="0074368C" w:rsidRPr="0074368C" w:rsidRDefault="0074368C" w:rsidP="001425BE">
      <w:pPr>
        <w:pStyle w:val="Response"/>
        <w:rPr>
          <w:lang w:val="en-US"/>
        </w:rPr>
      </w:pPr>
      <w:r>
        <w:rPr>
          <w:lang w:val="en-US"/>
        </w:rPr>
        <w:t>(May I put mine or is that hacky?)</w:t>
      </w:r>
    </w:p>
    <w:sectPr w:rsidR="0074368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hua Cook" w:date="2021-02-03T10:14:00Z" w:initials="JHC">
    <w:p w14:paraId="6E4B521E" w14:textId="1E42FA2A" w:rsidR="00340453" w:rsidRDefault="00340453">
      <w:pPr>
        <w:pStyle w:val="CommentText"/>
      </w:pPr>
      <w:r>
        <w:rPr>
          <w:rStyle w:val="CommentReference"/>
        </w:rPr>
        <w:annotationRef/>
      </w:r>
      <w:r>
        <w:t>TODO</w:t>
      </w:r>
    </w:p>
  </w:comment>
  <w:comment w:id="1" w:author="Joshua Cook" w:date="2021-02-03T10:14:00Z" w:initials="JHC">
    <w:p w14:paraId="0A83E09F" w14:textId="794D9262" w:rsidR="00340453" w:rsidRDefault="00340453">
      <w:pPr>
        <w:pStyle w:val="CommentText"/>
      </w:pPr>
      <w:r>
        <w:rPr>
          <w:rStyle w:val="CommentReference"/>
        </w:rPr>
        <w:annotationRef/>
      </w:r>
      <w:r>
        <w:t>TODO</w:t>
      </w:r>
    </w:p>
  </w:comment>
  <w:comment w:id="2" w:author="Joshua Cook" w:date="2021-02-03T10:14:00Z" w:initials="JHC">
    <w:p w14:paraId="1525990F" w14:textId="77777777" w:rsidR="00340453" w:rsidRDefault="00340453" w:rsidP="00340453">
      <w:pPr>
        <w:pStyle w:val="CommentText"/>
      </w:pPr>
      <w:r>
        <w:rPr>
          <w:rStyle w:val="CommentReference"/>
        </w:rPr>
        <w:annotationRef/>
      </w:r>
      <w:r>
        <w:t>TODO</w:t>
      </w:r>
    </w:p>
  </w:comment>
  <w:comment w:id="3" w:author="Joshua Cook" w:date="2021-02-03T10:18:00Z" w:initials="JHC">
    <w:p w14:paraId="3FEABA90" w14:textId="351AB19D" w:rsidR="00340453" w:rsidRDefault="00340453">
      <w:pPr>
        <w:pStyle w:val="CommentText"/>
      </w:pPr>
      <w:r>
        <w:rPr>
          <w:rStyle w:val="CommentReference"/>
        </w:rPr>
        <w:annotationRef/>
      </w:r>
      <w:r>
        <w:t>TODO</w:t>
      </w:r>
    </w:p>
  </w:comment>
  <w:comment w:id="5" w:author="Joshua Cook" w:date="2021-02-03T08:57:00Z" w:initials="JHC">
    <w:p w14:paraId="6A583ACC" w14:textId="134A3269" w:rsidR="003F337B" w:rsidRDefault="003F337B" w:rsidP="003F337B">
      <w:pPr>
        <w:pStyle w:val="CommentText"/>
      </w:pPr>
      <w:r>
        <w:rPr>
          <w:rStyle w:val="CommentReference"/>
        </w:rPr>
        <w:annotationRef/>
      </w:r>
      <w:r w:rsidR="00AE4351">
        <w:t>TODO</w:t>
      </w:r>
    </w:p>
  </w:comment>
  <w:comment w:id="6" w:author="Joshua Cook" w:date="2021-02-03T08:57:00Z" w:initials="JHC">
    <w:p w14:paraId="7DBC71DB" w14:textId="08DD3FB2" w:rsidR="003F337B" w:rsidRDefault="003F337B">
      <w:pPr>
        <w:pStyle w:val="CommentText"/>
      </w:pPr>
      <w:r>
        <w:rPr>
          <w:rStyle w:val="CommentReference"/>
        </w:rPr>
        <w:annotationRef/>
      </w:r>
      <w:r w:rsidR="00AE4351">
        <w:rPr>
          <w:rStyle w:val="CommentReference"/>
        </w:rPr>
        <w:t>TODO</w:t>
      </w:r>
    </w:p>
  </w:comment>
  <w:comment w:id="7" w:author="Joshua Cook" w:date="2021-02-03T09:05:00Z" w:initials="JHC">
    <w:p w14:paraId="10C1526E" w14:textId="5A616E9D" w:rsidR="00AE4351" w:rsidRDefault="00AE4351">
      <w:pPr>
        <w:pStyle w:val="CommentText"/>
      </w:pPr>
      <w:r>
        <w:rPr>
          <w:rStyle w:val="CommentReference"/>
        </w:rPr>
        <w:annotationRef/>
      </w:r>
      <w:r>
        <w:t>TODO</w:t>
      </w:r>
    </w:p>
  </w:comment>
  <w:comment w:id="8" w:author="Joshua Cook" w:date="2021-02-03T09:19:00Z" w:initials="JHC">
    <w:p w14:paraId="342B8165" w14:textId="6459C76B" w:rsidR="008B24AF" w:rsidRDefault="008B24AF">
      <w:pPr>
        <w:pStyle w:val="CommentText"/>
      </w:pPr>
      <w:r>
        <w:rPr>
          <w:rStyle w:val="CommentReference"/>
        </w:rPr>
        <w:annotationRef/>
      </w:r>
      <w:r>
        <w:t>TODO</w:t>
      </w:r>
    </w:p>
  </w:comment>
  <w:comment w:id="9" w:author="Joshua Cook" w:date="2021-02-03T09:19:00Z" w:initials="JHC">
    <w:p w14:paraId="63444370" w14:textId="2097B971" w:rsidR="008B24AF" w:rsidRDefault="008B24AF">
      <w:pPr>
        <w:pStyle w:val="CommentText"/>
      </w:pPr>
      <w:r>
        <w:rPr>
          <w:rStyle w:val="CommentReference"/>
        </w:rPr>
        <w:annotationRef/>
      </w:r>
      <w:r>
        <w:t>TODO</w:t>
      </w:r>
    </w:p>
  </w:comment>
  <w:comment w:id="10" w:author="Joshua Cook" w:date="2021-02-03T09:19:00Z" w:initials="JHC">
    <w:p w14:paraId="77B1EBAE" w14:textId="111388C9" w:rsidR="008B24AF" w:rsidRDefault="008B24AF">
      <w:pPr>
        <w:pStyle w:val="CommentText"/>
      </w:pPr>
      <w:r>
        <w:rPr>
          <w:rStyle w:val="CommentReference"/>
        </w:rPr>
        <w:annotationRef/>
      </w:r>
      <w:r>
        <w:t>TODO</w:t>
      </w:r>
    </w:p>
  </w:comment>
  <w:comment w:id="11" w:author="Joshua Cook" w:date="2021-02-03T09:19:00Z" w:initials="JHC">
    <w:p w14:paraId="35733F71" w14:textId="23B36039" w:rsidR="008B24AF" w:rsidRDefault="008B24AF">
      <w:pPr>
        <w:pStyle w:val="CommentText"/>
      </w:pPr>
      <w:r>
        <w:rPr>
          <w:rStyle w:val="CommentReference"/>
        </w:rPr>
        <w:annotationRef/>
      </w:r>
      <w:r>
        <w:t>TODO</w:t>
      </w:r>
    </w:p>
  </w:comment>
  <w:comment w:id="12" w:author="Joshua Cook" w:date="2021-02-03T09:19:00Z" w:initials="JHC">
    <w:p w14:paraId="337F2C7F" w14:textId="5B7355A5" w:rsidR="008B24AF" w:rsidRDefault="008B24AF">
      <w:pPr>
        <w:pStyle w:val="CommentText"/>
      </w:pPr>
      <w:r>
        <w:rPr>
          <w:rStyle w:val="CommentReference"/>
        </w:rPr>
        <w:annotationRef/>
      </w:r>
      <w:r>
        <w:t>TODO</w:t>
      </w:r>
    </w:p>
  </w:comment>
  <w:comment w:id="13" w:author="Joshua Cook" w:date="2021-02-03T09:19:00Z" w:initials="JHC">
    <w:p w14:paraId="72A98855" w14:textId="5FC7C2C8" w:rsidR="008B24AF" w:rsidRDefault="008B24AF">
      <w:pPr>
        <w:pStyle w:val="CommentText"/>
      </w:pPr>
      <w:r>
        <w:rPr>
          <w:rStyle w:val="CommentReference"/>
        </w:rPr>
        <w:annotationRef/>
      </w:r>
      <w:r>
        <w:t>TODO</w:t>
      </w:r>
    </w:p>
  </w:comment>
  <w:comment w:id="14" w:author="Joshua Cook" w:date="2021-02-03T09:18:00Z" w:initials="JHC">
    <w:p w14:paraId="1848B7C1" w14:textId="31520F8E" w:rsidR="008B24AF" w:rsidRDefault="008B24AF">
      <w:pPr>
        <w:pStyle w:val="CommentText"/>
      </w:pPr>
      <w:r>
        <w:rPr>
          <w:rStyle w:val="CommentReference"/>
        </w:rPr>
        <w:annotationRef/>
      </w:r>
      <w:r>
        <w:t>TODO</w:t>
      </w:r>
    </w:p>
  </w:comment>
  <w:comment w:id="15" w:author="Joshua Cook" w:date="2021-02-03T09:19:00Z" w:initials="JHC">
    <w:p w14:paraId="0D88496D" w14:textId="21AC334A" w:rsidR="008B24AF" w:rsidRDefault="008B24AF">
      <w:pPr>
        <w:pStyle w:val="CommentText"/>
      </w:pPr>
      <w:r>
        <w:rPr>
          <w:rStyle w:val="CommentReference"/>
        </w:rPr>
        <w:annotationRef/>
      </w:r>
      <w:r>
        <w:t>TODO</w:t>
      </w:r>
    </w:p>
  </w:comment>
  <w:comment w:id="16" w:author="Joshua Cook" w:date="2021-02-03T09:19:00Z" w:initials="JHC">
    <w:p w14:paraId="66385434" w14:textId="42F4C59F" w:rsidR="008B24AF" w:rsidRDefault="008B24AF">
      <w:pPr>
        <w:pStyle w:val="CommentText"/>
      </w:pPr>
      <w:r>
        <w:rPr>
          <w:rStyle w:val="CommentReference"/>
        </w:rPr>
        <w:annotationRef/>
      </w:r>
      <w:r>
        <w:t>TODO</w:t>
      </w:r>
    </w:p>
  </w:comment>
  <w:comment w:id="17" w:author="Joshua Cook" w:date="2021-02-03T09:21:00Z" w:initials="JHC">
    <w:p w14:paraId="1ED98281" w14:textId="1F9B5CCE" w:rsidR="008B24AF" w:rsidRDefault="008B24AF">
      <w:pPr>
        <w:pStyle w:val="CommentText"/>
      </w:pPr>
      <w:r>
        <w:rPr>
          <w:rStyle w:val="CommentReference"/>
        </w:rPr>
        <w:annotationRef/>
      </w:r>
      <w:r>
        <w:t>TODO</w:t>
      </w:r>
    </w:p>
  </w:comment>
  <w:comment w:id="18" w:author="Joshua Cook" w:date="2021-02-03T09:23:00Z" w:initials="JHC">
    <w:p w14:paraId="4C4C4B6F" w14:textId="77777777" w:rsidR="0074368C" w:rsidRDefault="0074368C" w:rsidP="0074368C">
      <w:pPr>
        <w:pStyle w:val="CommentText"/>
      </w:pPr>
      <w:r>
        <w:rPr>
          <w:rStyle w:val="CommentReference"/>
        </w:rPr>
        <w:annotationRef/>
      </w:r>
      <w:r>
        <w:t>TODO</w:t>
      </w:r>
    </w:p>
  </w:comment>
  <w:comment w:id="19" w:author="Joshua Cook" w:date="2021-02-03T09:27:00Z" w:initials="JHC">
    <w:p w14:paraId="467CC6FC" w14:textId="06995040" w:rsidR="0074368C" w:rsidRDefault="0074368C">
      <w:pPr>
        <w:pStyle w:val="CommentText"/>
      </w:pPr>
      <w:r>
        <w:rPr>
          <w:rStyle w:val="CommentReference"/>
        </w:rPr>
        <w:annotationRef/>
      </w:r>
      <w:r>
        <w:t>TODO</w:t>
      </w:r>
    </w:p>
  </w:comment>
  <w:comment w:id="20" w:author="Joshua Cook" w:date="2021-02-03T09:27:00Z" w:initials="JHC">
    <w:p w14:paraId="29C74296" w14:textId="6EA18BCA" w:rsidR="0074368C" w:rsidRDefault="0074368C">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4B521E" w15:done="0"/>
  <w15:commentEx w15:paraId="0A83E09F" w15:done="0"/>
  <w15:commentEx w15:paraId="1525990F" w15:done="0"/>
  <w15:commentEx w15:paraId="3FEABA90" w15:done="0"/>
  <w15:commentEx w15:paraId="6A583ACC" w15:done="0"/>
  <w15:commentEx w15:paraId="7DBC71DB" w15:done="0"/>
  <w15:commentEx w15:paraId="10C1526E" w15:done="0"/>
  <w15:commentEx w15:paraId="342B8165" w15:done="0"/>
  <w15:commentEx w15:paraId="63444370" w15:done="0"/>
  <w15:commentEx w15:paraId="77B1EBAE" w15:done="0"/>
  <w15:commentEx w15:paraId="35733F71" w15:done="0"/>
  <w15:commentEx w15:paraId="337F2C7F" w15:done="0"/>
  <w15:commentEx w15:paraId="72A98855" w15:done="0"/>
  <w15:commentEx w15:paraId="1848B7C1" w15:done="0"/>
  <w15:commentEx w15:paraId="0D88496D" w15:done="0"/>
  <w15:commentEx w15:paraId="66385434" w15:done="0"/>
  <w15:commentEx w15:paraId="1ED98281" w15:done="0"/>
  <w15:commentEx w15:paraId="4C4C4B6F" w15:done="0"/>
  <w15:commentEx w15:paraId="467CC6FC" w15:done="0"/>
  <w15:commentEx w15:paraId="29C74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5F5" w16cex:dateUtc="2021-02-03T15:14:00Z"/>
  <w16cex:commentExtensible w16cex:durableId="23C4F600" w16cex:dateUtc="2021-02-03T15:14:00Z"/>
  <w16cex:commentExtensible w16cex:durableId="23C4F6AA" w16cex:dateUtc="2021-02-03T15:14:00Z"/>
  <w16cex:commentExtensible w16cex:durableId="23C4F6E7" w16cex:dateUtc="2021-02-03T15:18:00Z"/>
  <w16cex:commentExtensible w16cex:durableId="23C4E408" w16cex:dateUtc="2021-02-03T13:57:00Z"/>
  <w16cex:commentExtensible w16cex:durableId="23C4E3FB" w16cex:dateUtc="2021-02-03T13:57:00Z"/>
  <w16cex:commentExtensible w16cex:durableId="23C4E5E4" w16cex:dateUtc="2021-02-03T14:05:00Z"/>
  <w16cex:commentExtensible w16cex:durableId="23C4E90D" w16cex:dateUtc="2021-02-03T14:19:00Z"/>
  <w16cex:commentExtensible w16cex:durableId="23C4E913" w16cex:dateUtc="2021-02-03T14:19:00Z"/>
  <w16cex:commentExtensible w16cex:durableId="23C4E919" w16cex:dateUtc="2021-02-03T14:19:00Z"/>
  <w16cex:commentExtensible w16cex:durableId="23C4E923" w16cex:dateUtc="2021-02-03T14:19:00Z"/>
  <w16cex:commentExtensible w16cex:durableId="23C4E929" w16cex:dateUtc="2021-02-03T14:19:00Z"/>
  <w16cex:commentExtensible w16cex:durableId="23C4E930" w16cex:dateUtc="2021-02-03T14:19:00Z"/>
  <w16cex:commentExtensible w16cex:durableId="23C4E900" w16cex:dateUtc="2021-02-03T14:18:00Z"/>
  <w16cex:commentExtensible w16cex:durableId="23C4E939" w16cex:dateUtc="2021-02-03T14:19:00Z"/>
  <w16cex:commentExtensible w16cex:durableId="23C4E93F" w16cex:dateUtc="2021-02-03T14:19:00Z"/>
  <w16cex:commentExtensible w16cex:durableId="23C4E9A7" w16cex:dateUtc="2021-02-03T14:21:00Z"/>
  <w16cex:commentExtensible w16cex:durableId="23C4EA05" w16cex:dateUtc="2021-02-03T14:23:00Z"/>
  <w16cex:commentExtensible w16cex:durableId="23C4EB02" w16cex:dateUtc="2021-02-03T14:27:00Z"/>
  <w16cex:commentExtensible w16cex:durableId="23C4EB01" w16cex:dateUtc="2021-02-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4B521E" w16cid:durableId="23C4F5F5"/>
  <w16cid:commentId w16cid:paraId="0A83E09F" w16cid:durableId="23C4F600"/>
  <w16cid:commentId w16cid:paraId="1525990F" w16cid:durableId="23C4F6AA"/>
  <w16cid:commentId w16cid:paraId="3FEABA90" w16cid:durableId="23C4F6E7"/>
  <w16cid:commentId w16cid:paraId="6A583ACC" w16cid:durableId="23C4E408"/>
  <w16cid:commentId w16cid:paraId="7DBC71DB" w16cid:durableId="23C4E3FB"/>
  <w16cid:commentId w16cid:paraId="10C1526E" w16cid:durableId="23C4E5E4"/>
  <w16cid:commentId w16cid:paraId="342B8165" w16cid:durableId="23C4E90D"/>
  <w16cid:commentId w16cid:paraId="63444370" w16cid:durableId="23C4E913"/>
  <w16cid:commentId w16cid:paraId="77B1EBAE" w16cid:durableId="23C4E919"/>
  <w16cid:commentId w16cid:paraId="35733F71" w16cid:durableId="23C4E923"/>
  <w16cid:commentId w16cid:paraId="337F2C7F" w16cid:durableId="23C4E929"/>
  <w16cid:commentId w16cid:paraId="72A98855" w16cid:durableId="23C4E930"/>
  <w16cid:commentId w16cid:paraId="1848B7C1" w16cid:durableId="23C4E900"/>
  <w16cid:commentId w16cid:paraId="0D88496D" w16cid:durableId="23C4E939"/>
  <w16cid:commentId w16cid:paraId="66385434" w16cid:durableId="23C4E93F"/>
  <w16cid:commentId w16cid:paraId="1ED98281" w16cid:durableId="23C4E9A7"/>
  <w16cid:commentId w16cid:paraId="4C4C4B6F" w16cid:durableId="23C4EA05"/>
  <w16cid:commentId w16cid:paraId="467CC6FC" w16cid:durableId="23C4EB02"/>
  <w16cid:commentId w16cid:paraId="29C74296" w16cid:durableId="23C4E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25BE"/>
    <w:rsid w:val="00340453"/>
    <w:rsid w:val="003F1101"/>
    <w:rsid w:val="003F337B"/>
    <w:rsid w:val="005A1A43"/>
    <w:rsid w:val="005F246B"/>
    <w:rsid w:val="0074368C"/>
    <w:rsid w:val="007B2C4B"/>
    <w:rsid w:val="008B24AF"/>
    <w:rsid w:val="00AE4351"/>
    <w:rsid w:val="00C608D3"/>
    <w:rsid w:val="00DD4B81"/>
    <w:rsid w:val="00F652CF"/>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hyperlink" Target="https://www.nature.com/articles/s41467-019-11636-5" TargetMode="External"/><Relationship Id="rId18" Type="http://schemas.openxmlformats.org/officeDocument/2006/relationships/hyperlink" Target="https://www.nature.com/documents/nr-data-availability-statements-data-citations.pdf" TargetMode="External"/><Relationship Id="rId26" Type="http://schemas.openxmlformats.org/officeDocument/2006/relationships/hyperlink" Target="https://guides.github.com/activities/citable-code/" TargetMode="External"/><Relationship Id="rId3" Type="http://schemas.openxmlformats.org/officeDocument/2006/relationships/numbering" Target="numbering.xml"/><Relationship Id="rId21" Type="http://schemas.openxmlformats.org/officeDocument/2006/relationships/hyperlink" Target="https://go.nature.com/RD-policies-AIP" TargetMode="External"/><Relationship Id="rId7" Type="http://schemas.openxmlformats.org/officeDocument/2006/relationships/hyperlink" Target="https://www.nature.com/documents/ncomms-formatting-instructions.pdf" TargetMode="External"/><Relationship Id="rId12" Type="http://schemas.microsoft.com/office/2018/08/relationships/commentsExtensible" Target="commentsExtensible.xml"/><Relationship Id="rId17" Type="http://schemas.openxmlformats.org/officeDocument/2006/relationships/hyperlink" Target="https://www.nature.com/authors/policies/ReportingSummary.pdf" TargetMode="External"/><Relationship Id="rId25" Type="http://schemas.openxmlformats.org/officeDocument/2006/relationships/hyperlink" Target="http://www.nature.com/authors/policies/availability.html" TargetMode="External"/><Relationship Id="rId2" Type="http://schemas.openxmlformats.org/officeDocument/2006/relationships/customXml" Target="../customXml/item2.xml"/><Relationship Id="rId16" Type="http://schemas.openxmlformats.org/officeDocument/2006/relationships/hyperlink" Target="https://www.nature.com/authors/policies/Policy.pdf" TargetMode="External"/><Relationship Id="rId20" Type="http://schemas.openxmlformats.org/officeDocument/2006/relationships/hyperlink" Target="https://go.nature.com/helpdesk-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go.nature.com/wellcome-RDS-AIP" TargetMode="External"/><Relationship Id="rId5" Type="http://schemas.openxmlformats.org/officeDocument/2006/relationships/settings" Target="settings.xml"/><Relationship Id="rId15" Type="http://schemas.openxmlformats.org/officeDocument/2006/relationships/hyperlink" Target="https://www.nature.com/nature-research/editorial-policies/reporting-standards" TargetMode="External"/><Relationship Id="rId23" Type="http://schemas.openxmlformats.org/officeDocument/2006/relationships/hyperlink" Target="https://go.nature.com/RDS-pricing-AIP"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go.nature.com/data-availability-AIP"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nature.com/articles/s41467-019-11510-4" TargetMode="External"/><Relationship Id="rId22" Type="http://schemas.openxmlformats.org/officeDocument/2006/relationships/hyperlink" Target="https://go.nature.com/RDS-AIP"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Props1.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6</cp:revision>
  <dcterms:created xsi:type="dcterms:W3CDTF">2021-02-02T22:05:00Z</dcterms:created>
  <dcterms:modified xsi:type="dcterms:W3CDTF">2021-02-03T15:36:00Z</dcterms:modified>
</cp:coreProperties>
</file>