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6D02" w14:textId="77777777" w:rsidR="0083325B" w:rsidRDefault="00B80311">
      <w:pPr>
        <w:widowControl w:val="0"/>
        <w:spacing w:before="120" w:line="240" w:lineRule="auto"/>
        <w:jc w:val="center"/>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SOFTWARE AS A SERVICE AGREEMENT AND END USER LICENSE AGREEMENT (“AGREEMENT”)</w:t>
      </w:r>
    </w:p>
    <w:p w14:paraId="4355AEDB" w14:textId="77777777" w:rsidR="0083325B" w:rsidRDefault="00B80311">
      <w:pPr>
        <w:widowControl w:val="0"/>
        <w:spacing w:before="120"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By completing an online purchase process through the Invictus website or signing a separate order form provided by Invictus (in either case, an “</w:t>
      </w:r>
      <w:r>
        <w:rPr>
          <w:rFonts w:ascii="Times New Roman" w:eastAsia="Times New Roman" w:hAnsi="Times New Roman" w:cs="Times New Roman"/>
          <w:b/>
          <w:color w:val="auto"/>
          <w:sz w:val="20"/>
          <w:szCs w:val="20"/>
          <w:lang w:val="en-US" w:eastAsia="ja-JP"/>
        </w:rPr>
        <w:t>Order Form</w:t>
      </w:r>
      <w:r>
        <w:rPr>
          <w:rFonts w:ascii="Times New Roman" w:eastAsia="Times New Roman" w:hAnsi="Times New Roman" w:cs="Times New Roman"/>
          <w:color w:val="auto"/>
          <w:sz w:val="20"/>
          <w:szCs w:val="20"/>
          <w:lang w:val="en-US" w:eastAsia="ja-JP"/>
        </w:rPr>
        <w:t xml:space="preserve">”), </w:t>
      </w:r>
      <w:r>
        <w:rPr>
          <w:rFonts w:ascii="Times New Roman" w:eastAsia="Times New Roman" w:hAnsi="Times New Roman" w:cs="Times New Roman"/>
          <w:color w:val="auto"/>
          <w:sz w:val="20"/>
          <w:szCs w:val="20"/>
          <w:lang w:val="en-US" w:eastAsia="ja-JP"/>
        </w:rPr>
        <w:t>describing the Services being purchased by Customer, Customer agrees to be bound by the terms and conditions set forth in this Agreement.  As used in this Agreement, “</w:t>
      </w:r>
      <w:r>
        <w:rPr>
          <w:rFonts w:ascii="Times New Roman" w:eastAsia="Times New Roman" w:hAnsi="Times New Roman" w:cs="Times New Roman"/>
          <w:b/>
          <w:color w:val="auto"/>
          <w:sz w:val="20"/>
          <w:szCs w:val="20"/>
          <w:lang w:val="en-US" w:eastAsia="ja-JP"/>
        </w:rPr>
        <w:t>Customer</w:t>
      </w:r>
      <w:r>
        <w:rPr>
          <w:rFonts w:ascii="Times New Roman" w:eastAsia="Times New Roman" w:hAnsi="Times New Roman" w:cs="Times New Roman"/>
          <w:color w:val="auto"/>
          <w:sz w:val="20"/>
          <w:szCs w:val="20"/>
          <w:lang w:val="en-US" w:eastAsia="ja-JP"/>
        </w:rPr>
        <w:t>” and “</w:t>
      </w:r>
      <w:r>
        <w:rPr>
          <w:rFonts w:ascii="Times New Roman" w:eastAsia="Times New Roman" w:hAnsi="Times New Roman" w:cs="Times New Roman"/>
          <w:b/>
          <w:color w:val="auto"/>
          <w:sz w:val="20"/>
          <w:szCs w:val="20"/>
          <w:lang w:val="en-US" w:eastAsia="ja-JP"/>
        </w:rPr>
        <w:t>You</w:t>
      </w:r>
      <w:r>
        <w:rPr>
          <w:rFonts w:ascii="Times New Roman" w:eastAsia="Times New Roman" w:hAnsi="Times New Roman" w:cs="Times New Roman"/>
          <w:color w:val="auto"/>
          <w:sz w:val="20"/>
          <w:szCs w:val="20"/>
          <w:lang w:val="en-US" w:eastAsia="ja-JP"/>
        </w:rPr>
        <w:t>” (which are used interchangeably) mean the individual or legal entity acquiring rights to use the Services, as defined below, and “Invictus” means Invictus General Partners, a partnership formed in a jurisdiction of the United States, or its applicable Affiliates.  Additional defined terms are set out in the body of this Agr</w:t>
      </w:r>
      <w:r>
        <w:rPr>
          <w:rFonts w:ascii="Times New Roman" w:eastAsia="Times New Roman" w:hAnsi="Times New Roman" w:cs="Times New Roman"/>
          <w:color w:val="auto"/>
          <w:sz w:val="20"/>
          <w:szCs w:val="20"/>
          <w:lang w:val="en-US" w:eastAsia="ja-JP"/>
        </w:rPr>
        <w:t xml:space="preserve">eement, including Section 11 below.  </w:t>
      </w:r>
    </w:p>
    <w:p w14:paraId="4921EC30" w14:textId="77777777" w:rsidR="0083325B" w:rsidRDefault="0083325B">
      <w:pPr>
        <w:widowControl w:val="0"/>
        <w:spacing w:line="240" w:lineRule="auto"/>
        <w:jc w:val="both"/>
        <w:rPr>
          <w:rFonts w:ascii="Times New Roman" w:hAnsi="Times New Roman"/>
          <w:color w:val="231F20"/>
          <w:sz w:val="24"/>
          <w:lang w:val="en-US"/>
        </w:rPr>
      </w:pPr>
    </w:p>
    <w:p w14:paraId="356EC51B" w14:textId="77777777" w:rsidR="0083325B" w:rsidRDefault="00B80311">
      <w:pPr>
        <w:spacing w:after="120" w:line="240" w:lineRule="auto"/>
        <w:jc w:val="center"/>
        <w:rPr>
          <w:rFonts w:ascii="Times New Roman" w:eastAsia="Times New Roman" w:hAnsi="Times New Roman" w:cs="Times New Roman"/>
          <w:b/>
          <w:color w:val="auto"/>
          <w:kern w:val="28"/>
          <w:sz w:val="20"/>
          <w:szCs w:val="20"/>
          <w:u w:val="single"/>
          <w:lang w:val="en-US" w:eastAsia="ja-JP"/>
        </w:rPr>
      </w:pPr>
      <w:r>
        <w:rPr>
          <w:rFonts w:ascii="Times New Roman" w:eastAsia="Times New Roman" w:hAnsi="Times New Roman" w:cs="Times New Roman"/>
          <w:b/>
          <w:color w:val="auto"/>
          <w:kern w:val="28"/>
          <w:sz w:val="20"/>
          <w:szCs w:val="20"/>
          <w:u w:val="single"/>
          <w:lang w:val="en-US" w:eastAsia="ja-JP"/>
        </w:rPr>
        <w:t>TERMS AND CONDITIONS</w:t>
      </w:r>
    </w:p>
    <w:p w14:paraId="758C6436" w14:textId="77777777" w:rsidR="0083325B" w:rsidRDefault="0083325B">
      <w:pPr>
        <w:spacing w:line="240" w:lineRule="auto"/>
        <w:rPr>
          <w:rFonts w:ascii="Times New Roman" w:eastAsia="Times New Roman" w:hAnsi="Times New Roman" w:cs="Times New Roman"/>
          <w:b/>
          <w:color w:val="auto"/>
          <w:kern w:val="28"/>
          <w:sz w:val="20"/>
          <w:szCs w:val="20"/>
          <w:u w:val="single"/>
          <w:lang w:val="en-US" w:eastAsia="ja-JP"/>
        </w:rPr>
        <w:sectPr w:rsidR="0083325B">
          <w:footerReference w:type="default" r:id="rId7"/>
          <w:endnotePr>
            <w:numFmt w:val="decimal"/>
          </w:endnotePr>
          <w:pgSz w:w="12240" w:h="15840"/>
          <w:pgMar w:top="1440" w:right="720" w:bottom="1440" w:left="720" w:header="720" w:footer="720" w:gutter="0"/>
          <w:cols w:space="720"/>
          <w:titlePg/>
        </w:sectPr>
      </w:pPr>
    </w:p>
    <w:p w14:paraId="25ED6FCB" w14:textId="77777777" w:rsidR="0083325B" w:rsidRDefault="00B80311">
      <w:pPr>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1.</w:t>
      </w:r>
      <w:r>
        <w:rPr>
          <w:rFonts w:ascii="Times New Roman" w:eastAsia="Times New Roman" w:hAnsi="Times New Roman" w:cs="Times New Roman"/>
          <w:b/>
          <w:color w:val="auto"/>
          <w:sz w:val="20"/>
          <w:szCs w:val="20"/>
          <w:lang w:val="en-US" w:eastAsia="ja-JP"/>
        </w:rPr>
        <w:tab/>
        <w:t>SAAS SERVICES AND SUPPORT / USE</w:t>
      </w:r>
    </w:p>
    <w:p w14:paraId="20E6821C"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1.1  </w:t>
      </w:r>
      <w:r>
        <w:rPr>
          <w:rFonts w:ascii="Times New Roman" w:eastAsia="Times New Roman" w:hAnsi="Times New Roman" w:cs="Times New Roman"/>
          <w:color w:val="auto"/>
          <w:sz w:val="20"/>
          <w:szCs w:val="20"/>
          <w:u w:val="single"/>
          <w:lang w:val="en-US" w:eastAsia="ja-JP"/>
        </w:rPr>
        <w:t>Undertakings</w:t>
      </w:r>
      <w:proofErr w:type="gramEnd"/>
      <w:r>
        <w:rPr>
          <w:rFonts w:ascii="Times New Roman" w:eastAsia="Times New Roman" w:hAnsi="Times New Roman" w:cs="Times New Roman"/>
          <w:color w:val="auto"/>
          <w:sz w:val="20"/>
          <w:szCs w:val="20"/>
          <w:lang w:val="en-US" w:eastAsia="ja-JP"/>
        </w:rPr>
        <w:t xml:space="preserve">.  Subject to the terms of this Agreement, Invictus </w:t>
      </w:r>
      <w:r>
        <w:rPr>
          <w:rFonts w:ascii="Times New Roman" w:eastAsia="Times New Roman" w:hAnsi="Times New Roman" w:cs="Times New Roman"/>
          <w:color w:val="auto"/>
          <w:sz w:val="20"/>
          <w:szCs w:val="20"/>
          <w:lang w:val="en-US" w:eastAsia="ja-JP"/>
        </w:rPr>
        <w:t>will use commercially reasonable efforts to provide Customer access to the products and services specified by Customer in the online purchase process through the Invictus website as specified in an Order Form (referred to in this Agreement as the “</w:t>
      </w:r>
      <w:r>
        <w:rPr>
          <w:rFonts w:ascii="Times New Roman" w:eastAsia="Times New Roman" w:hAnsi="Times New Roman" w:cs="Times New Roman"/>
          <w:b/>
          <w:color w:val="auto"/>
          <w:sz w:val="20"/>
          <w:szCs w:val="20"/>
          <w:lang w:val="en-US" w:eastAsia="ja-JP"/>
        </w:rPr>
        <w:t>Product</w:t>
      </w:r>
      <w:r>
        <w:rPr>
          <w:rFonts w:ascii="Times New Roman" w:eastAsia="Times New Roman" w:hAnsi="Times New Roman" w:cs="Times New Roman"/>
          <w:color w:val="auto"/>
          <w:sz w:val="20"/>
          <w:szCs w:val="20"/>
          <w:lang w:val="en-US" w:eastAsia="ja-JP"/>
        </w:rPr>
        <w:t>,” or the “</w:t>
      </w:r>
      <w:r>
        <w:rPr>
          <w:rFonts w:ascii="Times New Roman" w:eastAsia="Times New Roman" w:hAnsi="Times New Roman" w:cs="Times New Roman"/>
          <w:b/>
          <w:color w:val="auto"/>
          <w:sz w:val="20"/>
          <w:szCs w:val="20"/>
          <w:lang w:val="en-US" w:eastAsia="ja-JP"/>
        </w:rPr>
        <w:t>Services</w:t>
      </w:r>
      <w:r>
        <w:rPr>
          <w:rFonts w:ascii="Times New Roman" w:eastAsia="Times New Roman" w:hAnsi="Times New Roman" w:cs="Times New Roman"/>
          <w:color w:val="auto"/>
          <w:sz w:val="20"/>
          <w:szCs w:val="20"/>
          <w:lang w:val="en-US" w:eastAsia="ja-JP"/>
        </w:rPr>
        <w:t>”). As used in this Agreement, “Products” is deemed to include reference to all relevant Services, and “Services” is deemed to include reference to all relevant “Products,” specified by Customer in its Order Form. Invictus may provide cus</w:t>
      </w:r>
      <w:r>
        <w:rPr>
          <w:rFonts w:ascii="Times New Roman" w:eastAsia="Times New Roman" w:hAnsi="Times New Roman" w:cs="Times New Roman"/>
          <w:color w:val="auto"/>
          <w:sz w:val="20"/>
          <w:szCs w:val="20"/>
          <w:lang w:val="en-US" w:eastAsia="ja-JP"/>
        </w:rPr>
        <w:t>tomization or other implementation services on terms as mutually agreed in writing by the parties and set forth in an Order Form.</w:t>
      </w:r>
    </w:p>
    <w:p w14:paraId="461A2AF6"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1.2  </w:t>
      </w:r>
      <w:r>
        <w:rPr>
          <w:rFonts w:ascii="Times New Roman" w:eastAsia="Times New Roman" w:hAnsi="Times New Roman" w:cs="Times New Roman"/>
          <w:color w:val="auto"/>
          <w:sz w:val="20"/>
          <w:szCs w:val="20"/>
          <w:u w:val="single"/>
          <w:lang w:val="en-US" w:eastAsia="ja-JP"/>
        </w:rPr>
        <w:t>Support</w:t>
      </w:r>
      <w:proofErr w:type="gramEnd"/>
      <w:r>
        <w:rPr>
          <w:rFonts w:ascii="Times New Roman" w:eastAsia="Times New Roman" w:hAnsi="Times New Roman" w:cs="Times New Roman"/>
          <w:color w:val="auto"/>
          <w:sz w:val="20"/>
          <w:szCs w:val="20"/>
          <w:u w:val="single"/>
          <w:lang w:val="en-US" w:eastAsia="ja-JP"/>
        </w:rPr>
        <w:t>.</w:t>
      </w:r>
      <w:r>
        <w:rPr>
          <w:rFonts w:ascii="Times New Roman" w:eastAsia="Times New Roman" w:hAnsi="Times New Roman" w:cs="Times New Roman"/>
          <w:color w:val="auto"/>
          <w:sz w:val="20"/>
          <w:szCs w:val="20"/>
          <w:lang w:val="en-US" w:eastAsia="ja-JP"/>
        </w:rPr>
        <w:t xml:space="preserve">  Subject to the terms hereof, Invictus will provide Customer with reasonable technical support services in accordance with the Invictus’s standard practice.</w:t>
      </w:r>
    </w:p>
    <w:p w14:paraId="74EF0172"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1.3  </w:t>
      </w:r>
      <w:r>
        <w:rPr>
          <w:rFonts w:ascii="Times New Roman" w:hAnsi="Times New Roman"/>
          <w:color w:val="auto"/>
          <w:sz w:val="20"/>
          <w:u w:val="single"/>
          <w:lang w:val="en-US"/>
        </w:rPr>
        <w:t>Disclaimer</w:t>
      </w:r>
      <w:proofErr w:type="gramEnd"/>
      <w:r>
        <w:rPr>
          <w:rFonts w:ascii="Times New Roman" w:eastAsia="Times New Roman" w:hAnsi="Times New Roman" w:cs="Times New Roman"/>
          <w:color w:val="auto"/>
          <w:sz w:val="20"/>
          <w:szCs w:val="20"/>
          <w:lang w:val="en-US" w:eastAsia="ja-JP"/>
        </w:rPr>
        <w:t xml:space="preserve">. The accuracy of any subtitles and/or translation depends on a range of factors, including the speaker’s pronunciation and microphone quality, as well as volume and characteristics of any </w:t>
      </w:r>
      <w:r>
        <w:rPr>
          <w:rFonts w:ascii="Times New Roman" w:eastAsia="Times New Roman" w:hAnsi="Times New Roman" w:cs="Times New Roman"/>
          <w:color w:val="auto"/>
          <w:sz w:val="20"/>
          <w:szCs w:val="20"/>
          <w:lang w:val="en-US" w:eastAsia="ja-JP"/>
        </w:rPr>
        <w:t>ambient noise.</w:t>
      </w:r>
    </w:p>
    <w:p w14:paraId="101769B4"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1.4  </w:t>
      </w:r>
      <w:r>
        <w:rPr>
          <w:rFonts w:ascii="Times New Roman" w:eastAsia="Times New Roman" w:hAnsi="Times New Roman" w:cs="Times New Roman"/>
          <w:color w:val="auto"/>
          <w:sz w:val="20"/>
          <w:szCs w:val="20"/>
          <w:u w:val="single"/>
          <w:lang w:val="en-US" w:eastAsia="ja-JP"/>
        </w:rPr>
        <w:t>License</w:t>
      </w:r>
      <w:proofErr w:type="gramEnd"/>
      <w:r>
        <w:rPr>
          <w:rFonts w:ascii="Times New Roman" w:eastAsia="Times New Roman" w:hAnsi="Times New Roman" w:cs="Times New Roman"/>
          <w:color w:val="auto"/>
          <w:sz w:val="20"/>
          <w:szCs w:val="20"/>
          <w:u w:val="single"/>
          <w:lang w:val="en-US" w:eastAsia="ja-JP"/>
        </w:rPr>
        <w:t xml:space="preserve"> and Right to Use</w:t>
      </w:r>
      <w:r>
        <w:rPr>
          <w:rFonts w:ascii="Times New Roman" w:eastAsia="Times New Roman" w:hAnsi="Times New Roman" w:cs="Times New Roman"/>
          <w:color w:val="auto"/>
          <w:sz w:val="20"/>
          <w:szCs w:val="20"/>
          <w:lang w:val="en-US" w:eastAsia="ja-JP"/>
        </w:rPr>
        <w:t>. Invictus grants Customer a non-exclusive non-transferable license to use and the relevant Product, Services and associated Software for Customer’s direct benefit during the Usage Term and as set out in Customer’s Order Form the “</w:t>
      </w:r>
      <w:r>
        <w:rPr>
          <w:rFonts w:ascii="Times New Roman" w:eastAsia="Times New Roman" w:hAnsi="Times New Roman" w:cs="Times New Roman"/>
          <w:b/>
          <w:color w:val="auto"/>
          <w:sz w:val="20"/>
          <w:szCs w:val="20"/>
          <w:lang w:val="en-US" w:eastAsia="ja-JP"/>
        </w:rPr>
        <w:t>Usage Rights</w:t>
      </w:r>
      <w:r>
        <w:rPr>
          <w:rFonts w:ascii="Times New Roman" w:eastAsia="Times New Roman" w:hAnsi="Times New Roman" w:cs="Times New Roman"/>
          <w:color w:val="auto"/>
          <w:sz w:val="20"/>
          <w:szCs w:val="20"/>
          <w:lang w:val="en-US" w:eastAsia="ja-JP"/>
        </w:rPr>
        <w:t>”).</w:t>
      </w:r>
    </w:p>
    <w:p w14:paraId="6D3ED875" w14:textId="77777777" w:rsidR="0083325B" w:rsidRDefault="00B80311">
      <w:pPr>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2.</w:t>
      </w:r>
      <w:r>
        <w:rPr>
          <w:rFonts w:ascii="Times New Roman" w:eastAsia="Times New Roman" w:hAnsi="Times New Roman" w:cs="Times New Roman"/>
          <w:b/>
          <w:color w:val="auto"/>
          <w:sz w:val="20"/>
          <w:szCs w:val="20"/>
          <w:lang w:val="en-US" w:eastAsia="ja-JP"/>
        </w:rPr>
        <w:tab/>
        <w:t>RESTRICTIONS AND RESPONSIBILITIES</w:t>
      </w:r>
    </w:p>
    <w:p w14:paraId="1F02F7F1" w14:textId="77777777" w:rsidR="0083325B" w:rsidRDefault="00B80311">
      <w:pPr>
        <w:suppressAutoHyphens/>
        <w:spacing w:after="120" w:line="240" w:lineRule="auto"/>
        <w:jc w:val="both"/>
        <w:outlineLvl w:val="3"/>
        <w:rPr>
          <w:rFonts w:ascii="Times New Roman" w:eastAsia="Times New Roman" w:hAnsi="Times New Roman" w:cs="Times New Roman"/>
          <w:b/>
          <w:i/>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2.1  </w:t>
      </w:r>
      <w:r>
        <w:rPr>
          <w:rFonts w:ascii="Times New Roman" w:eastAsia="Times New Roman" w:hAnsi="Times New Roman" w:cs="Times New Roman"/>
          <w:color w:val="auto"/>
          <w:sz w:val="20"/>
          <w:szCs w:val="20"/>
          <w:u w:val="single"/>
          <w:lang w:val="en-US" w:eastAsia="ja-JP"/>
        </w:rPr>
        <w:t>Restrictions</w:t>
      </w:r>
      <w:proofErr w:type="gramEnd"/>
      <w:r>
        <w:rPr>
          <w:rFonts w:ascii="Times New Roman" w:eastAsia="Times New Roman" w:hAnsi="Times New Roman" w:cs="Times New Roman"/>
          <w:color w:val="auto"/>
          <w:sz w:val="20"/>
          <w:szCs w:val="20"/>
          <w:u w:val="single"/>
          <w:lang w:val="en-US" w:eastAsia="ja-JP"/>
        </w:rPr>
        <w:t xml:space="preserve"> for Customer</w:t>
      </w:r>
      <w:r>
        <w:rPr>
          <w:rFonts w:ascii="Times New Roman" w:eastAsia="Times New Roman" w:hAnsi="Times New Roman" w:cs="Times New Roman"/>
          <w:color w:val="auto"/>
          <w:sz w:val="20"/>
          <w:szCs w:val="20"/>
          <w:lang w:val="en-US" w:eastAsia="ja-JP"/>
        </w:rPr>
        <w:t>.  Customer will not, directly or indirectly: (</w:t>
      </w:r>
      <w:proofErr w:type="spellStart"/>
      <w:r>
        <w:rPr>
          <w:rFonts w:ascii="Times New Roman" w:eastAsia="Times New Roman" w:hAnsi="Times New Roman" w:cs="Times New Roman"/>
          <w:color w:val="auto"/>
          <w:sz w:val="20"/>
          <w:szCs w:val="20"/>
          <w:lang w:val="en-US" w:eastAsia="ja-JP"/>
        </w:rPr>
        <w:t>i</w:t>
      </w:r>
      <w:proofErr w:type="spellEnd"/>
      <w:r>
        <w:rPr>
          <w:rFonts w:ascii="Times New Roman" w:eastAsia="Times New Roman" w:hAnsi="Times New Roman" w:cs="Times New Roman"/>
          <w:color w:val="auto"/>
          <w:sz w:val="20"/>
          <w:szCs w:val="20"/>
          <w:lang w:val="en-US" w:eastAsia="ja-JP"/>
        </w:rPr>
        <w:t>) reverse engineer, decompile, disassemble or otherwise attempt to discover the source code, object code or underlying structure, ideas, know-how or algorithms relevant to the Products or any software, documentation or data related to the Products (“</w:t>
      </w:r>
      <w:r>
        <w:rPr>
          <w:rFonts w:ascii="Times New Roman" w:eastAsia="Times New Roman" w:hAnsi="Times New Roman" w:cs="Times New Roman"/>
          <w:b/>
          <w:color w:val="auto"/>
          <w:sz w:val="20"/>
          <w:szCs w:val="20"/>
          <w:lang w:val="en-US" w:eastAsia="ja-JP"/>
        </w:rPr>
        <w:t>Software</w:t>
      </w:r>
      <w:r>
        <w:rPr>
          <w:rFonts w:ascii="Times New Roman" w:eastAsia="Times New Roman" w:hAnsi="Times New Roman" w:cs="Times New Roman"/>
          <w:color w:val="auto"/>
          <w:sz w:val="20"/>
          <w:szCs w:val="20"/>
          <w:lang w:val="en-US" w:eastAsia="ja-JP"/>
        </w:rPr>
        <w:t>,” which is included within the definition of “Products”); (ii) modify, translate, or create derivative works based on the Products or any Software (except to the extent expressly p</w:t>
      </w:r>
      <w:r>
        <w:rPr>
          <w:rFonts w:ascii="Times New Roman" w:eastAsia="Times New Roman" w:hAnsi="Times New Roman" w:cs="Times New Roman"/>
          <w:color w:val="auto"/>
          <w:sz w:val="20"/>
          <w:szCs w:val="20"/>
          <w:lang w:val="en-US" w:eastAsia="ja-JP"/>
        </w:rPr>
        <w:t>ermitted by Invictus or expressly authorized within the Products); (iii) use the Products or any Software for timesharing or service bureau purposes or otherwise for the benefit of a third party;</w:t>
      </w:r>
      <w:r>
        <w:t xml:space="preserve"> (</w:t>
      </w:r>
      <w:proofErr w:type="spellStart"/>
      <w:r>
        <w:t>iv</w:t>
      </w:r>
      <w:proofErr w:type="spellEnd"/>
      <w:r>
        <w:t xml:space="preserve">) </w:t>
      </w:r>
      <w:r>
        <w:rPr>
          <w:rFonts w:ascii="Times New Roman" w:eastAsia="Times New Roman" w:hAnsi="Times New Roman" w:cs="Times New Roman"/>
          <w:color w:val="auto"/>
          <w:sz w:val="20"/>
          <w:szCs w:val="20"/>
          <w:lang w:val="en-US" w:eastAsia="ja-JP"/>
        </w:rPr>
        <w:t>use the Services to store or transmit any malicious code; including, any computer virus, worm, time bomb or Trojan horse; (iv) interfere with or disrupt the integrity or performance of the Services or Invictus’s networks or operations; (v) violate the intellectual property, privacy or personal rights of others</w:t>
      </w:r>
      <w:r>
        <w:rPr>
          <w:rFonts w:ascii="Times New Roman" w:eastAsia="Times New Roman" w:hAnsi="Times New Roman" w:cs="Times New Roman"/>
          <w:color w:val="auto"/>
          <w:sz w:val="20"/>
          <w:szCs w:val="20"/>
          <w:lang w:val="en-US" w:eastAsia="ja-JP"/>
        </w:rPr>
        <w:t xml:space="preserve">; or (vi) </w:t>
      </w:r>
      <w:r>
        <w:rPr>
          <w:rFonts w:ascii="Times New Roman" w:eastAsia="Times New Roman" w:hAnsi="Times New Roman" w:cs="Times New Roman"/>
          <w:color w:val="auto"/>
          <w:sz w:val="20"/>
          <w:szCs w:val="20"/>
          <w:lang w:val="en-US" w:eastAsia="ja-JP"/>
        </w:rPr>
        <w:t xml:space="preserve">use or permit, enable or assist any third party to use, the Services to create competing products or services or violate this Agreement. If Client violates this Section 2.1, Invictus may suspend, terminate or otherwise limit Client’s access to, or use of, all or any part of the Services without notice, penalty or any refund of fees.    </w:t>
      </w:r>
    </w:p>
    <w:p w14:paraId="4FEEA0B5"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2.2  </w:t>
      </w:r>
      <w:r>
        <w:rPr>
          <w:rFonts w:ascii="Times New Roman" w:eastAsia="Times New Roman" w:hAnsi="Times New Roman" w:cs="Times New Roman"/>
          <w:color w:val="auto"/>
          <w:sz w:val="20"/>
          <w:szCs w:val="20"/>
          <w:u w:val="single"/>
          <w:lang w:val="en-US" w:eastAsia="ja-JP"/>
        </w:rPr>
        <w:t>Maintenance</w:t>
      </w:r>
      <w:proofErr w:type="gramEnd"/>
      <w:r>
        <w:rPr>
          <w:rFonts w:ascii="Times New Roman" w:eastAsia="Times New Roman" w:hAnsi="Times New Roman" w:cs="Times New Roman"/>
          <w:color w:val="auto"/>
          <w:sz w:val="20"/>
          <w:szCs w:val="20"/>
          <w:lang w:val="en-US" w:eastAsia="ja-JP"/>
        </w:rPr>
        <w:t>.  Customer shall, with respect to its own use of the Products, be responsible for obtaining and maintaining any equipment and ancillary services needed to connect to, access or otherwise allow its own use of the Products, including, without limitation, personal computing devices, smartphones, hardware, servers, software (other than Software), operating systems, networking, web servers and the like (collectively, “</w:t>
      </w:r>
      <w:r>
        <w:rPr>
          <w:rFonts w:ascii="Times New Roman" w:eastAsia="Times New Roman" w:hAnsi="Times New Roman" w:cs="Times New Roman"/>
          <w:b/>
          <w:color w:val="auto"/>
          <w:sz w:val="20"/>
          <w:szCs w:val="20"/>
          <w:lang w:val="en-US" w:eastAsia="ja-JP"/>
        </w:rPr>
        <w:t>Equipment</w:t>
      </w:r>
      <w:r>
        <w:rPr>
          <w:rFonts w:ascii="Times New Roman" w:eastAsia="Times New Roman" w:hAnsi="Times New Roman" w:cs="Times New Roman"/>
          <w:color w:val="auto"/>
          <w:sz w:val="20"/>
          <w:szCs w:val="20"/>
          <w:lang w:val="en-US" w:eastAsia="ja-JP"/>
        </w:rPr>
        <w:t>”).  Customer shall also be responsible for maintaining the security of th</w:t>
      </w:r>
      <w:r>
        <w:rPr>
          <w:rFonts w:ascii="Times New Roman" w:eastAsia="Times New Roman" w:hAnsi="Times New Roman" w:cs="Times New Roman"/>
          <w:color w:val="auto"/>
          <w:sz w:val="20"/>
          <w:szCs w:val="20"/>
          <w:lang w:val="en-US" w:eastAsia="ja-JP"/>
        </w:rPr>
        <w:t>e Equipment, Customer accounts, passwords (including but not limited to administrative and user passwords) and files, and for all uses of Customer accounts or the Equipment with or without Customer’s knowledge or consent.</w:t>
      </w:r>
    </w:p>
    <w:p w14:paraId="10981686" w14:textId="77777777" w:rsidR="0083325B" w:rsidRDefault="00B80311">
      <w:pPr>
        <w:keepNext/>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3.</w:t>
      </w:r>
      <w:r>
        <w:rPr>
          <w:rFonts w:ascii="Times New Roman" w:eastAsia="Times New Roman" w:hAnsi="Times New Roman" w:cs="Times New Roman"/>
          <w:b/>
          <w:color w:val="auto"/>
          <w:sz w:val="20"/>
          <w:szCs w:val="20"/>
          <w:lang w:val="en-US" w:eastAsia="ja-JP"/>
        </w:rPr>
        <w:tab/>
        <w:t>CONFIDENTIALITY; PROPRIETARY RIGHTS</w:t>
      </w:r>
    </w:p>
    <w:p w14:paraId="35A4D332" w14:textId="77777777" w:rsidR="0083325B" w:rsidRDefault="00B80311">
      <w:pPr>
        <w:keepNext/>
        <w:suppressAutoHyphens/>
        <w:spacing w:after="120" w:line="240" w:lineRule="auto"/>
        <w:jc w:val="both"/>
        <w:outlineLvl w:val="3"/>
        <w:rPr>
          <w:rFonts w:ascii="Times New Roman" w:hAnsi="Times New Roman"/>
          <w:color w:val="auto"/>
          <w:sz w:val="20"/>
          <w:lang w:val="en-US"/>
        </w:rPr>
      </w:pPr>
      <w:proofErr w:type="gramStart"/>
      <w:r>
        <w:rPr>
          <w:rFonts w:ascii="Times New Roman" w:eastAsia="Times New Roman" w:hAnsi="Times New Roman" w:cs="Times New Roman"/>
          <w:bCs/>
          <w:iCs/>
          <w:color w:val="auto"/>
          <w:sz w:val="20"/>
          <w:szCs w:val="20"/>
          <w:lang w:val="en-US" w:eastAsia="ja-JP"/>
        </w:rPr>
        <w:t xml:space="preserve">3.1  </w:t>
      </w:r>
      <w:r>
        <w:rPr>
          <w:rFonts w:ascii="Times New Roman" w:eastAsia="Times New Roman" w:hAnsi="Times New Roman" w:cs="Times New Roman"/>
          <w:bCs/>
          <w:iCs/>
          <w:color w:val="auto"/>
          <w:sz w:val="20"/>
          <w:szCs w:val="20"/>
          <w:u w:val="single"/>
          <w:lang w:val="en-US" w:eastAsia="ja-JP"/>
        </w:rPr>
        <w:t>Terms</w:t>
      </w:r>
      <w:proofErr w:type="gramEnd"/>
      <w:r>
        <w:rPr>
          <w:rFonts w:ascii="Times New Roman" w:eastAsia="Times New Roman" w:hAnsi="Times New Roman" w:cs="Times New Roman"/>
          <w:bCs/>
          <w:iCs/>
          <w:color w:val="auto"/>
          <w:sz w:val="20"/>
          <w:szCs w:val="20"/>
          <w:u w:val="single"/>
          <w:lang w:val="en-US" w:eastAsia="ja-JP"/>
        </w:rPr>
        <w:t xml:space="preserve"> of Agreement</w:t>
      </w:r>
      <w:r>
        <w:rPr>
          <w:rFonts w:ascii="Times New Roman" w:eastAsia="Times New Roman" w:hAnsi="Times New Roman" w:cs="Times New Roman"/>
          <w:bCs/>
          <w:iCs/>
          <w:color w:val="auto"/>
          <w:sz w:val="20"/>
          <w:szCs w:val="20"/>
          <w:lang w:val="en-US" w:eastAsia="ja-JP"/>
        </w:rPr>
        <w:t xml:space="preserve">.  The terms of this Agreement are confidential and shall be subject to Section 3.2 hereof.    </w:t>
      </w:r>
    </w:p>
    <w:p w14:paraId="0F46E7B4"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3.2   </w:t>
      </w:r>
      <w:r>
        <w:rPr>
          <w:rFonts w:ascii="Times New Roman" w:eastAsia="Times New Roman" w:hAnsi="Times New Roman" w:cs="Times New Roman"/>
          <w:color w:val="auto"/>
          <w:sz w:val="20"/>
          <w:szCs w:val="20"/>
          <w:u w:val="single"/>
          <w:lang w:val="en-US" w:eastAsia="ja-JP"/>
        </w:rPr>
        <w:t>Confidentiality Obligations</w:t>
      </w:r>
      <w:r>
        <w:rPr>
          <w:rFonts w:ascii="Times New Roman" w:eastAsia="Times New Roman" w:hAnsi="Times New Roman" w:cs="Times New Roman"/>
          <w:color w:val="auto"/>
          <w:sz w:val="20"/>
          <w:szCs w:val="20"/>
          <w:lang w:val="en-US" w:eastAsia="ja-JP"/>
        </w:rPr>
        <w:t xml:space="preserve">.  </w:t>
      </w:r>
    </w:p>
    <w:p w14:paraId="2E33A342" w14:textId="77777777" w:rsidR="0083325B" w:rsidRDefault="00B80311">
      <w:pPr>
        <w:widowControl w:val="0"/>
        <w:numPr>
          <w:ilvl w:val="2"/>
          <w:numId w:val="1"/>
        </w:numPr>
        <w:tabs>
          <w:tab w:val="left" w:pos="1715"/>
        </w:tabs>
        <w:kinsoku w:val="0"/>
        <w:overflowPunct w:val="0"/>
        <w:autoSpaceDE w:val="0"/>
        <w:autoSpaceDN w:val="0"/>
        <w:adjustRightInd w:val="0"/>
        <w:spacing w:before="50" w:line="240" w:lineRule="auto"/>
        <w:ind w:right="156"/>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Recipient will hold in confidence and use no less than reasonable care to avoid disclosure of any Confidential Information to any third party, except for its employees, affiliates and contractors who have a need to know (“</w:t>
      </w:r>
      <w:r>
        <w:rPr>
          <w:rFonts w:ascii="Times New Roman" w:eastAsia="Times New Roman" w:hAnsi="Times New Roman" w:cs="Times New Roman"/>
          <w:b/>
          <w:color w:val="auto"/>
          <w:sz w:val="20"/>
          <w:szCs w:val="20"/>
          <w:lang w:val="en-US" w:eastAsia="ja-JP"/>
        </w:rPr>
        <w:t>Permitted Recipients</w:t>
      </w:r>
      <w:r>
        <w:rPr>
          <w:rFonts w:ascii="Times New Roman" w:eastAsia="Times New Roman" w:hAnsi="Times New Roman" w:cs="Times New Roman"/>
          <w:color w:val="auto"/>
          <w:sz w:val="20"/>
          <w:szCs w:val="20"/>
          <w:lang w:val="en-US" w:eastAsia="ja-JP"/>
        </w:rPr>
        <w:t>”).</w:t>
      </w:r>
    </w:p>
    <w:p w14:paraId="0E0ADDAB" w14:textId="77777777" w:rsidR="0083325B" w:rsidRDefault="00B80311">
      <w:pPr>
        <w:widowControl w:val="0"/>
        <w:numPr>
          <w:ilvl w:val="2"/>
          <w:numId w:val="1"/>
        </w:numPr>
        <w:tabs>
          <w:tab w:val="left" w:pos="1715"/>
        </w:tabs>
        <w:kinsoku w:val="0"/>
        <w:overflowPunct w:val="0"/>
        <w:autoSpaceDE w:val="0"/>
        <w:autoSpaceDN w:val="0"/>
        <w:adjustRightInd w:val="0"/>
        <w:spacing w:before="53"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Recipient:</w:t>
      </w:r>
    </w:p>
    <w:p w14:paraId="51E68F8F" w14:textId="77777777" w:rsidR="0083325B" w:rsidRDefault="00B80311">
      <w:pPr>
        <w:widowControl w:val="0"/>
        <w:numPr>
          <w:ilvl w:val="3"/>
          <w:numId w:val="1"/>
        </w:numPr>
        <w:tabs>
          <w:tab w:val="left" w:pos="2252"/>
        </w:tabs>
        <w:kinsoku w:val="0"/>
        <w:overflowPunct w:val="0"/>
        <w:autoSpaceDE w:val="0"/>
        <w:autoSpaceDN w:val="0"/>
        <w:adjustRightInd w:val="0"/>
        <w:spacing w:before="55" w:line="240" w:lineRule="auto"/>
        <w:ind w:right="163" w:hanging="537"/>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must ensure that its Permitted Recipients are subject to confidentiality obligations no less restrictive than the </w:t>
      </w:r>
      <w:r>
        <w:rPr>
          <w:rFonts w:ascii="Times New Roman" w:eastAsia="Times New Roman" w:hAnsi="Times New Roman" w:cs="Times New Roman"/>
          <w:color w:val="auto"/>
          <w:sz w:val="20"/>
          <w:szCs w:val="20"/>
          <w:lang w:val="en-US" w:eastAsia="ja-JP"/>
        </w:rPr>
        <w:t xml:space="preserve">Recipient’s obligations under this </w:t>
      </w:r>
      <w:proofErr w:type="gramStart"/>
      <w:r>
        <w:rPr>
          <w:rFonts w:ascii="Times New Roman" w:eastAsia="Times New Roman" w:hAnsi="Times New Roman" w:cs="Times New Roman"/>
          <w:color w:val="auto"/>
          <w:sz w:val="20"/>
          <w:szCs w:val="20"/>
          <w:lang w:val="en-US" w:eastAsia="ja-JP"/>
        </w:rPr>
        <w:t>Agreement;  and</w:t>
      </w:r>
      <w:proofErr w:type="gramEnd"/>
    </w:p>
    <w:p w14:paraId="151E41C2" w14:textId="77777777" w:rsidR="0083325B" w:rsidRDefault="00B80311">
      <w:pPr>
        <w:widowControl w:val="0"/>
        <w:numPr>
          <w:ilvl w:val="3"/>
          <w:numId w:val="1"/>
        </w:numPr>
        <w:tabs>
          <w:tab w:val="left" w:pos="2252"/>
        </w:tabs>
        <w:kinsoku w:val="0"/>
        <w:overflowPunct w:val="0"/>
        <w:autoSpaceDE w:val="0"/>
        <w:autoSpaceDN w:val="0"/>
        <w:adjustRightInd w:val="0"/>
        <w:spacing w:before="48" w:line="240" w:lineRule="auto"/>
        <w:ind w:hanging="538"/>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is liable for any breach of this Section by its Permitted Recipients.</w:t>
      </w:r>
    </w:p>
    <w:p w14:paraId="44CD7D07" w14:textId="77777777" w:rsidR="0083325B" w:rsidRDefault="00B80311">
      <w:pPr>
        <w:widowControl w:val="0"/>
        <w:numPr>
          <w:ilvl w:val="2"/>
          <w:numId w:val="1"/>
        </w:numPr>
        <w:tabs>
          <w:tab w:val="left" w:pos="1715"/>
        </w:tabs>
        <w:kinsoku w:val="0"/>
        <w:overflowPunct w:val="0"/>
        <w:autoSpaceDE w:val="0"/>
        <w:autoSpaceDN w:val="0"/>
        <w:adjustRightInd w:val="0"/>
        <w:spacing w:before="56"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Such nondisclosure obligations will not apply to information which:</w:t>
      </w:r>
    </w:p>
    <w:p w14:paraId="1A424F4F" w14:textId="77777777" w:rsidR="0083325B" w:rsidRDefault="00B80311">
      <w:pPr>
        <w:widowControl w:val="0"/>
        <w:numPr>
          <w:ilvl w:val="3"/>
          <w:numId w:val="1"/>
        </w:numPr>
        <w:tabs>
          <w:tab w:val="left" w:pos="2252"/>
        </w:tabs>
        <w:kinsoku w:val="0"/>
        <w:overflowPunct w:val="0"/>
        <w:autoSpaceDE w:val="0"/>
        <w:autoSpaceDN w:val="0"/>
        <w:adjustRightInd w:val="0"/>
        <w:spacing w:before="55" w:line="240" w:lineRule="auto"/>
        <w:ind w:hanging="538"/>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is known by Recipient without confidentiality </w:t>
      </w:r>
      <w:proofErr w:type="gramStart"/>
      <w:r>
        <w:rPr>
          <w:rFonts w:ascii="Times New Roman" w:eastAsia="Times New Roman" w:hAnsi="Times New Roman" w:cs="Times New Roman"/>
          <w:color w:val="auto"/>
          <w:sz w:val="20"/>
          <w:szCs w:val="20"/>
          <w:lang w:val="en-US" w:eastAsia="ja-JP"/>
        </w:rPr>
        <w:t>obligations;</w:t>
      </w:r>
      <w:proofErr w:type="gramEnd"/>
    </w:p>
    <w:p w14:paraId="7CE95466" w14:textId="77777777" w:rsidR="0083325B" w:rsidRDefault="00B80311">
      <w:pPr>
        <w:widowControl w:val="0"/>
        <w:numPr>
          <w:ilvl w:val="3"/>
          <w:numId w:val="1"/>
        </w:numPr>
        <w:tabs>
          <w:tab w:val="left" w:pos="2252"/>
        </w:tabs>
        <w:kinsoku w:val="0"/>
        <w:overflowPunct w:val="0"/>
        <w:autoSpaceDE w:val="0"/>
        <w:autoSpaceDN w:val="0"/>
        <w:adjustRightInd w:val="0"/>
        <w:spacing w:before="55" w:line="240" w:lineRule="auto"/>
        <w:ind w:hanging="538"/>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lastRenderedPageBreak/>
        <w:t>is or has become public knowledge through no fault of Recipient; or</w:t>
      </w:r>
    </w:p>
    <w:p w14:paraId="1E57D0EE" w14:textId="77777777" w:rsidR="0083325B" w:rsidRDefault="00B80311">
      <w:pPr>
        <w:widowControl w:val="0"/>
        <w:numPr>
          <w:ilvl w:val="3"/>
          <w:numId w:val="1"/>
        </w:numPr>
        <w:tabs>
          <w:tab w:val="left" w:pos="2252"/>
        </w:tabs>
        <w:kinsoku w:val="0"/>
        <w:overflowPunct w:val="0"/>
        <w:autoSpaceDE w:val="0"/>
        <w:autoSpaceDN w:val="0"/>
        <w:adjustRightInd w:val="0"/>
        <w:spacing w:before="55" w:line="240" w:lineRule="auto"/>
        <w:ind w:hanging="538"/>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is independently developed by </w:t>
      </w:r>
      <w:proofErr w:type="gramStart"/>
      <w:r>
        <w:rPr>
          <w:rFonts w:ascii="Times New Roman" w:eastAsia="Times New Roman" w:hAnsi="Times New Roman" w:cs="Times New Roman"/>
          <w:color w:val="auto"/>
          <w:sz w:val="20"/>
          <w:szCs w:val="20"/>
          <w:lang w:val="en-US" w:eastAsia="ja-JP"/>
        </w:rPr>
        <w:t>Recipient</w:t>
      </w:r>
      <w:proofErr w:type="gramEnd"/>
      <w:r>
        <w:rPr>
          <w:rFonts w:ascii="Times New Roman" w:eastAsia="Times New Roman" w:hAnsi="Times New Roman" w:cs="Times New Roman"/>
          <w:color w:val="auto"/>
          <w:sz w:val="20"/>
          <w:szCs w:val="20"/>
          <w:lang w:val="en-US" w:eastAsia="ja-JP"/>
        </w:rPr>
        <w:t>.</w:t>
      </w:r>
    </w:p>
    <w:p w14:paraId="29F70850" w14:textId="77777777" w:rsidR="0083325B" w:rsidRDefault="00B80311">
      <w:pPr>
        <w:widowControl w:val="0"/>
        <w:numPr>
          <w:ilvl w:val="2"/>
          <w:numId w:val="1"/>
        </w:numPr>
        <w:tabs>
          <w:tab w:val="left" w:pos="1715"/>
        </w:tabs>
        <w:kinsoku w:val="0"/>
        <w:overflowPunct w:val="0"/>
        <w:autoSpaceDE w:val="0"/>
        <w:autoSpaceDN w:val="0"/>
        <w:adjustRightInd w:val="0"/>
        <w:spacing w:before="50" w:line="240" w:lineRule="auto"/>
        <w:ind w:right="157"/>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Recipient may disclose Discloser’s Confidential Information if required under a regulation, law or court order </w:t>
      </w:r>
      <w:proofErr w:type="gramStart"/>
      <w:r>
        <w:rPr>
          <w:rFonts w:ascii="Times New Roman" w:eastAsia="Times New Roman" w:hAnsi="Times New Roman" w:cs="Times New Roman"/>
          <w:color w:val="auto"/>
          <w:sz w:val="20"/>
          <w:szCs w:val="20"/>
          <w:lang w:val="en-US" w:eastAsia="ja-JP"/>
        </w:rPr>
        <w:t>provided that</w:t>
      </w:r>
      <w:proofErr w:type="gramEnd"/>
      <w:r>
        <w:rPr>
          <w:rFonts w:ascii="Times New Roman" w:eastAsia="Times New Roman" w:hAnsi="Times New Roman" w:cs="Times New Roman"/>
          <w:color w:val="auto"/>
          <w:sz w:val="20"/>
          <w:szCs w:val="20"/>
          <w:lang w:val="en-US" w:eastAsia="ja-JP"/>
        </w:rPr>
        <w:t xml:space="preserve"> Recipient provides prior notice to Discloser (to the extent legally permissible) and reasonably cooperates, at Discloser’s expense, regarding protective actions pursued by Discloser.</w:t>
      </w:r>
    </w:p>
    <w:p w14:paraId="0506B457" w14:textId="77777777" w:rsidR="0083325B" w:rsidRDefault="00B80311">
      <w:pPr>
        <w:widowControl w:val="0"/>
        <w:numPr>
          <w:ilvl w:val="2"/>
          <w:numId w:val="1"/>
        </w:numPr>
        <w:tabs>
          <w:tab w:val="left" w:pos="1715"/>
        </w:tabs>
        <w:kinsoku w:val="0"/>
        <w:overflowPunct w:val="0"/>
        <w:autoSpaceDE w:val="0"/>
        <w:autoSpaceDN w:val="0"/>
        <w:adjustRightInd w:val="0"/>
        <w:spacing w:before="51" w:line="240" w:lineRule="auto"/>
        <w:ind w:right="166"/>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Upon the reasonable request of Discloser, Recipient will either return, delete or destroy all Confidential Information of Discloser and certify the same.</w:t>
      </w:r>
    </w:p>
    <w:p w14:paraId="6D4127D3" w14:textId="77777777" w:rsidR="0083325B" w:rsidRDefault="00B80311">
      <w:pPr>
        <w:widowControl w:val="0"/>
        <w:tabs>
          <w:tab w:val="left" w:pos="1183"/>
        </w:tabs>
        <w:kinsoku w:val="0"/>
        <w:overflowPunct w:val="0"/>
        <w:autoSpaceDE w:val="0"/>
        <w:autoSpaceDN w:val="0"/>
        <w:adjustRightInd w:val="0"/>
        <w:spacing w:before="54" w:line="240" w:lineRule="auto"/>
        <w:ind w:left="1182"/>
        <w:jc w:val="both"/>
        <w:outlineLvl w:val="0"/>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b/>
          <w:color w:val="auto"/>
          <w:sz w:val="20"/>
          <w:szCs w:val="20"/>
          <w:lang w:val="en-US" w:eastAsia="ja-JP"/>
        </w:rPr>
        <w:t>How We Use Data</w:t>
      </w:r>
      <w:r>
        <w:rPr>
          <w:rFonts w:ascii="Times New Roman" w:eastAsia="Times New Roman" w:hAnsi="Times New Roman" w:cs="Times New Roman"/>
          <w:color w:val="auto"/>
          <w:sz w:val="20"/>
          <w:szCs w:val="20"/>
          <w:lang w:val="en-US" w:eastAsia="ja-JP"/>
        </w:rPr>
        <w:t>.</w:t>
      </w:r>
    </w:p>
    <w:p w14:paraId="77A1A8A9" w14:textId="77777777" w:rsidR="0083325B" w:rsidRDefault="00B80311">
      <w:pPr>
        <w:widowControl w:val="0"/>
        <w:kinsoku w:val="0"/>
        <w:overflowPunct w:val="0"/>
        <w:autoSpaceDE w:val="0"/>
        <w:autoSpaceDN w:val="0"/>
        <w:adjustRightInd w:val="0"/>
        <w:spacing w:before="52" w:line="237" w:lineRule="auto"/>
        <w:ind w:left="1182" w:right="152"/>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Invictus will access, process and use data in connection with Your use of the Services in accordance with applicable privacy and data protection laws. </w:t>
      </w:r>
    </w:p>
    <w:p w14:paraId="0FD04186" w14:textId="77777777" w:rsidR="0083325B" w:rsidRDefault="00B80311">
      <w:pPr>
        <w:widowControl w:val="0"/>
        <w:kinsoku w:val="0"/>
        <w:overflowPunct w:val="0"/>
        <w:autoSpaceDE w:val="0"/>
        <w:autoSpaceDN w:val="0"/>
        <w:adjustRightInd w:val="0"/>
        <w:spacing w:before="52" w:line="237" w:lineRule="auto"/>
        <w:ind w:left="1182" w:right="152"/>
        <w:jc w:val="both"/>
        <w:rPr>
          <w:rFonts w:ascii="Times New Roman" w:eastAsia="Times New Roman" w:hAnsi="Times New Roman" w:cs="Times New Roman"/>
          <w:color w:val="auto"/>
          <w:sz w:val="20"/>
          <w:szCs w:val="20"/>
          <w:lang w:val="en-US" w:eastAsia="ja-JP"/>
        </w:rPr>
      </w:pPr>
      <w:r>
        <w:rPr>
          <w:rFonts w:ascii="Times New Roman" w:eastAsiaTheme="minorEastAsia" w:hAnsi="Times New Roman" w:cs="Times New Roman"/>
          <w:b/>
          <w:bCs/>
          <w:color w:val="231F20"/>
          <w:sz w:val="19"/>
          <w:szCs w:val="19"/>
          <w:lang w:val="en-US"/>
        </w:rPr>
        <w:t xml:space="preserve">Notice and </w:t>
      </w:r>
      <w:proofErr w:type="gramStart"/>
      <w:r>
        <w:rPr>
          <w:rFonts w:ascii="Times New Roman" w:eastAsiaTheme="minorEastAsia" w:hAnsi="Times New Roman" w:cs="Times New Roman"/>
          <w:b/>
          <w:bCs/>
          <w:color w:val="231F20"/>
          <w:sz w:val="19"/>
          <w:szCs w:val="19"/>
          <w:lang w:val="en-US"/>
        </w:rPr>
        <w:t>Consent</w:t>
      </w:r>
      <w:proofErr w:type="gramEnd"/>
      <w:r>
        <w:rPr>
          <w:rFonts w:ascii="Times New Roman" w:eastAsiaTheme="minorEastAsia" w:hAnsi="Times New Roman" w:cs="Times New Roman"/>
          <w:b/>
          <w:bCs/>
          <w:color w:val="231F20"/>
          <w:sz w:val="19"/>
          <w:szCs w:val="19"/>
          <w:lang w:val="en-US"/>
        </w:rPr>
        <w:t>.</w:t>
      </w:r>
      <w:r>
        <w:rPr>
          <w:rFonts w:ascii="Calibri" w:eastAsiaTheme="minorEastAsia" w:hAnsi="Calibri" w:cs="Calibri"/>
          <w:b/>
          <w:bCs/>
          <w:color w:val="231F20"/>
          <w:sz w:val="19"/>
          <w:szCs w:val="19"/>
          <w:lang w:val="en-US"/>
        </w:rPr>
        <w:t xml:space="preserve"> </w:t>
      </w:r>
      <w:r>
        <w:rPr>
          <w:rFonts w:ascii="Times New Roman" w:eastAsia="Times New Roman" w:hAnsi="Times New Roman" w:cs="Times New Roman"/>
          <w:color w:val="auto"/>
          <w:sz w:val="20"/>
          <w:szCs w:val="20"/>
          <w:lang w:val="en-US" w:eastAsia="ja-JP"/>
        </w:rPr>
        <w:t xml:space="preserve">To the extent Your use of the Services requires it, </w:t>
      </w:r>
      <w:proofErr w:type="gramStart"/>
      <w:r>
        <w:rPr>
          <w:rFonts w:ascii="Times New Roman" w:eastAsia="Times New Roman" w:hAnsi="Times New Roman" w:cs="Times New Roman"/>
          <w:color w:val="auto"/>
          <w:sz w:val="20"/>
          <w:szCs w:val="20"/>
          <w:lang w:val="en-US" w:eastAsia="ja-JP"/>
        </w:rPr>
        <w:t>You</w:t>
      </w:r>
      <w:proofErr w:type="gramEnd"/>
      <w:r>
        <w:rPr>
          <w:rFonts w:ascii="Times New Roman" w:eastAsia="Times New Roman" w:hAnsi="Times New Roman" w:cs="Times New Roman"/>
          <w:color w:val="auto"/>
          <w:sz w:val="20"/>
          <w:szCs w:val="20"/>
          <w:lang w:val="en-US" w:eastAsia="ja-JP"/>
        </w:rPr>
        <w:t xml:space="preserve"> are responsible for providing notice to, and obtaining consents from, individuals regarding the collection, processing, transfer and storage of their data through Your use of the Products or Services.  </w:t>
      </w:r>
    </w:p>
    <w:p w14:paraId="436E7B56" w14:textId="77777777" w:rsidR="0083325B" w:rsidRDefault="0083325B">
      <w:pPr>
        <w:widowControl w:val="0"/>
        <w:kinsoku w:val="0"/>
        <w:overflowPunct w:val="0"/>
        <w:autoSpaceDE w:val="0"/>
        <w:autoSpaceDN w:val="0"/>
        <w:adjustRightInd w:val="0"/>
        <w:spacing w:before="52" w:line="237" w:lineRule="auto"/>
        <w:ind w:left="1182" w:right="152"/>
        <w:jc w:val="both"/>
        <w:rPr>
          <w:rFonts w:ascii="Times New Roman" w:eastAsia="Times New Roman" w:hAnsi="Times New Roman" w:cs="Times New Roman"/>
          <w:color w:val="auto"/>
          <w:sz w:val="20"/>
          <w:szCs w:val="20"/>
          <w:lang w:val="en-US" w:eastAsia="ja-JP"/>
        </w:rPr>
      </w:pPr>
    </w:p>
    <w:p w14:paraId="007E5AED" w14:textId="77777777" w:rsidR="0083325B" w:rsidRDefault="00B80311">
      <w:pPr>
        <w:suppressAutoHyphens/>
        <w:spacing w:after="120" w:line="240" w:lineRule="auto"/>
        <w:jc w:val="both"/>
        <w:outlineLvl w:val="3"/>
        <w:rPr>
          <w:rFonts w:ascii="Times New Roman" w:eastAsia="Times New Roman" w:hAnsi="Times New Roman" w:cs="Times New Roman"/>
          <w:b/>
          <w:i/>
          <w:color w:val="auto"/>
          <w:sz w:val="20"/>
          <w:szCs w:val="20"/>
          <w:lang w:val="en-US" w:eastAsia="ja-JP"/>
        </w:rPr>
      </w:pPr>
      <w:r>
        <w:rPr>
          <w:rFonts w:ascii="Times New Roman" w:eastAsia="Times New Roman" w:hAnsi="Times New Roman" w:cs="Times New Roman"/>
          <w:color w:val="auto"/>
          <w:sz w:val="20"/>
          <w:szCs w:val="20"/>
          <w:lang w:val="en-US" w:eastAsia="ja-JP"/>
        </w:rPr>
        <w:t xml:space="preserve">3.3   </w:t>
      </w:r>
      <w:r>
        <w:rPr>
          <w:rFonts w:ascii="Times New Roman" w:eastAsia="Times New Roman" w:hAnsi="Times New Roman" w:cs="Times New Roman"/>
          <w:color w:val="auto"/>
          <w:sz w:val="20"/>
          <w:szCs w:val="20"/>
          <w:u w:val="single"/>
          <w:lang w:val="en-US" w:eastAsia="ja-JP"/>
        </w:rPr>
        <w:t>Right and Title to Products / Services</w:t>
      </w:r>
      <w:r>
        <w:rPr>
          <w:rFonts w:ascii="Times New Roman" w:eastAsia="Times New Roman" w:hAnsi="Times New Roman" w:cs="Times New Roman"/>
          <w:color w:val="auto"/>
          <w:sz w:val="20"/>
          <w:szCs w:val="20"/>
          <w:lang w:val="en-US" w:eastAsia="ja-JP"/>
        </w:rPr>
        <w:t>. All rights not expressly licensed to You under this Agreement are reserved by Invictus or its licensor, including, without limitation, all ownership, title and property rights in and to the Products and Services and any content or data provided to You as part of Your use thereof, and including any data that is generated or derived in connection with Your use.</w:t>
      </w:r>
    </w:p>
    <w:p w14:paraId="0A72F0EC" w14:textId="77777777" w:rsidR="0083325B" w:rsidRDefault="00B80311">
      <w:pPr>
        <w:suppressAutoHyphens/>
        <w:spacing w:after="120" w:line="240" w:lineRule="auto"/>
        <w:jc w:val="both"/>
        <w:outlineLvl w:val="3"/>
        <w:rPr>
          <w:rFonts w:ascii="Times New Roman" w:eastAsia="Times New Roman" w:hAnsi="Times New Roman" w:cs="Times New Roman"/>
          <w:b/>
          <w:i/>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3.4  </w:t>
      </w:r>
      <w:r>
        <w:rPr>
          <w:rFonts w:ascii="Times New Roman" w:eastAsia="Times New Roman" w:hAnsi="Times New Roman" w:cs="Times New Roman"/>
          <w:color w:val="auto"/>
          <w:sz w:val="20"/>
          <w:szCs w:val="20"/>
          <w:u w:val="single"/>
          <w:lang w:val="en-US" w:eastAsia="ja-JP"/>
        </w:rPr>
        <w:t>Data</w:t>
      </w:r>
      <w:proofErr w:type="gramEnd"/>
      <w:r>
        <w:rPr>
          <w:rFonts w:ascii="Times New Roman" w:eastAsia="Times New Roman" w:hAnsi="Times New Roman" w:cs="Times New Roman"/>
          <w:color w:val="auto"/>
          <w:sz w:val="20"/>
          <w:szCs w:val="20"/>
          <w:lang w:val="en-US" w:eastAsia="ja-JP"/>
        </w:rPr>
        <w:t>.  Notwithstanding anything to the contrary, Invictus shall have the right to collect and analyze data and other information relating to the provision, use and performance of various aspects of the Products and related systems and technologies (including, without limitation, information concerning usage patterns, user base characteristics, Customer’s use of the Software, etc.), and  Invictus will be free (during and after the term hereof) to (</w:t>
      </w:r>
      <w:proofErr w:type="spellStart"/>
      <w:r>
        <w:rPr>
          <w:rFonts w:ascii="Times New Roman" w:eastAsia="Times New Roman" w:hAnsi="Times New Roman" w:cs="Times New Roman"/>
          <w:color w:val="auto"/>
          <w:sz w:val="20"/>
          <w:szCs w:val="20"/>
          <w:lang w:val="en-US" w:eastAsia="ja-JP"/>
        </w:rPr>
        <w:t>i</w:t>
      </w:r>
      <w:proofErr w:type="spellEnd"/>
      <w:r>
        <w:rPr>
          <w:rFonts w:ascii="Times New Roman" w:eastAsia="Times New Roman" w:hAnsi="Times New Roman" w:cs="Times New Roman"/>
          <w:color w:val="auto"/>
          <w:sz w:val="20"/>
          <w:szCs w:val="20"/>
          <w:lang w:val="en-US" w:eastAsia="ja-JP"/>
        </w:rPr>
        <w:t>) use such information and data to establish or enhance rele</w:t>
      </w:r>
      <w:r>
        <w:rPr>
          <w:rFonts w:ascii="Times New Roman" w:eastAsia="Times New Roman" w:hAnsi="Times New Roman" w:cs="Times New Roman"/>
          <w:color w:val="auto"/>
          <w:sz w:val="20"/>
          <w:szCs w:val="20"/>
          <w:lang w:val="en-US" w:eastAsia="ja-JP"/>
        </w:rPr>
        <w:t xml:space="preserve">vant proprietary rights, to improve and enhance the Products, and for other development, diagnostic and corrective purposes in connection with the Products and other Invictus offerings; and (ii) disclose such data (e.g., in aggregate or other de-identified form), at Invictus’s discretion.        </w:t>
      </w:r>
    </w:p>
    <w:p w14:paraId="76913166" w14:textId="77777777" w:rsidR="0083325B" w:rsidRDefault="00B80311">
      <w:pPr>
        <w:suppressAutoHyphens/>
        <w:spacing w:after="120" w:line="240" w:lineRule="auto"/>
        <w:jc w:val="both"/>
        <w:outlineLvl w:val="3"/>
        <w:rPr>
          <w:rFonts w:ascii="Times New Roman" w:eastAsia="Times New Roman" w:hAnsi="Times New Roman" w:cs="Times New Roman"/>
          <w:b/>
          <w:i/>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3.5  Invictus</w:t>
      </w:r>
      <w:proofErr w:type="gramEnd"/>
      <w:r>
        <w:rPr>
          <w:rFonts w:ascii="Times New Roman" w:eastAsia="Times New Roman" w:hAnsi="Times New Roman" w:cs="Times New Roman"/>
          <w:color w:val="auto"/>
          <w:sz w:val="20"/>
          <w:szCs w:val="20"/>
          <w:lang w:val="en-US" w:eastAsia="ja-JP"/>
        </w:rPr>
        <w:t xml:space="preserve"> may advertise or otherwise disclose the existence of this agreement, </w:t>
      </w:r>
      <w:proofErr w:type="gramStart"/>
      <w:r>
        <w:rPr>
          <w:rFonts w:ascii="Times New Roman" w:eastAsia="Times New Roman" w:hAnsi="Times New Roman" w:cs="Times New Roman"/>
          <w:color w:val="auto"/>
          <w:sz w:val="20"/>
          <w:szCs w:val="20"/>
          <w:lang w:val="en-US" w:eastAsia="ja-JP"/>
        </w:rPr>
        <w:t>Customer’s</w:t>
      </w:r>
      <w:proofErr w:type="gramEnd"/>
      <w:r>
        <w:rPr>
          <w:rFonts w:ascii="Times New Roman" w:eastAsia="Times New Roman" w:hAnsi="Times New Roman" w:cs="Times New Roman"/>
          <w:color w:val="auto"/>
          <w:sz w:val="20"/>
          <w:szCs w:val="20"/>
          <w:lang w:val="en-US" w:eastAsia="ja-JP"/>
        </w:rPr>
        <w:t xml:space="preserve"> name, Customer’s use of Products hereunder (e.g., in marketing or soliciting business from similar users, in press releases, promotional materials, etc.).</w:t>
      </w:r>
    </w:p>
    <w:p w14:paraId="3B210D14" w14:textId="77777777" w:rsidR="0083325B" w:rsidRDefault="00B80311">
      <w:pPr>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4.</w:t>
      </w:r>
      <w:r>
        <w:rPr>
          <w:rFonts w:ascii="Times New Roman" w:eastAsia="Times New Roman" w:hAnsi="Times New Roman" w:cs="Times New Roman"/>
          <w:b/>
          <w:color w:val="auto"/>
          <w:sz w:val="20"/>
          <w:szCs w:val="20"/>
          <w:lang w:val="en-US" w:eastAsia="ja-JP"/>
        </w:rPr>
        <w:tab/>
        <w:t>PAYMENT OF FEES</w:t>
      </w:r>
      <w:r>
        <w:rPr>
          <w:rFonts w:ascii="Times New Roman" w:eastAsia="Times New Roman" w:hAnsi="Times New Roman" w:cs="Times New Roman"/>
          <w:color w:val="auto"/>
          <w:sz w:val="20"/>
          <w:szCs w:val="20"/>
          <w:lang w:val="en-US" w:eastAsia="ja-JP"/>
        </w:rPr>
        <w:t xml:space="preserve"> Customer will pay Invictus fees as set forth in the Order Form.</w:t>
      </w:r>
    </w:p>
    <w:p w14:paraId="7DFF939A" w14:textId="77777777" w:rsidR="0083325B" w:rsidRDefault="00B80311">
      <w:pPr>
        <w:suppressAutoHyphens/>
        <w:spacing w:after="120" w:line="240" w:lineRule="auto"/>
        <w:jc w:val="both"/>
        <w:outlineLvl w:val="3"/>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5.</w:t>
      </w:r>
      <w:r>
        <w:rPr>
          <w:rFonts w:ascii="Times New Roman" w:eastAsia="Times New Roman" w:hAnsi="Times New Roman" w:cs="Times New Roman"/>
          <w:b/>
          <w:color w:val="auto"/>
          <w:sz w:val="20"/>
          <w:szCs w:val="20"/>
          <w:lang w:val="en-US" w:eastAsia="ja-JP"/>
        </w:rPr>
        <w:tab/>
        <w:t>TERM AND TERMINATION</w:t>
      </w:r>
    </w:p>
    <w:p w14:paraId="50CE64E5"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5.1  </w:t>
      </w:r>
      <w:r>
        <w:rPr>
          <w:rFonts w:ascii="Times New Roman" w:eastAsia="Times New Roman" w:hAnsi="Times New Roman" w:cs="Times New Roman"/>
          <w:color w:val="auto"/>
          <w:sz w:val="20"/>
          <w:szCs w:val="20"/>
          <w:u w:val="single"/>
          <w:lang w:val="en-US" w:eastAsia="ja-JP"/>
        </w:rPr>
        <w:t>Term</w:t>
      </w:r>
      <w:proofErr w:type="gramEnd"/>
      <w:r>
        <w:rPr>
          <w:rFonts w:ascii="Times New Roman" w:eastAsia="Times New Roman" w:hAnsi="Times New Roman" w:cs="Times New Roman"/>
          <w:color w:val="auto"/>
          <w:sz w:val="20"/>
          <w:szCs w:val="20"/>
          <w:lang w:val="en-US" w:eastAsia="ja-JP"/>
        </w:rPr>
        <w:t>. Subject to earlier termination as provided below,</w:t>
      </w:r>
      <w:r>
        <w:t xml:space="preserve"> </w:t>
      </w:r>
      <w:r>
        <w:rPr>
          <w:rFonts w:ascii="Times New Roman" w:eastAsia="Times New Roman" w:hAnsi="Times New Roman" w:cs="Times New Roman"/>
          <w:color w:val="auto"/>
          <w:sz w:val="20"/>
          <w:szCs w:val="20"/>
          <w:lang w:val="en-US" w:eastAsia="ja-JP"/>
        </w:rPr>
        <w:t xml:space="preserve">the Term of this Agreement will run in accordance with the Usage Term set forth in the Order Form.  </w:t>
      </w:r>
    </w:p>
    <w:p w14:paraId="1901790A" w14:textId="77777777" w:rsidR="0083325B" w:rsidRDefault="00B80311">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5.2  </w:t>
      </w:r>
      <w:r>
        <w:rPr>
          <w:rFonts w:ascii="Times New Roman" w:eastAsia="Times New Roman" w:hAnsi="Times New Roman" w:cs="Times New Roman"/>
          <w:color w:val="auto"/>
          <w:sz w:val="20"/>
          <w:szCs w:val="20"/>
          <w:u w:val="single"/>
          <w:lang w:val="en-US" w:eastAsia="ja-JP"/>
        </w:rPr>
        <w:t>Right</w:t>
      </w:r>
      <w:proofErr w:type="gramEnd"/>
      <w:r>
        <w:rPr>
          <w:rFonts w:ascii="Times New Roman" w:eastAsia="Times New Roman" w:hAnsi="Times New Roman" w:cs="Times New Roman"/>
          <w:color w:val="auto"/>
          <w:sz w:val="20"/>
          <w:szCs w:val="20"/>
          <w:u w:val="single"/>
          <w:lang w:val="en-US" w:eastAsia="ja-JP"/>
        </w:rPr>
        <w:t xml:space="preserve"> to Terminate Services</w:t>
      </w:r>
      <w:r>
        <w:rPr>
          <w:rFonts w:ascii="Times New Roman" w:eastAsia="Times New Roman" w:hAnsi="Times New Roman" w:cs="Times New Roman"/>
          <w:color w:val="auto"/>
          <w:sz w:val="20"/>
          <w:szCs w:val="20"/>
          <w:lang w:val="en-US" w:eastAsia="ja-JP"/>
        </w:rPr>
        <w:t>. In addition to any other remedies it may have, Invictus may suspend the Services or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w:t>
      </w:r>
    </w:p>
    <w:p w14:paraId="688D31EC" w14:textId="77777777" w:rsidR="0083325B" w:rsidRDefault="0083325B">
      <w:pPr>
        <w:suppressAutoHyphens/>
        <w:spacing w:after="120" w:line="240" w:lineRule="auto"/>
        <w:jc w:val="both"/>
        <w:outlineLvl w:val="3"/>
        <w:rPr>
          <w:rFonts w:ascii="Times New Roman" w:eastAsia="Times New Roman" w:hAnsi="Times New Roman" w:cs="Times New Roman"/>
          <w:color w:val="auto"/>
          <w:sz w:val="20"/>
          <w:szCs w:val="20"/>
          <w:lang w:val="en-US" w:eastAsia="ja-JP"/>
        </w:rPr>
      </w:pPr>
    </w:p>
    <w:p w14:paraId="0BC11AE8" w14:textId="77777777" w:rsidR="0083325B" w:rsidRDefault="00B80311">
      <w:pPr>
        <w:suppressAutoHyphens/>
        <w:spacing w:after="120" w:line="240" w:lineRule="auto"/>
        <w:jc w:val="both"/>
        <w:outlineLvl w:val="3"/>
        <w:rPr>
          <w:rFonts w:ascii="Times New Roman" w:eastAsia="Times New Roman" w:hAnsi="Times New Roman" w:cs="Times New Roman"/>
          <w:b/>
          <w:color w:val="auto"/>
          <w:sz w:val="20"/>
          <w:szCs w:val="20"/>
          <w:lang w:val="en-US" w:eastAsia="ja-JP"/>
        </w:rPr>
      </w:pPr>
      <w:bookmarkStart w:id="0" w:name="_Hlk118893307"/>
      <w:r>
        <w:rPr>
          <w:rFonts w:ascii="Times New Roman" w:eastAsia="Times New Roman" w:hAnsi="Times New Roman" w:cs="Times New Roman"/>
          <w:b/>
          <w:color w:val="auto"/>
          <w:sz w:val="20"/>
          <w:szCs w:val="20"/>
          <w:lang w:val="en-US" w:eastAsia="ja-JP"/>
        </w:rPr>
        <w:t>6.</w:t>
      </w:r>
      <w:r>
        <w:rPr>
          <w:rFonts w:ascii="Times New Roman" w:eastAsia="Times New Roman" w:hAnsi="Times New Roman" w:cs="Times New Roman"/>
          <w:b/>
          <w:color w:val="auto"/>
          <w:sz w:val="20"/>
          <w:szCs w:val="20"/>
          <w:lang w:val="en-US" w:eastAsia="ja-JP"/>
        </w:rPr>
        <w:tab/>
        <w:t>WARRANTY AND DISCLAIMER</w:t>
      </w:r>
    </w:p>
    <w:p w14:paraId="0A31E68A" w14:textId="77777777" w:rsidR="0083325B" w:rsidRDefault="00B80311">
      <w:pPr>
        <w:suppressAutoHyphens/>
        <w:spacing w:after="120" w:line="240" w:lineRule="auto"/>
        <w:jc w:val="both"/>
        <w:outlineLvl w:val="3"/>
        <w:rPr>
          <w:rFonts w:ascii="Times New Roman" w:eastAsia="Times New Roman" w:hAnsi="Times New Roman" w:cs="Times New Roman"/>
          <w:b/>
          <w:color w:val="auto"/>
          <w:sz w:val="20"/>
          <w:szCs w:val="20"/>
          <w:lang w:val="en-US" w:eastAsia="ja-JP"/>
        </w:rPr>
      </w:pPr>
      <w:bookmarkStart w:id="1" w:name="_Hlk118893487"/>
      <w:proofErr w:type="gramStart"/>
      <w:r>
        <w:rPr>
          <w:rFonts w:ascii="Times New Roman" w:eastAsia="Times New Roman" w:hAnsi="Times New Roman" w:cs="Times New Roman"/>
          <w:color w:val="auto"/>
          <w:sz w:val="20"/>
          <w:szCs w:val="20"/>
          <w:lang w:val="en-US" w:eastAsia="ja-JP"/>
        </w:rPr>
        <w:t xml:space="preserve">6.1  </w:t>
      </w:r>
      <w:r>
        <w:rPr>
          <w:rFonts w:ascii="Times New Roman" w:eastAsia="Times New Roman" w:hAnsi="Times New Roman" w:cs="Times New Roman"/>
          <w:color w:val="auto"/>
          <w:sz w:val="20"/>
          <w:szCs w:val="20"/>
          <w:u w:val="single"/>
          <w:lang w:val="en-US" w:eastAsia="ja-JP"/>
        </w:rPr>
        <w:t>Accuracy</w:t>
      </w:r>
      <w:proofErr w:type="gramEnd"/>
      <w:r>
        <w:rPr>
          <w:rFonts w:ascii="Times New Roman" w:eastAsia="Times New Roman" w:hAnsi="Times New Roman" w:cs="Times New Roman"/>
          <w:color w:val="auto"/>
          <w:sz w:val="20"/>
          <w:szCs w:val="20"/>
          <w:lang w:val="en-US" w:eastAsia="ja-JP"/>
        </w:rPr>
        <w:t xml:space="preserve">. When using any Products or Services provided hereunder, accuracy of any transcription and/or translation depends on a range of factors, including the speaker’s pronunciation and microphone quality, as well as volume and characteristics of any ambient noise.  Customer agrees it has performed sufficient testing to enter this Agreement.  </w:t>
      </w:r>
      <w:r>
        <w:rPr>
          <w:rFonts w:ascii="Times New Roman" w:eastAsia="Times New Roman" w:hAnsi="Times New Roman" w:cs="Times New Roman"/>
          <w:b/>
          <w:caps/>
          <w:color w:val="auto"/>
          <w:sz w:val="20"/>
          <w:szCs w:val="20"/>
          <w:lang w:val="en-US" w:eastAsia="ja-JP"/>
        </w:rPr>
        <w:t>no guarantee of a particular accuracy level is provided by Invictus</w:t>
      </w:r>
      <w:r>
        <w:rPr>
          <w:rFonts w:ascii="Times New Roman" w:eastAsia="Times New Roman" w:hAnsi="Times New Roman" w:cs="Times New Roman"/>
          <w:b/>
          <w:color w:val="auto"/>
          <w:sz w:val="20"/>
          <w:szCs w:val="20"/>
          <w:lang w:val="en-US" w:eastAsia="ja-JP"/>
        </w:rPr>
        <w:t>.</w:t>
      </w:r>
    </w:p>
    <w:p w14:paraId="3765EEB6" w14:textId="77777777" w:rsidR="0083325B" w:rsidRDefault="00B80311">
      <w:pPr>
        <w:numPr>
          <w:ilvl w:val="3"/>
          <w:numId w:val="0"/>
        </w:numPr>
        <w:suppressAutoHyphens/>
        <w:spacing w:after="120" w:line="240" w:lineRule="auto"/>
        <w:jc w:val="both"/>
        <w:outlineLvl w:val="3"/>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6.2  </w:t>
      </w:r>
      <w:r>
        <w:rPr>
          <w:rFonts w:ascii="Times New Roman" w:eastAsia="Times New Roman" w:hAnsi="Times New Roman" w:cs="Times New Roman"/>
          <w:color w:val="auto"/>
          <w:sz w:val="20"/>
          <w:szCs w:val="20"/>
          <w:u w:val="single"/>
          <w:lang w:val="en-US" w:eastAsia="ja-JP"/>
        </w:rPr>
        <w:t>Disclaimer</w:t>
      </w:r>
      <w:proofErr w:type="gramEnd"/>
      <w:r>
        <w:rPr>
          <w:rFonts w:ascii="Times New Roman" w:eastAsia="Times New Roman" w:hAnsi="Times New Roman" w:cs="Times New Roman"/>
          <w:color w:val="auto"/>
          <w:sz w:val="20"/>
          <w:szCs w:val="20"/>
          <w:lang w:val="en-US" w:eastAsia="ja-JP"/>
        </w:rPr>
        <w:t xml:space="preserve">. Subject to the limitations of section 6.1, Invictus shall use reasonable efforts consistent with prevailing industry standards to perform any implementation services in a professional and workmanlike manner.  Products may be temporarily unavailable for scheduled maintenance or for unscheduled emergency maintenance, either by Invictus, Customer or by third-party providers, or because of other causes beyond Invictus’s reasonable control, but Invictus shall use reasonable efforts to provide notice </w:t>
      </w:r>
      <w:r>
        <w:rPr>
          <w:rFonts w:ascii="Times New Roman" w:eastAsia="Times New Roman" w:hAnsi="Times New Roman" w:cs="Times New Roman"/>
          <w:color w:val="auto"/>
          <w:sz w:val="20"/>
          <w:szCs w:val="20"/>
          <w:lang w:val="en-US" w:eastAsia="ja-JP"/>
        </w:rPr>
        <w:t xml:space="preserve">of any scheduled service disruption. </w:t>
      </w:r>
      <w:r>
        <w:rPr>
          <w:rFonts w:ascii="Times New Roman" w:eastAsia="Times New Roman" w:hAnsi="Times New Roman" w:cs="Times New Roman"/>
          <w:b/>
          <w:caps/>
          <w:color w:val="auto"/>
          <w:sz w:val="20"/>
          <w:szCs w:val="20"/>
          <w:lang w:val="en-US" w:eastAsia="ja-JP"/>
        </w:rPr>
        <w:t xml:space="preserve">However, </w:t>
      </w:r>
      <w:proofErr w:type="gramStart"/>
      <w:r>
        <w:rPr>
          <w:rFonts w:ascii="Times New Roman" w:eastAsia="Times New Roman" w:hAnsi="Times New Roman" w:cs="Times New Roman"/>
          <w:b/>
          <w:caps/>
          <w:color w:val="auto"/>
          <w:sz w:val="20"/>
          <w:szCs w:val="20"/>
          <w:lang w:val="en-US" w:eastAsia="ja-JP"/>
        </w:rPr>
        <w:t>Invictus</w:t>
      </w:r>
      <w:proofErr w:type="gramEnd"/>
      <w:r>
        <w:rPr>
          <w:rFonts w:ascii="Times New Roman" w:eastAsia="Times New Roman" w:hAnsi="Times New Roman" w:cs="Times New Roman"/>
          <w:b/>
          <w:caps/>
          <w:color w:val="auto"/>
          <w:sz w:val="20"/>
          <w:szCs w:val="20"/>
          <w:lang w:val="en-US" w:eastAsia="ja-JP"/>
        </w:rPr>
        <w:t xml:space="preserve"> does not warrant that the Services will be uninterrupted or error free; nor does it make any warranty as to the results that may be obtained from use of the Services. COMPANY PROVIDES NO WARRANTIES WITH RESPECT TO THE SUPPLIED Services or EQUIPMENT EXCEPT ANY MANUFACTURER’S WARRANTY THAT COMPANY MAY PASS THROUGH TO CUSTOMER.</w:t>
      </w:r>
      <w:r>
        <w:rPr>
          <w:rFonts w:ascii="Times New Roman" w:eastAsia="Times New Roman" w:hAnsi="Times New Roman" w:cs="Times New Roman"/>
          <w:b/>
          <w:i/>
          <w:color w:val="auto"/>
          <w:sz w:val="20"/>
          <w:szCs w:val="20"/>
          <w:lang w:val="en-US" w:eastAsia="ja-JP"/>
        </w:rPr>
        <w:t xml:space="preserve"> </w:t>
      </w:r>
      <w:r>
        <w:rPr>
          <w:rFonts w:ascii="Times New Roman" w:eastAsia="Times New Roman" w:hAnsi="Times New Roman" w:cs="Times New Roman"/>
          <w:b/>
          <w:color w:val="auto"/>
          <w:sz w:val="20"/>
          <w:szCs w:val="20"/>
          <w:lang w:val="en-US" w:eastAsia="ja-JP"/>
        </w:rPr>
        <w:t>EXCEPT AS EXPRESSLY SET FORTH IN THIS SECTION, THE SERVICES AND IMPLEMENTATION SERVICES ARE PROVIDED “AS IS” AND COMPANY DISCLAIMS</w:t>
      </w:r>
      <w:r>
        <w:rPr>
          <w:rFonts w:ascii="Times New Roman" w:eastAsia="Times New Roman" w:hAnsi="Times New Roman" w:cs="Times New Roman"/>
          <w:b/>
          <w:color w:val="auto"/>
          <w:sz w:val="20"/>
          <w:szCs w:val="20"/>
          <w:lang w:val="en-US" w:eastAsia="ja-JP"/>
        </w:rPr>
        <w:t xml:space="preserve"> ALL WARRANTIES, EXPRESS OR IMPLIED, INCLUDING, BUT NOT LIMITED TO, IMPLIED WARRANTIES OF MERCHANTABILITY AND FITNESS FOR A PARTICULAR PURPOSE AND NON-INFRINGEMENT</w:t>
      </w:r>
      <w:r>
        <w:rPr>
          <w:rFonts w:ascii="Times New Roman" w:eastAsia="Times New Roman" w:hAnsi="Times New Roman" w:cs="Times New Roman"/>
          <w:color w:val="auto"/>
          <w:sz w:val="20"/>
          <w:szCs w:val="20"/>
          <w:lang w:val="en-US" w:eastAsia="ja-JP"/>
        </w:rPr>
        <w:t xml:space="preserve">. </w:t>
      </w:r>
      <w:bookmarkEnd w:id="0"/>
      <w:bookmarkEnd w:id="1"/>
    </w:p>
    <w:p w14:paraId="5C8386E5" w14:textId="77777777" w:rsidR="0083325B" w:rsidRDefault="0083325B">
      <w:pPr>
        <w:numPr>
          <w:ilvl w:val="3"/>
          <w:numId w:val="0"/>
        </w:numPr>
        <w:suppressAutoHyphens/>
        <w:spacing w:after="120" w:line="240" w:lineRule="auto"/>
        <w:jc w:val="both"/>
        <w:outlineLvl w:val="3"/>
        <w:rPr>
          <w:rFonts w:ascii="Times New Roman" w:eastAsia="Times New Roman" w:hAnsi="Times New Roman" w:cs="Times New Roman"/>
          <w:color w:val="auto"/>
          <w:sz w:val="20"/>
          <w:szCs w:val="20"/>
          <w:lang w:val="en-US" w:eastAsia="ja-JP"/>
        </w:rPr>
      </w:pPr>
    </w:p>
    <w:p w14:paraId="3CDAE3AC" w14:textId="77777777" w:rsidR="0083325B" w:rsidRDefault="00B80311">
      <w:pPr>
        <w:numPr>
          <w:ilvl w:val="3"/>
          <w:numId w:val="0"/>
        </w:numPr>
        <w:suppressAutoHyphens/>
        <w:spacing w:after="120" w:line="240" w:lineRule="auto"/>
        <w:jc w:val="both"/>
        <w:outlineLvl w:val="3"/>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b/>
          <w:color w:val="auto"/>
          <w:sz w:val="20"/>
          <w:szCs w:val="20"/>
          <w:lang w:val="en-US" w:eastAsia="ja-JP"/>
        </w:rPr>
        <w:t>7</w:t>
      </w:r>
      <w:proofErr w:type="gramStart"/>
      <w:r>
        <w:rPr>
          <w:rFonts w:ascii="Times New Roman" w:eastAsia="Times New Roman" w:hAnsi="Times New Roman" w:cs="Times New Roman"/>
          <w:b/>
          <w:color w:val="auto"/>
          <w:sz w:val="20"/>
          <w:szCs w:val="20"/>
          <w:lang w:val="en-US" w:eastAsia="ja-JP"/>
        </w:rPr>
        <w:t>.</w:t>
      </w:r>
      <w:r>
        <w:rPr>
          <w:rFonts w:ascii="Times New Roman" w:eastAsia="Times New Roman" w:hAnsi="Times New Roman" w:cs="Times New Roman"/>
          <w:b/>
          <w:color w:val="auto"/>
          <w:sz w:val="20"/>
          <w:szCs w:val="20"/>
          <w:lang w:val="en-US" w:eastAsia="ja-JP"/>
        </w:rPr>
        <w:tab/>
        <w:t xml:space="preserve"> </w:t>
      </w:r>
      <w:r>
        <w:rPr>
          <w:rFonts w:ascii="Times New Roman" w:eastAsiaTheme="minorEastAsia" w:hAnsi="Times New Roman" w:cs="Times New Roman"/>
          <w:b/>
          <w:bCs/>
          <w:color w:val="231F20"/>
          <w:sz w:val="20"/>
          <w:szCs w:val="20"/>
          <w:lang w:val="en-US"/>
        </w:rPr>
        <w:t>INDEMNIFICATION</w:t>
      </w:r>
      <w:proofErr w:type="gramEnd"/>
    </w:p>
    <w:p w14:paraId="345D0737" w14:textId="77777777" w:rsidR="0083325B" w:rsidRDefault="00B80311">
      <w:pPr>
        <w:widowControl w:val="0"/>
        <w:tabs>
          <w:tab w:val="left" w:pos="1184"/>
        </w:tabs>
        <w:kinsoku w:val="0"/>
        <w:overflowPunct w:val="0"/>
        <w:autoSpaceDE w:val="0"/>
        <w:autoSpaceDN w:val="0"/>
        <w:adjustRightInd w:val="0"/>
        <w:spacing w:before="55" w:line="240" w:lineRule="auto"/>
        <w:ind w:left="1182" w:right="156" w:hanging="462"/>
        <w:jc w:val="both"/>
        <w:rPr>
          <w:rFonts w:ascii="Times New Roman" w:eastAsia="Times New Roman" w:hAnsi="Times New Roman" w:cs="Times New Roman"/>
          <w:color w:val="auto"/>
          <w:sz w:val="20"/>
          <w:szCs w:val="20"/>
          <w:lang w:val="en-US" w:eastAsia="ja-JP"/>
        </w:rPr>
      </w:pPr>
      <w:r>
        <w:rPr>
          <w:rFonts w:ascii="Times New Roman" w:eastAsiaTheme="minorEastAsia" w:hAnsi="Times New Roman" w:cs="Times New Roman"/>
          <w:bCs/>
          <w:color w:val="231F20"/>
          <w:sz w:val="20"/>
          <w:szCs w:val="20"/>
          <w:lang w:val="en-US"/>
        </w:rPr>
        <w:t>7.1</w:t>
      </w:r>
      <w:r>
        <w:rPr>
          <w:rFonts w:ascii="Calibri" w:eastAsiaTheme="minorEastAsia" w:hAnsi="Calibri" w:cs="Calibri"/>
          <w:b/>
          <w:bCs/>
          <w:color w:val="231F20"/>
          <w:sz w:val="19"/>
          <w:szCs w:val="19"/>
          <w:lang w:val="en-US"/>
        </w:rPr>
        <w:tab/>
      </w:r>
      <w:r>
        <w:rPr>
          <w:rFonts w:ascii="Times New Roman" w:eastAsiaTheme="minorEastAsia" w:hAnsi="Times New Roman" w:cs="Times New Roman"/>
          <w:b/>
          <w:bCs/>
          <w:color w:val="231F20"/>
          <w:sz w:val="20"/>
          <w:szCs w:val="20"/>
          <w:lang w:val="en-US"/>
        </w:rPr>
        <w:t>Claims</w:t>
      </w:r>
      <w:r>
        <w:rPr>
          <w:rFonts w:ascii="Calibri" w:eastAsiaTheme="minorEastAsia" w:hAnsi="Calibri" w:cs="Calibri"/>
          <w:b/>
          <w:bCs/>
          <w:color w:val="231F20"/>
          <w:sz w:val="19"/>
          <w:szCs w:val="19"/>
          <w:lang w:val="en-US"/>
        </w:rPr>
        <w:t xml:space="preserve">. </w:t>
      </w:r>
      <w:r>
        <w:rPr>
          <w:rFonts w:ascii="Times New Roman" w:eastAsia="Times New Roman" w:hAnsi="Times New Roman" w:cs="Times New Roman"/>
          <w:color w:val="auto"/>
          <w:sz w:val="20"/>
          <w:szCs w:val="20"/>
          <w:lang w:val="en-US" w:eastAsia="ja-JP"/>
        </w:rPr>
        <w:t xml:space="preserve">Invictus will defend any third party claim against You that Your valid use of Product Technology under Your Entitlement infringes a </w:t>
      </w:r>
      <w:r>
        <w:rPr>
          <w:rFonts w:ascii="Times New Roman" w:eastAsia="Times New Roman" w:hAnsi="Times New Roman" w:cs="Times New Roman"/>
          <w:color w:val="auto"/>
          <w:sz w:val="20"/>
          <w:szCs w:val="20"/>
          <w:lang w:val="en-US" w:eastAsia="ja-JP"/>
        </w:rPr>
        <w:lastRenderedPageBreak/>
        <w:t>third party's patent, copyright or registered trademark (the “</w:t>
      </w:r>
      <w:r>
        <w:rPr>
          <w:rFonts w:ascii="Times New Roman" w:eastAsia="Times New Roman" w:hAnsi="Times New Roman" w:cs="Times New Roman"/>
          <w:b/>
          <w:color w:val="auto"/>
          <w:sz w:val="20"/>
          <w:szCs w:val="20"/>
          <w:lang w:val="en-US" w:eastAsia="ja-JP"/>
        </w:rPr>
        <w:t>IP Claim</w:t>
      </w:r>
      <w:r>
        <w:rPr>
          <w:rFonts w:ascii="Times New Roman" w:eastAsia="Times New Roman" w:hAnsi="Times New Roman" w:cs="Times New Roman"/>
          <w:color w:val="auto"/>
          <w:sz w:val="20"/>
          <w:szCs w:val="20"/>
          <w:lang w:val="en-US" w:eastAsia="ja-JP"/>
        </w:rPr>
        <w:t xml:space="preserve">”). Invictus will indemnify You against the final judgment entered by a court of competent jurisdiction or any settlements arising out of an IP Claim, </w:t>
      </w:r>
      <w:proofErr w:type="gramStart"/>
      <w:r>
        <w:rPr>
          <w:rFonts w:ascii="Times New Roman" w:eastAsia="Times New Roman" w:hAnsi="Times New Roman" w:cs="Times New Roman"/>
          <w:color w:val="auto"/>
          <w:sz w:val="20"/>
          <w:szCs w:val="20"/>
          <w:lang w:val="en-US" w:eastAsia="ja-JP"/>
        </w:rPr>
        <w:t>provided that</w:t>
      </w:r>
      <w:proofErr w:type="gramEnd"/>
      <w:r>
        <w:rPr>
          <w:rFonts w:ascii="Times New Roman" w:eastAsia="Times New Roman" w:hAnsi="Times New Roman" w:cs="Times New Roman"/>
          <w:color w:val="auto"/>
          <w:sz w:val="20"/>
          <w:szCs w:val="20"/>
          <w:lang w:val="en-US" w:eastAsia="ja-JP"/>
        </w:rPr>
        <w:t xml:space="preserve"> You:</w:t>
      </w:r>
    </w:p>
    <w:p w14:paraId="6FEA98A0" w14:textId="77777777" w:rsidR="0083325B" w:rsidRDefault="00B80311">
      <w:pPr>
        <w:widowControl w:val="0"/>
        <w:numPr>
          <w:ilvl w:val="2"/>
          <w:numId w:val="2"/>
        </w:numPr>
        <w:tabs>
          <w:tab w:val="left" w:pos="1715"/>
        </w:tabs>
        <w:kinsoku w:val="0"/>
        <w:overflowPunct w:val="0"/>
        <w:autoSpaceDE w:val="0"/>
        <w:autoSpaceDN w:val="0"/>
        <w:adjustRightInd w:val="0"/>
        <w:spacing w:before="51" w:line="240" w:lineRule="auto"/>
        <w:ind w:hanging="533"/>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promptly notify Invictus in writing of the IP </w:t>
      </w:r>
      <w:proofErr w:type="gramStart"/>
      <w:r>
        <w:rPr>
          <w:rFonts w:ascii="Times New Roman" w:eastAsia="Times New Roman" w:hAnsi="Times New Roman" w:cs="Times New Roman"/>
          <w:color w:val="auto"/>
          <w:sz w:val="20"/>
          <w:szCs w:val="20"/>
          <w:lang w:val="en-US" w:eastAsia="ja-JP"/>
        </w:rPr>
        <w:t>Claim;</w:t>
      </w:r>
      <w:proofErr w:type="gramEnd"/>
    </w:p>
    <w:p w14:paraId="15EE358D" w14:textId="77777777" w:rsidR="0083325B" w:rsidRDefault="00B80311">
      <w:pPr>
        <w:widowControl w:val="0"/>
        <w:numPr>
          <w:ilvl w:val="2"/>
          <w:numId w:val="2"/>
        </w:numPr>
        <w:tabs>
          <w:tab w:val="left" w:pos="1715"/>
        </w:tabs>
        <w:kinsoku w:val="0"/>
        <w:overflowPunct w:val="0"/>
        <w:autoSpaceDE w:val="0"/>
        <w:autoSpaceDN w:val="0"/>
        <w:adjustRightInd w:val="0"/>
        <w:spacing w:before="50" w:line="240" w:lineRule="auto"/>
        <w:ind w:hanging="533"/>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fully cooperate with Invictus in the defense of the IP Claim; and</w:t>
      </w:r>
    </w:p>
    <w:p w14:paraId="6E892CC6" w14:textId="77777777" w:rsidR="0083325B" w:rsidRDefault="00B80311">
      <w:pPr>
        <w:widowControl w:val="0"/>
        <w:numPr>
          <w:ilvl w:val="2"/>
          <w:numId w:val="2"/>
        </w:numPr>
        <w:tabs>
          <w:tab w:val="left" w:pos="1715"/>
        </w:tabs>
        <w:kinsoku w:val="0"/>
        <w:overflowPunct w:val="0"/>
        <w:autoSpaceDE w:val="0"/>
        <w:autoSpaceDN w:val="0"/>
        <w:adjustRightInd w:val="0"/>
        <w:spacing w:before="55" w:line="240" w:lineRule="auto"/>
        <w:ind w:right="160"/>
        <w:jc w:val="both"/>
        <w:rPr>
          <w:rFonts w:ascii="Calibri" w:eastAsiaTheme="minorEastAsia" w:hAnsi="Calibri" w:cs="Calibri"/>
          <w:color w:val="231F20"/>
          <w:sz w:val="19"/>
          <w:szCs w:val="19"/>
          <w:lang w:val="en-US"/>
        </w:rPr>
      </w:pPr>
      <w:r>
        <w:rPr>
          <w:rFonts w:ascii="Times New Roman" w:eastAsia="Times New Roman" w:hAnsi="Times New Roman" w:cs="Times New Roman"/>
          <w:color w:val="auto"/>
          <w:sz w:val="20"/>
          <w:szCs w:val="20"/>
          <w:lang w:val="en-US" w:eastAsia="ja-JP"/>
        </w:rPr>
        <w:t>grant Invictus the right to exclusively control the defense and settlement of the IP Claim, and any subsequent appeal</w:t>
      </w:r>
      <w:r>
        <w:rPr>
          <w:rFonts w:ascii="Calibri" w:eastAsiaTheme="minorEastAsia" w:hAnsi="Calibri" w:cs="Calibri"/>
          <w:color w:val="231F20"/>
          <w:sz w:val="19"/>
          <w:szCs w:val="19"/>
          <w:lang w:val="en-US"/>
        </w:rPr>
        <w:t>.</w:t>
      </w:r>
    </w:p>
    <w:p w14:paraId="1F879DDE" w14:textId="77777777" w:rsidR="0083325B" w:rsidRDefault="00B80311">
      <w:pPr>
        <w:widowControl w:val="0"/>
        <w:tabs>
          <w:tab w:val="left" w:pos="1184"/>
        </w:tabs>
        <w:kinsoku w:val="0"/>
        <w:overflowPunct w:val="0"/>
        <w:autoSpaceDE w:val="0"/>
        <w:autoSpaceDN w:val="0"/>
        <w:adjustRightInd w:val="0"/>
        <w:spacing w:before="55" w:line="240" w:lineRule="auto"/>
        <w:ind w:left="1182" w:right="156" w:hanging="552"/>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7.2</w:t>
      </w:r>
      <w:r>
        <w:rPr>
          <w:rFonts w:ascii="Times New Roman" w:eastAsia="Times New Roman" w:hAnsi="Times New Roman" w:cs="Times New Roman"/>
          <w:color w:val="auto"/>
          <w:sz w:val="20"/>
          <w:szCs w:val="20"/>
          <w:lang w:val="en-US" w:eastAsia="ja-JP"/>
        </w:rPr>
        <w:tab/>
        <w:t>Invictus will have no obligation to reimburse You for attorney fees and costs incurred prior to Invictus's receipt of notification of the IP Claim. You, at Your own expense, may retain Your own legal representation.</w:t>
      </w:r>
    </w:p>
    <w:p w14:paraId="30C023E4" w14:textId="77777777" w:rsidR="0083325B" w:rsidRDefault="00B80311">
      <w:pPr>
        <w:widowControl w:val="0"/>
        <w:tabs>
          <w:tab w:val="left" w:pos="1183"/>
        </w:tabs>
        <w:kinsoku w:val="0"/>
        <w:overflowPunct w:val="0"/>
        <w:autoSpaceDE w:val="0"/>
        <w:autoSpaceDN w:val="0"/>
        <w:adjustRightInd w:val="0"/>
        <w:spacing w:before="50" w:line="240" w:lineRule="auto"/>
        <w:ind w:left="1182" w:right="156" w:hanging="552"/>
        <w:jc w:val="both"/>
        <w:rPr>
          <w:rFonts w:ascii="Calibri" w:eastAsiaTheme="minorEastAsia" w:hAnsi="Calibri" w:cs="Calibri"/>
          <w:color w:val="231F20"/>
          <w:sz w:val="19"/>
          <w:szCs w:val="19"/>
          <w:lang w:val="en-US"/>
        </w:rPr>
      </w:pPr>
      <w:r>
        <w:rPr>
          <w:rFonts w:ascii="Times New Roman" w:eastAsiaTheme="minorEastAsia" w:hAnsi="Times New Roman" w:cs="Times New Roman"/>
          <w:bCs/>
          <w:color w:val="231F20"/>
          <w:sz w:val="20"/>
          <w:szCs w:val="20"/>
          <w:lang w:val="en-US"/>
        </w:rPr>
        <w:t>7.3</w:t>
      </w:r>
      <w:r>
        <w:rPr>
          <w:rFonts w:ascii="Calibri" w:eastAsiaTheme="minorEastAsia" w:hAnsi="Calibri" w:cs="Calibri"/>
          <w:b/>
          <w:bCs/>
          <w:color w:val="231F20"/>
          <w:sz w:val="19"/>
          <w:szCs w:val="19"/>
          <w:lang w:val="en-US"/>
        </w:rPr>
        <w:tab/>
      </w:r>
      <w:r>
        <w:rPr>
          <w:rFonts w:ascii="Times New Roman" w:eastAsiaTheme="minorEastAsia" w:hAnsi="Times New Roman" w:cs="Times New Roman"/>
          <w:b/>
          <w:bCs/>
          <w:color w:val="231F20"/>
          <w:sz w:val="20"/>
          <w:szCs w:val="20"/>
          <w:lang w:val="en-US"/>
        </w:rPr>
        <w:t>Additional</w:t>
      </w:r>
      <w:r>
        <w:rPr>
          <w:rFonts w:ascii="Times New Roman" w:eastAsiaTheme="minorEastAsia" w:hAnsi="Times New Roman" w:cs="Times New Roman"/>
          <w:b/>
          <w:bCs/>
          <w:color w:val="231F20"/>
          <w:spacing w:val="-16"/>
          <w:sz w:val="20"/>
          <w:szCs w:val="20"/>
          <w:lang w:val="en-US"/>
        </w:rPr>
        <w:t xml:space="preserve"> </w:t>
      </w:r>
      <w:r>
        <w:rPr>
          <w:rFonts w:ascii="Times New Roman" w:eastAsiaTheme="minorEastAsia" w:hAnsi="Times New Roman" w:cs="Times New Roman"/>
          <w:b/>
          <w:bCs/>
          <w:color w:val="231F20"/>
          <w:sz w:val="20"/>
          <w:szCs w:val="20"/>
          <w:lang w:val="en-US"/>
        </w:rPr>
        <w:t>Remedies.</w:t>
      </w:r>
      <w:r>
        <w:rPr>
          <w:rFonts w:ascii="Calibri" w:eastAsiaTheme="minorEastAsia" w:hAnsi="Calibri" w:cs="Calibri"/>
          <w:b/>
          <w:bCs/>
          <w:color w:val="231F20"/>
          <w:spacing w:val="-5"/>
          <w:sz w:val="19"/>
          <w:szCs w:val="19"/>
          <w:lang w:val="en-US"/>
        </w:rPr>
        <w:t xml:space="preserve"> </w:t>
      </w:r>
      <w:r>
        <w:rPr>
          <w:rFonts w:ascii="Times New Roman" w:eastAsia="Times New Roman" w:hAnsi="Times New Roman" w:cs="Times New Roman"/>
          <w:color w:val="auto"/>
          <w:sz w:val="20"/>
          <w:szCs w:val="20"/>
          <w:lang w:val="en-US" w:eastAsia="ja-JP"/>
        </w:rPr>
        <w:t xml:space="preserve">If an IP Claim is made and prevents Your exercise of the Usage Rights, Invictus will either procure for You the right to continue using the Product </w:t>
      </w:r>
      <w:proofErr w:type="gramStart"/>
      <w:r>
        <w:rPr>
          <w:rFonts w:ascii="Times New Roman" w:eastAsia="Times New Roman" w:hAnsi="Times New Roman" w:cs="Times New Roman"/>
          <w:color w:val="auto"/>
          <w:sz w:val="20"/>
          <w:szCs w:val="20"/>
          <w:lang w:val="en-US" w:eastAsia="ja-JP"/>
        </w:rPr>
        <w:t>Technology, or</w:t>
      </w:r>
      <w:proofErr w:type="gramEnd"/>
      <w:r>
        <w:rPr>
          <w:rFonts w:ascii="Times New Roman" w:eastAsia="Times New Roman" w:hAnsi="Times New Roman" w:cs="Times New Roman"/>
          <w:color w:val="auto"/>
          <w:sz w:val="20"/>
          <w:szCs w:val="20"/>
          <w:lang w:val="en-US" w:eastAsia="ja-JP"/>
        </w:rPr>
        <w:t xml:space="preserve"> replace or modify the Product Technology with functionality that is at least equivalent. Only if Invictus determines that these alternatives are not reasonably available, Invictus may terminate Your Usage Rights granted under this Agreement upon written notice to You and will refund You a prorated portion of the fee You paid for the Product Technology for the remainder of the unexpired Usage Term</w:t>
      </w:r>
      <w:r>
        <w:rPr>
          <w:rFonts w:ascii="Calibri" w:eastAsiaTheme="minorEastAsia" w:hAnsi="Calibri" w:cs="Calibri"/>
          <w:color w:val="231F20"/>
          <w:sz w:val="19"/>
          <w:szCs w:val="19"/>
          <w:lang w:val="en-US"/>
        </w:rPr>
        <w:t>.</w:t>
      </w:r>
    </w:p>
    <w:p w14:paraId="562DBE4A" w14:textId="77777777" w:rsidR="0083325B" w:rsidRDefault="00B80311">
      <w:pPr>
        <w:widowControl w:val="0"/>
        <w:tabs>
          <w:tab w:val="left" w:pos="1183"/>
        </w:tabs>
        <w:kinsoku w:val="0"/>
        <w:overflowPunct w:val="0"/>
        <w:autoSpaceDE w:val="0"/>
        <w:autoSpaceDN w:val="0"/>
        <w:adjustRightInd w:val="0"/>
        <w:spacing w:before="42" w:line="240" w:lineRule="auto"/>
        <w:ind w:left="1182" w:hanging="552"/>
        <w:jc w:val="both"/>
        <w:rPr>
          <w:rFonts w:ascii="Times New Roman" w:eastAsia="Times New Roman" w:hAnsi="Times New Roman" w:cs="Times New Roman"/>
          <w:color w:val="auto"/>
          <w:sz w:val="20"/>
          <w:szCs w:val="20"/>
          <w:lang w:val="en-US" w:eastAsia="ja-JP"/>
        </w:rPr>
      </w:pPr>
      <w:r>
        <w:rPr>
          <w:rFonts w:ascii="Times New Roman" w:eastAsiaTheme="minorEastAsia" w:hAnsi="Times New Roman" w:cs="Times New Roman"/>
          <w:bCs/>
          <w:color w:val="231F20"/>
          <w:sz w:val="20"/>
          <w:szCs w:val="20"/>
          <w:lang w:val="en-US"/>
        </w:rPr>
        <w:t>7.4</w:t>
      </w:r>
      <w:r>
        <w:rPr>
          <w:rFonts w:ascii="Calibri" w:eastAsiaTheme="minorEastAsia" w:hAnsi="Calibri" w:cs="Calibri"/>
          <w:b/>
          <w:bCs/>
          <w:color w:val="231F20"/>
          <w:sz w:val="19"/>
          <w:szCs w:val="19"/>
          <w:lang w:val="en-US"/>
        </w:rPr>
        <w:tab/>
      </w:r>
      <w:r>
        <w:rPr>
          <w:rFonts w:ascii="Times New Roman" w:eastAsiaTheme="minorEastAsia" w:hAnsi="Times New Roman" w:cs="Times New Roman"/>
          <w:b/>
          <w:bCs/>
          <w:color w:val="231F20"/>
          <w:sz w:val="20"/>
          <w:szCs w:val="20"/>
          <w:lang w:val="en-US"/>
        </w:rPr>
        <w:t>Exclusions</w:t>
      </w:r>
      <w:r>
        <w:rPr>
          <w:rFonts w:ascii="Calibri" w:eastAsiaTheme="minorEastAsia" w:hAnsi="Calibri" w:cs="Calibri"/>
          <w:b/>
          <w:bCs/>
          <w:color w:val="231F20"/>
          <w:sz w:val="19"/>
          <w:szCs w:val="19"/>
          <w:lang w:val="en-US"/>
        </w:rPr>
        <w:t xml:space="preserve">. </w:t>
      </w:r>
      <w:r>
        <w:rPr>
          <w:rFonts w:ascii="Times New Roman" w:eastAsia="Times New Roman" w:hAnsi="Times New Roman" w:cs="Times New Roman"/>
          <w:color w:val="auto"/>
          <w:sz w:val="20"/>
          <w:szCs w:val="20"/>
          <w:lang w:val="en-US" w:eastAsia="ja-JP"/>
        </w:rPr>
        <w:t>Invictus has no obligation regarding any IP Claim based on:</w:t>
      </w:r>
    </w:p>
    <w:p w14:paraId="33E9FC45" w14:textId="77777777" w:rsidR="0083325B" w:rsidRDefault="00B80311">
      <w:pPr>
        <w:widowControl w:val="0"/>
        <w:numPr>
          <w:ilvl w:val="2"/>
          <w:numId w:val="4"/>
        </w:numPr>
        <w:tabs>
          <w:tab w:val="left" w:pos="1715"/>
        </w:tabs>
        <w:kinsoku w:val="0"/>
        <w:overflowPunct w:val="0"/>
        <w:autoSpaceDE w:val="0"/>
        <w:autoSpaceDN w:val="0"/>
        <w:adjustRightInd w:val="0"/>
        <w:spacing w:before="56"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compliance with </w:t>
      </w:r>
      <w:r>
        <w:rPr>
          <w:rFonts w:ascii="Times New Roman" w:eastAsia="Times New Roman" w:hAnsi="Times New Roman" w:cs="Times New Roman"/>
          <w:color w:val="auto"/>
          <w:sz w:val="20"/>
          <w:szCs w:val="20"/>
          <w:lang w:val="en-US" w:eastAsia="ja-JP"/>
        </w:rPr>
        <w:t xml:space="preserve">any designs, specifications, or requirements You provide or a third party </w:t>
      </w:r>
      <w:proofErr w:type="gramStart"/>
      <w:r>
        <w:rPr>
          <w:rFonts w:ascii="Times New Roman" w:eastAsia="Times New Roman" w:hAnsi="Times New Roman" w:cs="Times New Roman"/>
          <w:color w:val="auto"/>
          <w:sz w:val="20"/>
          <w:szCs w:val="20"/>
          <w:lang w:val="en-US" w:eastAsia="ja-JP"/>
        </w:rPr>
        <w:t>provides;</w:t>
      </w:r>
      <w:proofErr w:type="gramEnd"/>
    </w:p>
    <w:p w14:paraId="327F9F4F" w14:textId="77777777" w:rsidR="0083325B" w:rsidRDefault="00B80311">
      <w:pPr>
        <w:widowControl w:val="0"/>
        <w:numPr>
          <w:ilvl w:val="2"/>
          <w:numId w:val="4"/>
        </w:numPr>
        <w:tabs>
          <w:tab w:val="left" w:pos="1715"/>
        </w:tabs>
        <w:kinsoku w:val="0"/>
        <w:overflowPunct w:val="0"/>
        <w:autoSpaceDE w:val="0"/>
        <w:autoSpaceDN w:val="0"/>
        <w:adjustRightInd w:val="0"/>
        <w:spacing w:before="55" w:line="240" w:lineRule="auto"/>
        <w:ind w:hanging="533"/>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Your modification of any Product Technology or modification by a third </w:t>
      </w:r>
      <w:proofErr w:type="gramStart"/>
      <w:r>
        <w:rPr>
          <w:rFonts w:ascii="Times New Roman" w:eastAsia="Times New Roman" w:hAnsi="Times New Roman" w:cs="Times New Roman"/>
          <w:color w:val="auto"/>
          <w:sz w:val="20"/>
          <w:szCs w:val="20"/>
          <w:lang w:val="en-US" w:eastAsia="ja-JP"/>
        </w:rPr>
        <w:t>party;</w:t>
      </w:r>
      <w:proofErr w:type="gramEnd"/>
    </w:p>
    <w:p w14:paraId="650F7509" w14:textId="77777777" w:rsidR="0083325B" w:rsidRDefault="00B80311">
      <w:pPr>
        <w:widowControl w:val="0"/>
        <w:numPr>
          <w:ilvl w:val="2"/>
          <w:numId w:val="4"/>
        </w:numPr>
        <w:tabs>
          <w:tab w:val="left" w:pos="1715"/>
        </w:tabs>
        <w:kinsoku w:val="0"/>
        <w:overflowPunct w:val="0"/>
        <w:autoSpaceDE w:val="0"/>
        <w:autoSpaceDN w:val="0"/>
        <w:adjustRightInd w:val="0"/>
        <w:spacing w:before="55" w:line="240" w:lineRule="auto"/>
        <w:ind w:right="150"/>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the amount or duration of use made of the Product Technology, revenue You earned, or services You </w:t>
      </w:r>
      <w:proofErr w:type="gramStart"/>
      <w:r>
        <w:rPr>
          <w:rFonts w:ascii="Times New Roman" w:eastAsia="Times New Roman" w:hAnsi="Times New Roman" w:cs="Times New Roman"/>
          <w:color w:val="auto"/>
          <w:sz w:val="20"/>
          <w:szCs w:val="20"/>
          <w:lang w:val="en-US" w:eastAsia="ja-JP"/>
        </w:rPr>
        <w:t>offered;</w:t>
      </w:r>
      <w:proofErr w:type="gramEnd"/>
    </w:p>
    <w:p w14:paraId="1D09C438" w14:textId="77777777" w:rsidR="0083325B" w:rsidRDefault="00B80311">
      <w:pPr>
        <w:widowControl w:val="0"/>
        <w:numPr>
          <w:ilvl w:val="2"/>
          <w:numId w:val="4"/>
        </w:numPr>
        <w:tabs>
          <w:tab w:val="left" w:pos="1715"/>
        </w:tabs>
        <w:kinsoku w:val="0"/>
        <w:overflowPunct w:val="0"/>
        <w:autoSpaceDE w:val="0"/>
        <w:autoSpaceDN w:val="0"/>
        <w:adjustRightInd w:val="0"/>
        <w:spacing w:before="48" w:line="240" w:lineRule="auto"/>
        <w:ind w:right="159"/>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combination, operation, or use of the Product Technology with non-Invictus products, software or business </w:t>
      </w:r>
      <w:proofErr w:type="gramStart"/>
      <w:r>
        <w:rPr>
          <w:rFonts w:ascii="Times New Roman" w:eastAsia="Times New Roman" w:hAnsi="Times New Roman" w:cs="Times New Roman"/>
          <w:color w:val="auto"/>
          <w:sz w:val="20"/>
          <w:szCs w:val="20"/>
          <w:lang w:val="en-US" w:eastAsia="ja-JP"/>
        </w:rPr>
        <w:t>processes;</w:t>
      </w:r>
      <w:proofErr w:type="gramEnd"/>
    </w:p>
    <w:p w14:paraId="1AB96C0B" w14:textId="77777777" w:rsidR="0083325B" w:rsidRDefault="00B80311">
      <w:pPr>
        <w:widowControl w:val="0"/>
        <w:numPr>
          <w:ilvl w:val="2"/>
          <w:numId w:val="4"/>
        </w:numPr>
        <w:tabs>
          <w:tab w:val="left" w:pos="1715"/>
        </w:tabs>
        <w:kinsoku w:val="0"/>
        <w:overflowPunct w:val="0"/>
        <w:autoSpaceDE w:val="0"/>
        <w:autoSpaceDN w:val="0"/>
        <w:adjustRightInd w:val="0"/>
        <w:spacing w:before="54" w:line="240" w:lineRule="auto"/>
        <w:ind w:hanging="533"/>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Your failure to modify or replace </w:t>
      </w:r>
      <w:proofErr w:type="gramStart"/>
      <w:r>
        <w:rPr>
          <w:rFonts w:ascii="Times New Roman" w:eastAsia="Times New Roman" w:hAnsi="Times New Roman" w:cs="Times New Roman"/>
          <w:color w:val="auto"/>
          <w:sz w:val="20"/>
          <w:szCs w:val="20"/>
          <w:lang w:val="en-US" w:eastAsia="ja-JP"/>
        </w:rPr>
        <w:t>the Product</w:t>
      </w:r>
      <w:proofErr w:type="gramEnd"/>
      <w:r>
        <w:rPr>
          <w:rFonts w:ascii="Times New Roman" w:eastAsia="Times New Roman" w:hAnsi="Times New Roman" w:cs="Times New Roman"/>
          <w:color w:val="auto"/>
          <w:sz w:val="20"/>
          <w:szCs w:val="20"/>
          <w:lang w:val="en-US" w:eastAsia="ja-JP"/>
        </w:rPr>
        <w:t xml:space="preserve"> Technology as required by Invictus; or</w:t>
      </w:r>
    </w:p>
    <w:p w14:paraId="5672915A" w14:textId="77777777" w:rsidR="0083325B" w:rsidRDefault="00B80311">
      <w:pPr>
        <w:widowControl w:val="0"/>
        <w:numPr>
          <w:ilvl w:val="2"/>
          <w:numId w:val="4"/>
        </w:numPr>
        <w:tabs>
          <w:tab w:val="left" w:pos="1715"/>
        </w:tabs>
        <w:kinsoku w:val="0"/>
        <w:overflowPunct w:val="0"/>
        <w:autoSpaceDE w:val="0"/>
        <w:autoSpaceDN w:val="0"/>
        <w:adjustRightInd w:val="0"/>
        <w:spacing w:before="55" w:line="240" w:lineRule="auto"/>
        <w:ind w:hanging="533"/>
        <w:rPr>
          <w:rFonts w:ascii="Calibri" w:eastAsiaTheme="minorEastAsia" w:hAnsi="Calibri" w:cs="Calibri"/>
          <w:color w:val="231F20"/>
          <w:sz w:val="19"/>
          <w:szCs w:val="19"/>
          <w:lang w:val="en-US"/>
        </w:rPr>
      </w:pPr>
      <w:proofErr w:type="gramStart"/>
      <w:r>
        <w:rPr>
          <w:rFonts w:ascii="Times New Roman" w:eastAsia="Times New Roman" w:hAnsi="Times New Roman" w:cs="Times New Roman"/>
          <w:color w:val="auto"/>
          <w:sz w:val="20"/>
          <w:szCs w:val="20"/>
          <w:lang w:val="en-US" w:eastAsia="ja-JP"/>
        </w:rPr>
        <w:t>any Product</w:t>
      </w:r>
      <w:proofErr w:type="gramEnd"/>
      <w:r>
        <w:rPr>
          <w:rFonts w:ascii="Times New Roman" w:eastAsia="Times New Roman" w:hAnsi="Times New Roman" w:cs="Times New Roman"/>
          <w:color w:val="auto"/>
          <w:sz w:val="20"/>
          <w:szCs w:val="20"/>
          <w:lang w:val="en-US" w:eastAsia="ja-JP"/>
        </w:rPr>
        <w:t xml:space="preserve"> Technology provided on a no </w:t>
      </w:r>
      <w:r>
        <w:rPr>
          <w:rFonts w:ascii="Times New Roman" w:eastAsia="Times New Roman" w:hAnsi="Times New Roman" w:cs="Times New Roman"/>
          <w:color w:val="auto"/>
          <w:sz w:val="20"/>
          <w:szCs w:val="20"/>
          <w:lang w:val="en-US" w:eastAsia="ja-JP"/>
        </w:rPr>
        <w:t>charge, beta or evaluation basis</w:t>
      </w:r>
      <w:r>
        <w:rPr>
          <w:rFonts w:ascii="Calibri" w:eastAsiaTheme="minorEastAsia" w:hAnsi="Calibri" w:cs="Calibri"/>
          <w:color w:val="231F20"/>
          <w:sz w:val="19"/>
          <w:szCs w:val="19"/>
          <w:lang w:val="en-US"/>
        </w:rPr>
        <w:t>.</w:t>
      </w:r>
    </w:p>
    <w:p w14:paraId="043EFBBF" w14:textId="77777777" w:rsidR="0083325B" w:rsidRDefault="00B80311">
      <w:pPr>
        <w:widowControl w:val="0"/>
        <w:tabs>
          <w:tab w:val="left" w:pos="1183"/>
        </w:tabs>
        <w:kinsoku w:val="0"/>
        <w:overflowPunct w:val="0"/>
        <w:autoSpaceDE w:val="0"/>
        <w:autoSpaceDN w:val="0"/>
        <w:adjustRightInd w:val="0"/>
        <w:spacing w:before="55" w:line="240" w:lineRule="auto"/>
        <w:ind w:left="1182" w:hanging="552"/>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7.5</w:t>
      </w:r>
      <w:r>
        <w:rPr>
          <w:rFonts w:ascii="Times New Roman" w:eastAsia="Times New Roman" w:hAnsi="Times New Roman" w:cs="Times New Roman"/>
          <w:color w:val="auto"/>
          <w:sz w:val="20"/>
          <w:szCs w:val="20"/>
          <w:lang w:val="en-US" w:eastAsia="ja-JP"/>
        </w:rPr>
        <w:tab/>
        <w:t xml:space="preserve">This Section 7 states Invictus’s entire obligation and </w:t>
      </w:r>
      <w:proofErr w:type="gramStart"/>
      <w:r>
        <w:rPr>
          <w:rFonts w:ascii="Times New Roman" w:eastAsia="Times New Roman" w:hAnsi="Times New Roman" w:cs="Times New Roman"/>
          <w:color w:val="auto"/>
          <w:sz w:val="20"/>
          <w:szCs w:val="20"/>
          <w:lang w:val="en-US" w:eastAsia="ja-JP"/>
        </w:rPr>
        <w:t>Your</w:t>
      </w:r>
      <w:proofErr w:type="gramEnd"/>
      <w:r>
        <w:rPr>
          <w:rFonts w:ascii="Times New Roman" w:eastAsia="Times New Roman" w:hAnsi="Times New Roman" w:cs="Times New Roman"/>
          <w:color w:val="auto"/>
          <w:sz w:val="20"/>
          <w:szCs w:val="20"/>
          <w:lang w:val="en-US" w:eastAsia="ja-JP"/>
        </w:rPr>
        <w:t xml:space="preserve"> exclusive remedy regarding any IP Claim against You.</w:t>
      </w:r>
    </w:p>
    <w:p w14:paraId="7F4C7DE3" w14:textId="77777777" w:rsidR="0083325B" w:rsidRDefault="0083325B">
      <w:pPr>
        <w:suppressAutoHyphens/>
        <w:spacing w:after="120" w:line="240" w:lineRule="auto"/>
        <w:outlineLvl w:val="2"/>
        <w:rPr>
          <w:rFonts w:ascii="Times New Roman" w:eastAsia="Times New Roman" w:hAnsi="Times New Roman" w:cs="Times New Roman"/>
          <w:b/>
          <w:color w:val="auto"/>
          <w:sz w:val="20"/>
          <w:szCs w:val="20"/>
          <w:lang w:val="en-US" w:eastAsia="ja-JP"/>
        </w:rPr>
      </w:pPr>
    </w:p>
    <w:p w14:paraId="348673D0" w14:textId="77777777" w:rsidR="0083325B" w:rsidRDefault="0083325B">
      <w:pPr>
        <w:widowControl w:val="0"/>
        <w:spacing w:line="240" w:lineRule="auto"/>
        <w:jc w:val="both"/>
        <w:rPr>
          <w:rFonts w:ascii="Times New Roman" w:eastAsia="Times New Roman" w:hAnsi="Times New Roman" w:cs="Times New Roman"/>
          <w:b/>
          <w:i/>
          <w:color w:val="auto"/>
          <w:sz w:val="20"/>
          <w:szCs w:val="20"/>
          <w:lang w:val="en-US" w:eastAsia="ja-JP"/>
        </w:rPr>
      </w:pPr>
    </w:p>
    <w:p w14:paraId="2515C044" w14:textId="77777777" w:rsidR="0083325B" w:rsidRDefault="00B80311">
      <w:pPr>
        <w:widowControl w:val="0"/>
        <w:spacing w:line="240" w:lineRule="auto"/>
        <w:ind w:firstLine="720"/>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  </w:t>
      </w:r>
    </w:p>
    <w:p w14:paraId="4E7DB20A" w14:textId="77777777" w:rsidR="0083325B" w:rsidRDefault="00B80311">
      <w:pPr>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8.</w:t>
      </w:r>
      <w:r>
        <w:rPr>
          <w:rFonts w:ascii="Times New Roman" w:eastAsia="Times New Roman" w:hAnsi="Times New Roman" w:cs="Times New Roman"/>
          <w:b/>
          <w:color w:val="auto"/>
          <w:sz w:val="20"/>
          <w:szCs w:val="20"/>
          <w:lang w:val="en-US" w:eastAsia="ja-JP"/>
        </w:rPr>
        <w:tab/>
        <w:t>LIMITATION OF LIABILITY</w:t>
      </w:r>
    </w:p>
    <w:p w14:paraId="47241275" w14:textId="77777777" w:rsidR="0083325B" w:rsidRDefault="00B80311">
      <w:pPr>
        <w:pStyle w:val="ListParagraph"/>
        <w:widowControl w:val="0"/>
        <w:tabs>
          <w:tab w:val="left" w:pos="1184"/>
        </w:tabs>
        <w:kinsoku w:val="0"/>
        <w:overflowPunct w:val="0"/>
        <w:autoSpaceDE w:val="0"/>
        <w:autoSpaceDN w:val="0"/>
        <w:adjustRightInd w:val="0"/>
        <w:spacing w:before="55"/>
        <w:ind w:left="1182" w:right="161" w:hanging="552"/>
        <w:contextualSpacing w:val="0"/>
        <w:jc w:val="both"/>
        <w:rPr>
          <w:rFonts w:eastAsia="Times New Roman" w:cs="Times New Roman"/>
          <w:sz w:val="20"/>
          <w:szCs w:val="20"/>
          <w:lang w:eastAsia="ja-JP"/>
        </w:rPr>
      </w:pPr>
      <w:r>
        <w:rPr>
          <w:rFonts w:eastAsia="Times New Roman" w:cs="Times New Roman"/>
          <w:sz w:val="20"/>
          <w:szCs w:val="20"/>
          <w:lang w:eastAsia="ja-JP"/>
        </w:rPr>
        <w:t>8.1</w:t>
      </w:r>
      <w:r>
        <w:rPr>
          <w:rFonts w:eastAsia="Times New Roman" w:cs="Times New Roman"/>
          <w:sz w:val="20"/>
          <w:szCs w:val="20"/>
          <w:lang w:eastAsia="ja-JP"/>
        </w:rPr>
        <w:tab/>
        <w:t xml:space="preserve">Neither party nor their respective Affiliates will be liable for indirect, incidental, exemplary, special or consequential </w:t>
      </w:r>
      <w:proofErr w:type="gramStart"/>
      <w:r>
        <w:rPr>
          <w:rFonts w:eastAsia="Times New Roman" w:cs="Times New Roman"/>
          <w:sz w:val="20"/>
          <w:szCs w:val="20"/>
          <w:lang w:eastAsia="ja-JP"/>
        </w:rPr>
        <w:t>damages</w:t>
      </w:r>
      <w:proofErr w:type="gramEnd"/>
      <w:r>
        <w:rPr>
          <w:rFonts w:eastAsia="Times New Roman" w:cs="Times New Roman"/>
          <w:sz w:val="20"/>
          <w:szCs w:val="20"/>
          <w:lang w:eastAsia="ja-JP"/>
        </w:rPr>
        <w:t xml:space="preserve">; loss or corruption of data or interruption or loss of business; or loss of revenues, profits, goodwill or anticipated sales or savings. The maximum aggregate liability of each party under this Agreement is limited to the fees received by Invictus for the applicable Product Technology and attributable to the </w:t>
      </w:r>
      <w:proofErr w:type="gramStart"/>
      <w:r>
        <w:rPr>
          <w:rFonts w:eastAsia="Times New Roman" w:cs="Times New Roman"/>
          <w:sz w:val="20"/>
          <w:szCs w:val="20"/>
          <w:lang w:eastAsia="ja-JP"/>
        </w:rPr>
        <w:t>12 month</w:t>
      </w:r>
      <w:proofErr w:type="gramEnd"/>
      <w:r>
        <w:rPr>
          <w:rFonts w:eastAsia="Times New Roman" w:cs="Times New Roman"/>
          <w:sz w:val="20"/>
          <w:szCs w:val="20"/>
          <w:lang w:eastAsia="ja-JP"/>
        </w:rPr>
        <w:t xml:space="preserve"> period immediately preceding the first event giving rise to s</w:t>
      </w:r>
      <w:r>
        <w:rPr>
          <w:rFonts w:eastAsia="Times New Roman" w:cs="Times New Roman"/>
          <w:sz w:val="20"/>
          <w:szCs w:val="20"/>
          <w:lang w:eastAsia="ja-JP"/>
        </w:rPr>
        <w:t>uch liability.</w:t>
      </w:r>
    </w:p>
    <w:p w14:paraId="4DE4F0C3" w14:textId="77777777" w:rsidR="0083325B" w:rsidRDefault="00B80311">
      <w:pPr>
        <w:pStyle w:val="ListParagraph"/>
        <w:widowControl w:val="0"/>
        <w:tabs>
          <w:tab w:val="left" w:pos="1184"/>
        </w:tabs>
        <w:kinsoku w:val="0"/>
        <w:overflowPunct w:val="0"/>
        <w:autoSpaceDE w:val="0"/>
        <w:autoSpaceDN w:val="0"/>
        <w:adjustRightInd w:val="0"/>
        <w:spacing w:before="54"/>
        <w:ind w:left="1183" w:hanging="553"/>
        <w:contextualSpacing w:val="0"/>
        <w:jc w:val="both"/>
        <w:rPr>
          <w:rFonts w:eastAsia="Times New Roman" w:cs="Times New Roman"/>
          <w:sz w:val="20"/>
          <w:szCs w:val="20"/>
          <w:lang w:eastAsia="ja-JP"/>
        </w:rPr>
      </w:pPr>
      <w:r>
        <w:rPr>
          <w:rFonts w:eastAsia="Times New Roman" w:cs="Times New Roman"/>
          <w:sz w:val="20"/>
          <w:szCs w:val="20"/>
          <w:lang w:eastAsia="ja-JP"/>
        </w:rPr>
        <w:t>8.2</w:t>
      </w:r>
      <w:r>
        <w:rPr>
          <w:rFonts w:eastAsia="Times New Roman" w:cs="Times New Roman"/>
          <w:sz w:val="20"/>
          <w:szCs w:val="20"/>
          <w:lang w:eastAsia="ja-JP"/>
        </w:rPr>
        <w:tab/>
        <w:t>Section 8.1 does not apply to liability arising from:</w:t>
      </w:r>
    </w:p>
    <w:p w14:paraId="62F55602" w14:textId="77777777" w:rsidR="0083325B" w:rsidRDefault="00B80311">
      <w:pPr>
        <w:pStyle w:val="ListParagraph"/>
        <w:widowControl w:val="0"/>
        <w:numPr>
          <w:ilvl w:val="2"/>
          <w:numId w:val="3"/>
        </w:numPr>
        <w:tabs>
          <w:tab w:val="left" w:pos="1715"/>
        </w:tabs>
        <w:kinsoku w:val="0"/>
        <w:overflowPunct w:val="0"/>
        <w:autoSpaceDE w:val="0"/>
        <w:autoSpaceDN w:val="0"/>
        <w:adjustRightInd w:val="0"/>
        <w:spacing w:before="55"/>
        <w:contextualSpacing w:val="0"/>
        <w:jc w:val="both"/>
        <w:rPr>
          <w:rFonts w:eastAsia="Times New Roman" w:cs="Times New Roman"/>
          <w:sz w:val="20"/>
          <w:szCs w:val="20"/>
          <w:lang w:eastAsia="ja-JP"/>
        </w:rPr>
      </w:pPr>
      <w:r>
        <w:rPr>
          <w:rFonts w:eastAsia="Times New Roman" w:cs="Times New Roman"/>
          <w:sz w:val="20"/>
          <w:szCs w:val="20"/>
          <w:lang w:eastAsia="ja-JP"/>
        </w:rPr>
        <w:t>Your failure to pay all amounts due; or</w:t>
      </w:r>
    </w:p>
    <w:p w14:paraId="78F17D83" w14:textId="77777777" w:rsidR="0083325B" w:rsidRDefault="00B80311">
      <w:pPr>
        <w:pStyle w:val="ListParagraph"/>
        <w:widowControl w:val="0"/>
        <w:numPr>
          <w:ilvl w:val="2"/>
          <w:numId w:val="3"/>
        </w:numPr>
        <w:tabs>
          <w:tab w:val="left" w:pos="1715"/>
        </w:tabs>
        <w:kinsoku w:val="0"/>
        <w:overflowPunct w:val="0"/>
        <w:autoSpaceDE w:val="0"/>
        <w:autoSpaceDN w:val="0"/>
        <w:adjustRightInd w:val="0"/>
        <w:spacing w:before="50"/>
        <w:ind w:right="158"/>
        <w:contextualSpacing w:val="0"/>
        <w:jc w:val="both"/>
        <w:rPr>
          <w:rFonts w:eastAsia="Times New Roman" w:cs="Times New Roman"/>
          <w:sz w:val="20"/>
          <w:szCs w:val="20"/>
          <w:lang w:eastAsia="ja-JP"/>
        </w:rPr>
      </w:pPr>
      <w:r>
        <w:rPr>
          <w:rFonts w:eastAsia="Times New Roman" w:cs="Times New Roman"/>
          <w:sz w:val="20"/>
          <w:szCs w:val="20"/>
          <w:lang w:eastAsia="ja-JP"/>
        </w:rPr>
        <w:t xml:space="preserve">Your breach of Sections 2.1 (License and Right to Use) or 9.2 (Compliance with Law).  </w:t>
      </w:r>
    </w:p>
    <w:p w14:paraId="63691548" w14:textId="77777777" w:rsidR="0083325B" w:rsidRDefault="00B80311">
      <w:pPr>
        <w:pStyle w:val="ListParagraph"/>
        <w:widowControl w:val="0"/>
        <w:tabs>
          <w:tab w:val="left" w:pos="1184"/>
        </w:tabs>
        <w:kinsoku w:val="0"/>
        <w:overflowPunct w:val="0"/>
        <w:autoSpaceDE w:val="0"/>
        <w:autoSpaceDN w:val="0"/>
        <w:adjustRightInd w:val="0"/>
        <w:spacing w:before="54"/>
        <w:ind w:left="1183" w:hanging="553"/>
        <w:contextualSpacing w:val="0"/>
        <w:jc w:val="both"/>
        <w:rPr>
          <w:rFonts w:eastAsia="Times New Roman" w:cs="Times New Roman"/>
          <w:sz w:val="20"/>
          <w:szCs w:val="20"/>
          <w:lang w:eastAsia="ja-JP"/>
        </w:rPr>
      </w:pPr>
      <w:r>
        <w:rPr>
          <w:rFonts w:eastAsia="Times New Roman" w:cs="Times New Roman"/>
          <w:sz w:val="20"/>
          <w:szCs w:val="20"/>
          <w:lang w:eastAsia="ja-JP"/>
        </w:rPr>
        <w:t>8.3</w:t>
      </w:r>
      <w:r>
        <w:rPr>
          <w:rFonts w:eastAsia="Times New Roman" w:cs="Times New Roman"/>
          <w:sz w:val="20"/>
          <w:szCs w:val="20"/>
          <w:lang w:eastAsia="ja-JP"/>
        </w:rPr>
        <w:tab/>
        <w:t xml:space="preserve">This limitation of liability applies whether the claims are in warranty, contract, tort (including </w:t>
      </w:r>
      <w:r>
        <w:rPr>
          <w:rFonts w:eastAsia="Times New Roman" w:cs="Times New Roman"/>
          <w:sz w:val="20"/>
          <w:szCs w:val="20"/>
          <w:lang w:eastAsia="ja-JP"/>
        </w:rPr>
        <w:t>negligence), infringement, or otherwise, even if either party has been advised of the possibility of such damages. Nothing in this Agreement limits or excludes any liability that cannot be limited or excluded under applicable law. This limitation of liability is cumulative and not per incident.</w:t>
      </w:r>
    </w:p>
    <w:p w14:paraId="51624D63" w14:textId="77777777" w:rsidR="0083325B" w:rsidRDefault="00B80311">
      <w:pPr>
        <w:suppressAutoHyphens/>
        <w:spacing w:after="240" w:line="240" w:lineRule="auto"/>
        <w:jc w:val="both"/>
        <w:rPr>
          <w:rFonts w:ascii="Times New Roman" w:hAnsi="Times New Roman"/>
          <w:color w:val="auto"/>
          <w:sz w:val="20"/>
          <w:lang w:val="en-US"/>
        </w:rPr>
      </w:pPr>
      <w:r>
        <w:rPr>
          <w:rFonts w:ascii="Times New Roman" w:eastAsia="Times New Roman" w:hAnsi="Times New Roman" w:cs="Times New Roman"/>
          <w:color w:val="auto"/>
          <w:sz w:val="20"/>
          <w:szCs w:val="20"/>
          <w:lang w:val="en-US" w:eastAsia="ja-JP"/>
        </w:rPr>
        <w:t xml:space="preserve"> </w:t>
      </w:r>
    </w:p>
    <w:p w14:paraId="433FADD3" w14:textId="77777777" w:rsidR="0083325B" w:rsidRDefault="00B80311">
      <w:pPr>
        <w:suppressAutoHyphens/>
        <w:spacing w:after="240" w:line="240" w:lineRule="auto"/>
        <w:jc w:val="both"/>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9.</w:t>
      </w:r>
      <w:r>
        <w:rPr>
          <w:rFonts w:ascii="Times New Roman" w:eastAsia="Times New Roman" w:hAnsi="Times New Roman" w:cs="Times New Roman"/>
          <w:color w:val="auto"/>
          <w:sz w:val="20"/>
          <w:szCs w:val="20"/>
          <w:lang w:val="en-US" w:eastAsia="ja-JP"/>
        </w:rPr>
        <w:tab/>
      </w:r>
      <w:r>
        <w:rPr>
          <w:rFonts w:ascii="Times New Roman" w:eastAsia="Times New Roman" w:hAnsi="Times New Roman" w:cs="Times New Roman"/>
          <w:b/>
          <w:color w:val="auto"/>
          <w:sz w:val="20"/>
          <w:szCs w:val="20"/>
          <w:lang w:val="en-US" w:eastAsia="ja-JP"/>
        </w:rPr>
        <w:t>GENERAL PROVISIONS AND COMPLIANCE</w:t>
      </w:r>
    </w:p>
    <w:p w14:paraId="7CFC4FD7" w14:textId="77777777" w:rsidR="0083325B" w:rsidRDefault="00B80311">
      <w:pPr>
        <w:suppressAutoHyphens/>
        <w:spacing w:after="240" w:line="240" w:lineRule="auto"/>
        <w:jc w:val="both"/>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9.1  </w:t>
      </w:r>
      <w:r>
        <w:rPr>
          <w:rFonts w:ascii="Times New Roman" w:eastAsia="Times New Roman" w:hAnsi="Times New Roman" w:cs="Times New Roman"/>
          <w:color w:val="auto"/>
          <w:sz w:val="20"/>
          <w:szCs w:val="20"/>
          <w:u w:val="single"/>
          <w:lang w:val="en-US" w:eastAsia="ja-JP"/>
        </w:rPr>
        <w:t>Third</w:t>
      </w:r>
      <w:proofErr w:type="gramEnd"/>
      <w:r>
        <w:rPr>
          <w:rFonts w:ascii="Times New Roman" w:eastAsia="Times New Roman" w:hAnsi="Times New Roman" w:cs="Times New Roman"/>
          <w:color w:val="auto"/>
          <w:sz w:val="20"/>
          <w:szCs w:val="20"/>
          <w:u w:val="single"/>
          <w:lang w:val="en-US" w:eastAsia="ja-JP"/>
        </w:rPr>
        <w:t xml:space="preserve"> Party Beneficiaries</w:t>
      </w:r>
      <w:r>
        <w:rPr>
          <w:rFonts w:ascii="Times New Roman" w:eastAsia="Times New Roman" w:hAnsi="Times New Roman" w:cs="Times New Roman"/>
          <w:color w:val="auto"/>
          <w:sz w:val="20"/>
          <w:szCs w:val="20"/>
          <w:lang w:val="en-US" w:eastAsia="ja-JP"/>
        </w:rPr>
        <w:t xml:space="preserve">. This Agreement provides rights and obligations only to Invictus and Customer and not grant or create any right or cause of action to any </w:t>
      </w:r>
      <w:r>
        <w:rPr>
          <w:rFonts w:ascii="Times New Roman" w:eastAsia="Times New Roman" w:hAnsi="Times New Roman" w:cs="Times New Roman"/>
          <w:color w:val="auto"/>
          <w:sz w:val="20"/>
          <w:szCs w:val="20"/>
          <w:lang w:val="en-US" w:eastAsia="ja-JP"/>
        </w:rPr>
        <w:t>third party.</w:t>
      </w:r>
    </w:p>
    <w:p w14:paraId="768FE34A"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9.2.  </w:t>
      </w:r>
      <w:r>
        <w:rPr>
          <w:rFonts w:ascii="Times New Roman" w:eastAsia="Times New Roman" w:hAnsi="Times New Roman" w:cs="Times New Roman"/>
          <w:color w:val="auto"/>
          <w:sz w:val="20"/>
          <w:szCs w:val="20"/>
          <w:u w:val="single"/>
          <w:lang w:val="en-US" w:eastAsia="ja-JP"/>
        </w:rPr>
        <w:t>Compliance with Laws</w:t>
      </w:r>
      <w:r>
        <w:rPr>
          <w:rFonts w:ascii="Times New Roman" w:eastAsia="Times New Roman" w:hAnsi="Times New Roman" w:cs="Times New Roman"/>
          <w:color w:val="auto"/>
          <w:sz w:val="20"/>
          <w:szCs w:val="20"/>
          <w:lang w:val="en-US" w:eastAsia="ja-JP"/>
        </w:rPr>
        <w:t>.</w:t>
      </w:r>
    </w:p>
    <w:p w14:paraId="090F7536"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31105EAD"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(a)</w:t>
      </w:r>
      <w:r>
        <w:rPr>
          <w:rFonts w:ascii="Times New Roman" w:eastAsia="Times New Roman" w:hAnsi="Times New Roman" w:cs="Times New Roman"/>
          <w:color w:val="auto"/>
          <w:sz w:val="20"/>
          <w:szCs w:val="20"/>
          <w:lang w:val="en-US" w:eastAsia="ja-JP"/>
        </w:rPr>
        <w:tab/>
      </w:r>
      <w:r>
        <w:rPr>
          <w:rFonts w:ascii="Times New Roman" w:eastAsia="Times New Roman" w:hAnsi="Times New Roman" w:cs="Times New Roman"/>
          <w:color w:val="auto"/>
          <w:sz w:val="20"/>
          <w:szCs w:val="20"/>
          <w:u w:val="single"/>
          <w:lang w:val="en-US" w:eastAsia="ja-JP"/>
        </w:rPr>
        <w:t>General</w:t>
      </w:r>
      <w:r>
        <w:rPr>
          <w:rFonts w:ascii="Times New Roman" w:eastAsia="Times New Roman" w:hAnsi="Times New Roman" w:cs="Times New Roman"/>
          <w:color w:val="auto"/>
          <w:sz w:val="20"/>
          <w:szCs w:val="20"/>
          <w:lang w:val="en-US" w:eastAsia="ja-JP"/>
        </w:rPr>
        <w:t xml:space="preserve">. The Invictus may restrict the availability of Products in any </w:t>
      </w:r>
      <w:proofErr w:type="gramStart"/>
      <w:r>
        <w:rPr>
          <w:rFonts w:ascii="Times New Roman" w:eastAsia="Times New Roman" w:hAnsi="Times New Roman" w:cs="Times New Roman"/>
          <w:color w:val="auto"/>
          <w:sz w:val="20"/>
          <w:szCs w:val="20"/>
          <w:lang w:val="en-US" w:eastAsia="ja-JP"/>
        </w:rPr>
        <w:t>particular location</w:t>
      </w:r>
      <w:proofErr w:type="gramEnd"/>
      <w:r>
        <w:rPr>
          <w:rFonts w:ascii="Times New Roman" w:eastAsia="Times New Roman" w:hAnsi="Times New Roman" w:cs="Times New Roman"/>
          <w:color w:val="auto"/>
          <w:sz w:val="20"/>
          <w:szCs w:val="20"/>
          <w:lang w:val="en-US" w:eastAsia="ja-JP"/>
        </w:rPr>
        <w:t xml:space="preserve"> or modify or discontinue features to comply with applicable laws and regulations. Customer represents, covenants, and warrants that </w:t>
      </w:r>
      <w:proofErr w:type="gramStart"/>
      <w:r>
        <w:rPr>
          <w:rFonts w:ascii="Times New Roman" w:eastAsia="Times New Roman" w:hAnsi="Times New Roman" w:cs="Times New Roman"/>
          <w:color w:val="auto"/>
          <w:sz w:val="20"/>
          <w:szCs w:val="20"/>
          <w:lang w:val="en-US" w:eastAsia="ja-JP"/>
        </w:rPr>
        <w:t>Customer</w:t>
      </w:r>
      <w:proofErr w:type="gramEnd"/>
      <w:r>
        <w:rPr>
          <w:rFonts w:ascii="Times New Roman" w:eastAsia="Times New Roman" w:hAnsi="Times New Roman" w:cs="Times New Roman"/>
          <w:color w:val="auto"/>
          <w:sz w:val="20"/>
          <w:szCs w:val="20"/>
          <w:lang w:val="en-US" w:eastAsia="ja-JP"/>
        </w:rPr>
        <w:t xml:space="preserve"> will use the Products only in compliance with all applicable laws and regulations. </w:t>
      </w:r>
      <w:r>
        <w:rPr>
          <w:rFonts w:ascii="Times New Roman" w:eastAsia="Times New Roman" w:hAnsi="Times New Roman" w:cs="Times New Roman"/>
          <w:b/>
          <w:color w:val="auto"/>
          <w:sz w:val="20"/>
          <w:szCs w:val="20"/>
          <w:lang w:val="en-US" w:eastAsia="ja-JP"/>
        </w:rPr>
        <w:t>CUSTOMER HEREBY AGREES TO INDEMNIFY AND HOLD HARMLESS INVICTUS, ITS AFFILIATES, PARTNERS, OFFICERS&lt; EMPLOYEES AND AGENTS AGAINST ANY DAMAGES, LOSSES, LIABILITIES, SETTLEMENTS AND  EXPENSES (INCLUD</w:t>
      </w:r>
      <w:r>
        <w:rPr>
          <w:rFonts w:ascii="Times New Roman" w:eastAsia="Times New Roman" w:hAnsi="Times New Roman" w:cs="Times New Roman"/>
          <w:b/>
          <w:color w:val="auto"/>
          <w:sz w:val="20"/>
          <w:szCs w:val="20"/>
          <w:lang w:val="en-US" w:eastAsia="ja-JP"/>
        </w:rPr>
        <w:t xml:space="preserve">ING WITHOUT LIMITATION COSTS AND ATTORNEYS’ FEES) IN CONNECTION WITH ANY CLAIM OR ACTION THAT ARISES FROM AN ALLEGED VIOLATION OF THE FOREGOING OR OTHERWISE FROM CUSTOMER’S USE OF PRODUCTS RESULTING DIRECTLY OR INDIRECTLY FROM CUSTOMER’S USE OF PRODUCTS IN A MANNER CONTRARY TO </w:t>
      </w:r>
      <w:r>
        <w:rPr>
          <w:rFonts w:ascii="Times New Roman" w:eastAsia="Times New Roman" w:hAnsi="Times New Roman" w:cs="Times New Roman"/>
          <w:b/>
          <w:color w:val="auto"/>
          <w:sz w:val="20"/>
          <w:szCs w:val="20"/>
          <w:lang w:val="en-US" w:eastAsia="ja-JP"/>
        </w:rPr>
        <w:lastRenderedPageBreak/>
        <w:t>APPLICABLE LAWS AND REGULATIONS APPLICABLE TO CUSTOMER</w:t>
      </w:r>
      <w:r>
        <w:rPr>
          <w:rFonts w:ascii="Times New Roman" w:eastAsia="Times New Roman" w:hAnsi="Times New Roman" w:cs="Times New Roman"/>
          <w:color w:val="auto"/>
          <w:sz w:val="20"/>
          <w:szCs w:val="20"/>
          <w:lang w:val="en-US" w:eastAsia="ja-JP"/>
        </w:rPr>
        <w:t>. Although Invictus has no obligation to monitor use of the Products, it may do so and may prohibit any use of the Products it believes may be in violation of the foregoing</w:t>
      </w:r>
    </w:p>
    <w:p w14:paraId="5C0CE651"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75EC9899"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(b)</w:t>
      </w:r>
      <w:r>
        <w:rPr>
          <w:rFonts w:ascii="Times New Roman" w:eastAsia="Times New Roman" w:hAnsi="Times New Roman" w:cs="Times New Roman"/>
          <w:color w:val="auto"/>
          <w:sz w:val="20"/>
          <w:szCs w:val="20"/>
          <w:lang w:val="en-US" w:eastAsia="ja-JP"/>
        </w:rPr>
        <w:tab/>
      </w:r>
      <w:r>
        <w:rPr>
          <w:rFonts w:ascii="Times New Roman" w:eastAsia="Times New Roman" w:hAnsi="Times New Roman" w:cs="Times New Roman"/>
          <w:color w:val="auto"/>
          <w:sz w:val="20"/>
          <w:szCs w:val="20"/>
          <w:u w:val="single"/>
          <w:lang w:val="en-US" w:eastAsia="ja-JP"/>
        </w:rPr>
        <w:t>Data collection and Transfer.</w:t>
      </w:r>
      <w:r>
        <w:rPr>
          <w:rFonts w:ascii="Times New Roman" w:eastAsia="Times New Roman" w:hAnsi="Times New Roman" w:cs="Times New Roman"/>
          <w:color w:val="auto"/>
          <w:sz w:val="20"/>
          <w:szCs w:val="20"/>
          <w:lang w:val="en-US" w:eastAsia="ja-JP"/>
        </w:rPr>
        <w:t xml:space="preserve"> If You use the Products in a location with local laws requiring a designated entity to be responsible for collection of data about individual end users and transfer of data outside of that jurisdiction (e.g. Russia and China), You acknowledge that You are the entity responsible for complying with such laws.</w:t>
      </w:r>
    </w:p>
    <w:p w14:paraId="10A72A5C"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7810B9CD"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(c</w:t>
      </w:r>
      <w:proofErr w:type="gramStart"/>
      <w:r>
        <w:rPr>
          <w:rFonts w:ascii="Times New Roman" w:eastAsia="Times New Roman" w:hAnsi="Times New Roman" w:cs="Times New Roman"/>
          <w:color w:val="auto"/>
          <w:sz w:val="20"/>
          <w:szCs w:val="20"/>
          <w:lang w:val="en-US" w:eastAsia="ja-JP"/>
        </w:rPr>
        <w:t xml:space="preserve">)  </w:t>
      </w:r>
      <w:r>
        <w:rPr>
          <w:rFonts w:ascii="Times New Roman" w:eastAsia="Times New Roman" w:hAnsi="Times New Roman" w:cs="Times New Roman"/>
          <w:color w:val="auto"/>
          <w:sz w:val="20"/>
          <w:szCs w:val="20"/>
          <w:u w:val="single"/>
          <w:lang w:val="en-US" w:eastAsia="ja-JP"/>
        </w:rPr>
        <w:t>Invictus</w:t>
      </w:r>
      <w:proofErr w:type="gramEnd"/>
      <w:r>
        <w:rPr>
          <w:rFonts w:ascii="Times New Roman" w:eastAsia="Times New Roman" w:hAnsi="Times New Roman" w:cs="Times New Roman"/>
          <w:color w:val="auto"/>
          <w:sz w:val="20"/>
          <w:szCs w:val="20"/>
          <w:u w:val="single"/>
          <w:lang w:val="en-US" w:eastAsia="ja-JP"/>
        </w:rPr>
        <w:t xml:space="preserve"> Data Obligations</w:t>
      </w:r>
      <w:r>
        <w:rPr>
          <w:rFonts w:ascii="Times New Roman" w:eastAsia="Times New Roman" w:hAnsi="Times New Roman" w:cs="Times New Roman"/>
          <w:color w:val="auto"/>
          <w:sz w:val="20"/>
          <w:szCs w:val="20"/>
          <w:lang w:val="en-US" w:eastAsia="ja-JP"/>
        </w:rPr>
        <w:t>.  Invictus will maintain appropriate administrative, physical, and technical safeguards designed to protect the security, confidentiality and integrity of client data (i.e., data of Customer and its customers to whom it sells Products). Safeguards include, but are not limited to, measures designed to prevent unauthorized access to or disclosure of client data (other than by the client or its users). Invictus security policy and procedures (the “</w:t>
      </w:r>
      <w:r>
        <w:rPr>
          <w:rFonts w:ascii="Times New Roman" w:eastAsia="Times New Roman" w:hAnsi="Times New Roman" w:cs="Times New Roman"/>
          <w:b/>
          <w:color w:val="auto"/>
          <w:sz w:val="20"/>
          <w:szCs w:val="20"/>
          <w:lang w:val="en-US" w:eastAsia="ja-JP"/>
        </w:rPr>
        <w:t>Invictus Security Protocol</w:t>
      </w:r>
      <w:r>
        <w:rPr>
          <w:rFonts w:ascii="Times New Roman" w:eastAsia="Times New Roman" w:hAnsi="Times New Roman" w:cs="Times New Roman"/>
          <w:color w:val="auto"/>
          <w:sz w:val="20"/>
          <w:szCs w:val="20"/>
          <w:lang w:val="en-US" w:eastAsia="ja-JP"/>
        </w:rPr>
        <w:t xml:space="preserve">”) will </w:t>
      </w:r>
      <w:r>
        <w:rPr>
          <w:rFonts w:ascii="Times New Roman" w:eastAsia="Times New Roman" w:hAnsi="Times New Roman" w:cs="Times New Roman"/>
          <w:color w:val="auto"/>
          <w:sz w:val="20"/>
          <w:szCs w:val="20"/>
          <w:lang w:val="en-US" w:eastAsia="ja-JP"/>
        </w:rPr>
        <w:t xml:space="preserve">be provided upon request or via Invictus’s website.  Invictus may from time to time in its discretion modify or otherwise improve its offerings in the Invictus Security Protocol; </w:t>
      </w:r>
      <w:proofErr w:type="gramStart"/>
      <w:r>
        <w:rPr>
          <w:rFonts w:ascii="Times New Roman" w:eastAsia="Times New Roman" w:hAnsi="Times New Roman" w:cs="Times New Roman"/>
          <w:color w:val="auto"/>
          <w:sz w:val="20"/>
          <w:szCs w:val="20"/>
          <w:lang w:val="en-US" w:eastAsia="ja-JP"/>
        </w:rPr>
        <w:t>provided,</w:t>
      </w:r>
      <w:proofErr w:type="gramEnd"/>
      <w:r>
        <w:rPr>
          <w:rFonts w:ascii="Times New Roman" w:eastAsia="Times New Roman" w:hAnsi="Times New Roman" w:cs="Times New Roman"/>
          <w:color w:val="auto"/>
          <w:sz w:val="20"/>
          <w:szCs w:val="20"/>
          <w:lang w:val="en-US" w:eastAsia="ja-JP"/>
        </w:rPr>
        <w:t xml:space="preserve"> </w:t>
      </w:r>
      <w:proofErr w:type="gramStart"/>
      <w:r>
        <w:rPr>
          <w:rFonts w:ascii="Times New Roman" w:eastAsia="Times New Roman" w:hAnsi="Times New Roman" w:cs="Times New Roman"/>
          <w:color w:val="auto"/>
          <w:sz w:val="20"/>
          <w:szCs w:val="20"/>
          <w:lang w:val="en-US" w:eastAsia="ja-JP"/>
        </w:rPr>
        <w:t>that,</w:t>
      </w:r>
      <w:proofErr w:type="gramEnd"/>
      <w:r>
        <w:rPr>
          <w:rFonts w:ascii="Times New Roman" w:eastAsia="Times New Roman" w:hAnsi="Times New Roman" w:cs="Times New Roman"/>
          <w:color w:val="auto"/>
          <w:sz w:val="20"/>
          <w:szCs w:val="20"/>
          <w:lang w:val="en-US" w:eastAsia="ja-JP"/>
        </w:rPr>
        <w:t xml:space="preserve"> no such modification shall materially degrade the applicable services.</w:t>
      </w:r>
    </w:p>
    <w:p w14:paraId="34B4D806"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18D01D0C"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(d</w:t>
      </w:r>
      <w:proofErr w:type="gramStart"/>
      <w:r>
        <w:rPr>
          <w:rFonts w:ascii="Times New Roman" w:eastAsia="Times New Roman" w:hAnsi="Times New Roman" w:cs="Times New Roman"/>
          <w:color w:val="auto"/>
          <w:sz w:val="20"/>
          <w:szCs w:val="20"/>
          <w:lang w:val="en-US" w:eastAsia="ja-JP"/>
        </w:rPr>
        <w:t xml:space="preserve">)  </w:t>
      </w:r>
      <w:r>
        <w:rPr>
          <w:rFonts w:ascii="Times New Roman" w:eastAsia="Times New Roman" w:hAnsi="Times New Roman" w:cs="Times New Roman"/>
          <w:color w:val="auto"/>
          <w:sz w:val="20"/>
          <w:szCs w:val="20"/>
          <w:u w:val="single"/>
          <w:lang w:val="en-US" w:eastAsia="ja-JP"/>
        </w:rPr>
        <w:t>Data</w:t>
      </w:r>
      <w:proofErr w:type="gramEnd"/>
      <w:r>
        <w:rPr>
          <w:rFonts w:ascii="Times New Roman" w:eastAsia="Times New Roman" w:hAnsi="Times New Roman" w:cs="Times New Roman"/>
          <w:color w:val="auto"/>
          <w:sz w:val="20"/>
          <w:szCs w:val="20"/>
          <w:u w:val="single"/>
          <w:lang w:val="en-US" w:eastAsia="ja-JP"/>
        </w:rPr>
        <w:t xml:space="preserve"> Protection Agreement</w:t>
      </w:r>
      <w:r>
        <w:rPr>
          <w:rFonts w:ascii="Times New Roman" w:eastAsia="Times New Roman" w:hAnsi="Times New Roman" w:cs="Times New Roman"/>
          <w:color w:val="auto"/>
          <w:sz w:val="20"/>
          <w:szCs w:val="20"/>
          <w:lang w:val="en-US" w:eastAsia="ja-JP"/>
        </w:rPr>
        <w:t>.  Invictus’s data protection policy and procedures (“</w:t>
      </w:r>
      <w:r>
        <w:rPr>
          <w:rFonts w:ascii="Times New Roman" w:eastAsia="Times New Roman" w:hAnsi="Times New Roman" w:cs="Times New Roman"/>
          <w:b/>
          <w:color w:val="auto"/>
          <w:sz w:val="20"/>
          <w:szCs w:val="20"/>
          <w:lang w:val="en-US" w:eastAsia="ja-JP"/>
        </w:rPr>
        <w:t>DPP</w:t>
      </w:r>
      <w:r>
        <w:rPr>
          <w:rFonts w:ascii="Times New Roman" w:eastAsia="Times New Roman" w:hAnsi="Times New Roman" w:cs="Times New Roman"/>
          <w:color w:val="auto"/>
          <w:sz w:val="20"/>
          <w:szCs w:val="20"/>
          <w:lang w:val="en-US" w:eastAsia="ja-JP"/>
        </w:rPr>
        <w:t xml:space="preserve">”) address applicable legal and regulatory requirements and are incorporated by reference. The DPP will be provided upon request or via Invictus’s website. Invictus or may from time to </w:t>
      </w:r>
      <w:proofErr w:type="gramStart"/>
      <w:r>
        <w:rPr>
          <w:rFonts w:ascii="Times New Roman" w:eastAsia="Times New Roman" w:hAnsi="Times New Roman" w:cs="Times New Roman"/>
          <w:color w:val="auto"/>
          <w:sz w:val="20"/>
          <w:szCs w:val="20"/>
          <w:lang w:val="en-US" w:eastAsia="ja-JP"/>
        </w:rPr>
        <w:t>time in its discretion</w:t>
      </w:r>
      <w:proofErr w:type="gramEnd"/>
      <w:r>
        <w:rPr>
          <w:rFonts w:ascii="Times New Roman" w:eastAsia="Times New Roman" w:hAnsi="Times New Roman" w:cs="Times New Roman"/>
          <w:color w:val="auto"/>
          <w:sz w:val="20"/>
          <w:szCs w:val="20"/>
          <w:lang w:val="en-US" w:eastAsia="ja-JP"/>
        </w:rPr>
        <w:t xml:space="preserve"> modify or otherwise improve their offerings in their respective DPP. </w:t>
      </w:r>
    </w:p>
    <w:p w14:paraId="02F7180D"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5C625129" w14:textId="77777777" w:rsidR="0083325B" w:rsidRDefault="00B80311">
      <w:pPr>
        <w:suppressAutoHyphens/>
        <w:spacing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(e</w:t>
      </w:r>
      <w:proofErr w:type="gramStart"/>
      <w:r>
        <w:rPr>
          <w:rFonts w:ascii="Times New Roman" w:eastAsia="Times New Roman" w:hAnsi="Times New Roman" w:cs="Times New Roman"/>
          <w:color w:val="auto"/>
          <w:sz w:val="20"/>
          <w:szCs w:val="20"/>
          <w:lang w:val="en-US" w:eastAsia="ja-JP"/>
        </w:rPr>
        <w:t xml:space="preserve">)  </w:t>
      </w:r>
      <w:r>
        <w:rPr>
          <w:rFonts w:ascii="Times New Roman" w:eastAsia="Times New Roman" w:hAnsi="Times New Roman" w:cs="Times New Roman"/>
          <w:color w:val="auto"/>
          <w:sz w:val="20"/>
          <w:szCs w:val="20"/>
          <w:u w:val="single"/>
          <w:lang w:val="en-US" w:eastAsia="ja-JP"/>
        </w:rPr>
        <w:t>Customer</w:t>
      </w:r>
      <w:proofErr w:type="gramEnd"/>
      <w:r>
        <w:rPr>
          <w:rFonts w:ascii="Times New Roman" w:eastAsia="Times New Roman" w:hAnsi="Times New Roman" w:cs="Times New Roman"/>
          <w:color w:val="auto"/>
          <w:sz w:val="20"/>
          <w:szCs w:val="20"/>
          <w:u w:val="single"/>
          <w:lang w:val="en-US" w:eastAsia="ja-JP"/>
        </w:rPr>
        <w:t xml:space="preserve"> Data Obligations</w:t>
      </w:r>
      <w:r>
        <w:rPr>
          <w:rFonts w:ascii="Times New Roman" w:eastAsia="Times New Roman" w:hAnsi="Times New Roman" w:cs="Times New Roman"/>
          <w:color w:val="auto"/>
          <w:sz w:val="20"/>
          <w:szCs w:val="20"/>
          <w:lang w:val="en-US" w:eastAsia="ja-JP"/>
        </w:rPr>
        <w:t xml:space="preserve">. </w:t>
      </w:r>
      <w:proofErr w:type="gramStart"/>
      <w:r>
        <w:rPr>
          <w:rFonts w:ascii="Times New Roman" w:eastAsia="Times New Roman" w:hAnsi="Times New Roman" w:cs="Times New Roman"/>
          <w:color w:val="auto"/>
          <w:sz w:val="20"/>
          <w:szCs w:val="20"/>
          <w:lang w:val="en-US" w:eastAsia="ja-JP"/>
        </w:rPr>
        <w:t>Customer</w:t>
      </w:r>
      <w:proofErr w:type="gramEnd"/>
      <w:r>
        <w:rPr>
          <w:rFonts w:ascii="Times New Roman" w:eastAsia="Times New Roman" w:hAnsi="Times New Roman" w:cs="Times New Roman"/>
          <w:color w:val="auto"/>
          <w:sz w:val="20"/>
          <w:szCs w:val="20"/>
          <w:lang w:val="en-US" w:eastAsia="ja-JP"/>
        </w:rPr>
        <w:t xml:space="preserve"> </w:t>
      </w:r>
      <w:proofErr w:type="gramStart"/>
      <w:r>
        <w:rPr>
          <w:rFonts w:ascii="Times New Roman" w:eastAsia="Times New Roman" w:hAnsi="Times New Roman" w:cs="Times New Roman"/>
          <w:color w:val="auto"/>
          <w:sz w:val="20"/>
          <w:szCs w:val="20"/>
          <w:lang w:val="en-US" w:eastAsia="ja-JP"/>
        </w:rPr>
        <w:t>shall</w:t>
      </w:r>
      <w:proofErr w:type="gramEnd"/>
      <w:r>
        <w:rPr>
          <w:rFonts w:ascii="Times New Roman" w:eastAsia="Times New Roman" w:hAnsi="Times New Roman" w:cs="Times New Roman"/>
          <w:color w:val="auto"/>
          <w:sz w:val="20"/>
          <w:szCs w:val="20"/>
          <w:lang w:val="en-US" w:eastAsia="ja-JP"/>
        </w:rPr>
        <w:t xml:space="preserve"> ensure that its users do not provide unlawful, obscene, offensive or fraudulent content or data or violate applicable laws and </w:t>
      </w:r>
      <w:proofErr w:type="gramStart"/>
      <w:r>
        <w:rPr>
          <w:rFonts w:ascii="Times New Roman" w:eastAsia="Times New Roman" w:hAnsi="Times New Roman" w:cs="Times New Roman"/>
          <w:color w:val="auto"/>
          <w:sz w:val="20"/>
          <w:szCs w:val="20"/>
          <w:lang w:val="en-US" w:eastAsia="ja-JP"/>
        </w:rPr>
        <w:t>regulations, and</w:t>
      </w:r>
      <w:proofErr w:type="gramEnd"/>
      <w:r>
        <w:rPr>
          <w:rFonts w:ascii="Times New Roman" w:eastAsia="Times New Roman" w:hAnsi="Times New Roman" w:cs="Times New Roman"/>
          <w:color w:val="auto"/>
          <w:sz w:val="20"/>
          <w:szCs w:val="20"/>
          <w:lang w:val="en-US" w:eastAsia="ja-JP"/>
        </w:rPr>
        <w:t xml:space="preserve"> agrees that Invictus may remove Customer content or data that violates this restriction without notice to Customer. Customer will not share personal data with Invictus that is defined as sensitive personal data under applicable law and regulations, such as personal health information, financial information or biometric da</w:t>
      </w:r>
      <w:r>
        <w:rPr>
          <w:rFonts w:ascii="Times New Roman" w:eastAsia="Times New Roman" w:hAnsi="Times New Roman" w:cs="Times New Roman"/>
          <w:color w:val="auto"/>
          <w:sz w:val="20"/>
          <w:szCs w:val="20"/>
          <w:lang w:val="en-US" w:eastAsia="ja-JP"/>
        </w:rPr>
        <w:t xml:space="preserve">ta, or other similar data that requires additional </w:t>
      </w:r>
      <w:proofErr w:type="gramStart"/>
      <w:r>
        <w:rPr>
          <w:rFonts w:ascii="Times New Roman" w:eastAsia="Times New Roman" w:hAnsi="Times New Roman" w:cs="Times New Roman"/>
          <w:color w:val="auto"/>
          <w:sz w:val="20"/>
          <w:szCs w:val="20"/>
          <w:lang w:val="en-US" w:eastAsia="ja-JP"/>
        </w:rPr>
        <w:t>protections</w:t>
      </w:r>
      <w:proofErr w:type="gramEnd"/>
      <w:r>
        <w:rPr>
          <w:rFonts w:ascii="Times New Roman" w:eastAsia="Times New Roman" w:hAnsi="Times New Roman" w:cs="Times New Roman"/>
          <w:color w:val="auto"/>
          <w:sz w:val="20"/>
          <w:szCs w:val="20"/>
          <w:lang w:val="en-US" w:eastAsia="ja-JP"/>
        </w:rPr>
        <w:t xml:space="preserve"> under applicable law and regulations.</w:t>
      </w:r>
    </w:p>
    <w:p w14:paraId="42D072B4" w14:textId="77777777" w:rsidR="0083325B" w:rsidRDefault="0083325B">
      <w:pPr>
        <w:suppressAutoHyphens/>
        <w:spacing w:line="240" w:lineRule="auto"/>
        <w:jc w:val="both"/>
        <w:rPr>
          <w:rFonts w:ascii="Times New Roman" w:eastAsia="Times New Roman" w:hAnsi="Times New Roman" w:cs="Times New Roman"/>
          <w:color w:val="auto"/>
          <w:sz w:val="20"/>
          <w:szCs w:val="20"/>
          <w:lang w:val="en-US" w:eastAsia="ja-JP"/>
        </w:rPr>
      </w:pPr>
    </w:p>
    <w:p w14:paraId="51CD47F2" w14:textId="77777777" w:rsidR="0083325B" w:rsidRDefault="00B80311">
      <w:pPr>
        <w:spacing w:line="240" w:lineRule="auto"/>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9.3  </w:t>
      </w:r>
      <w:r>
        <w:rPr>
          <w:rFonts w:ascii="Times New Roman" w:eastAsia="Times New Roman" w:hAnsi="Times New Roman" w:cs="Times New Roman"/>
          <w:color w:val="auto"/>
          <w:sz w:val="20"/>
          <w:szCs w:val="20"/>
          <w:u w:val="single"/>
          <w:lang w:val="en-US" w:eastAsia="ja-JP"/>
        </w:rPr>
        <w:t>Export</w:t>
      </w:r>
      <w:proofErr w:type="gramEnd"/>
      <w:r>
        <w:rPr>
          <w:rFonts w:ascii="Times New Roman" w:eastAsia="Times New Roman" w:hAnsi="Times New Roman" w:cs="Times New Roman"/>
          <w:color w:val="auto"/>
          <w:sz w:val="20"/>
          <w:szCs w:val="20"/>
          <w:lang w:val="en-US" w:eastAsia="ja-JP"/>
        </w:rPr>
        <w:t xml:space="preserve">. The Products may be subject to U.S. and local export control and sanctions laws. You acknowledge and agree to the applicability of and Your </w:t>
      </w:r>
      <w:r>
        <w:rPr>
          <w:rFonts w:ascii="Times New Roman" w:eastAsia="Times New Roman" w:hAnsi="Times New Roman" w:cs="Times New Roman"/>
          <w:color w:val="auto"/>
          <w:sz w:val="20"/>
          <w:szCs w:val="20"/>
          <w:lang w:val="en-US" w:eastAsia="ja-JP"/>
        </w:rPr>
        <w:t>compliance with those laws and the applicable laws and regulations of any other jurisdiction, and You will not receive, use, transfer, export or re-export any Products in a way that would cause the Invictus or Customer to violate those laws. You also agree to obtain any required licenses or authorizations.</w:t>
      </w:r>
    </w:p>
    <w:p w14:paraId="4B4DDF9D" w14:textId="77777777" w:rsidR="0083325B" w:rsidRDefault="0083325B">
      <w:pPr>
        <w:spacing w:line="240" w:lineRule="auto"/>
        <w:rPr>
          <w:rFonts w:ascii="Times New Roman" w:eastAsia="Times New Roman" w:hAnsi="Times New Roman" w:cs="Times New Roman"/>
          <w:color w:val="auto"/>
          <w:sz w:val="20"/>
          <w:szCs w:val="20"/>
          <w:lang w:val="en-US" w:eastAsia="ja-JP"/>
        </w:rPr>
      </w:pPr>
    </w:p>
    <w:p w14:paraId="05885591" w14:textId="77777777" w:rsidR="0083325B" w:rsidRDefault="00B80311">
      <w:pPr>
        <w:spacing w:line="240" w:lineRule="auto"/>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9.4  </w:t>
      </w:r>
      <w:r>
        <w:rPr>
          <w:rFonts w:ascii="Times New Roman" w:eastAsia="Times New Roman" w:hAnsi="Times New Roman" w:cs="Times New Roman"/>
          <w:color w:val="auto"/>
          <w:sz w:val="20"/>
          <w:szCs w:val="20"/>
          <w:u w:val="single"/>
          <w:lang w:val="en-US" w:eastAsia="ja-JP"/>
        </w:rPr>
        <w:t>Notice</w:t>
      </w:r>
      <w:proofErr w:type="gramEnd"/>
      <w:r>
        <w:rPr>
          <w:rFonts w:ascii="Times New Roman" w:eastAsia="Times New Roman" w:hAnsi="Times New Roman" w:cs="Times New Roman"/>
          <w:color w:val="auto"/>
          <w:sz w:val="20"/>
          <w:szCs w:val="20"/>
          <w:lang w:val="en-US" w:eastAsia="ja-JP"/>
        </w:rPr>
        <w:t xml:space="preserve">. Any notice shall be delivered in accordance with the notice procedures in the Order Form.  </w:t>
      </w:r>
    </w:p>
    <w:p w14:paraId="5A4752BF" w14:textId="77777777" w:rsidR="0083325B" w:rsidRDefault="0083325B">
      <w:pPr>
        <w:spacing w:line="240" w:lineRule="auto"/>
        <w:rPr>
          <w:rFonts w:ascii="Times New Roman" w:eastAsia="Times New Roman" w:hAnsi="Times New Roman" w:cs="Times New Roman"/>
          <w:color w:val="auto"/>
          <w:sz w:val="20"/>
          <w:szCs w:val="20"/>
          <w:lang w:val="en-US" w:eastAsia="ja-JP"/>
        </w:rPr>
      </w:pPr>
    </w:p>
    <w:p w14:paraId="7D3E56A1" w14:textId="77777777" w:rsidR="0083325B" w:rsidRDefault="00B80311">
      <w:pPr>
        <w:spacing w:line="240" w:lineRule="auto"/>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9.5  </w:t>
      </w:r>
      <w:r>
        <w:rPr>
          <w:rFonts w:ascii="Times New Roman" w:eastAsia="Times New Roman" w:hAnsi="Times New Roman" w:cs="Times New Roman"/>
          <w:color w:val="auto"/>
          <w:sz w:val="20"/>
          <w:szCs w:val="20"/>
          <w:u w:val="single"/>
          <w:lang w:val="en-US" w:eastAsia="ja-JP"/>
        </w:rPr>
        <w:t>Force</w:t>
      </w:r>
      <w:proofErr w:type="gramEnd"/>
      <w:r>
        <w:rPr>
          <w:rFonts w:ascii="Times New Roman" w:eastAsia="Times New Roman" w:hAnsi="Times New Roman" w:cs="Times New Roman"/>
          <w:color w:val="auto"/>
          <w:sz w:val="20"/>
          <w:szCs w:val="20"/>
          <w:u w:val="single"/>
          <w:lang w:val="en-US" w:eastAsia="ja-JP"/>
        </w:rPr>
        <w:t xml:space="preserve"> Majeure</w:t>
      </w:r>
      <w:r>
        <w:rPr>
          <w:rFonts w:ascii="Times New Roman" w:eastAsia="Times New Roman" w:hAnsi="Times New Roman" w:cs="Times New Roman"/>
          <w:color w:val="auto"/>
          <w:sz w:val="20"/>
          <w:szCs w:val="20"/>
          <w:lang w:val="en-US" w:eastAsia="ja-JP"/>
        </w:rPr>
        <w:t xml:space="preserve">. Except for payment obligations, no party will be responsible for </w:t>
      </w:r>
      <w:r>
        <w:rPr>
          <w:rFonts w:ascii="Times New Roman" w:eastAsia="Times New Roman" w:hAnsi="Times New Roman" w:cs="Times New Roman"/>
          <w:color w:val="auto"/>
          <w:sz w:val="20"/>
          <w:szCs w:val="20"/>
          <w:lang w:val="en-US" w:eastAsia="ja-JP"/>
        </w:rPr>
        <w:t>failure to perform its obligations due to an event or circumstances beyond its reasonable control.</w:t>
      </w:r>
    </w:p>
    <w:p w14:paraId="5B8E583F" w14:textId="77777777" w:rsidR="0083325B" w:rsidRDefault="0083325B">
      <w:pPr>
        <w:spacing w:line="240" w:lineRule="auto"/>
        <w:rPr>
          <w:rFonts w:ascii="Times New Roman" w:eastAsia="Times New Roman" w:hAnsi="Times New Roman" w:cs="Times New Roman"/>
          <w:color w:val="auto"/>
          <w:sz w:val="20"/>
          <w:szCs w:val="20"/>
          <w:lang w:val="en-US" w:eastAsia="ja-JP"/>
        </w:rPr>
      </w:pPr>
    </w:p>
    <w:p w14:paraId="7EDC492B" w14:textId="77777777" w:rsidR="0083325B" w:rsidRDefault="00B80311">
      <w:pPr>
        <w:spacing w:line="240" w:lineRule="auto"/>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9.6  </w:t>
      </w:r>
      <w:r>
        <w:rPr>
          <w:rFonts w:ascii="Times New Roman" w:eastAsia="Times New Roman" w:hAnsi="Times New Roman" w:cs="Times New Roman"/>
          <w:color w:val="auto"/>
          <w:sz w:val="20"/>
          <w:szCs w:val="20"/>
          <w:u w:val="single"/>
          <w:lang w:val="en-US" w:eastAsia="ja-JP"/>
        </w:rPr>
        <w:t>No</w:t>
      </w:r>
      <w:proofErr w:type="gramEnd"/>
      <w:r>
        <w:rPr>
          <w:rFonts w:ascii="Times New Roman" w:eastAsia="Times New Roman" w:hAnsi="Times New Roman" w:cs="Times New Roman"/>
          <w:color w:val="auto"/>
          <w:sz w:val="20"/>
          <w:szCs w:val="20"/>
          <w:u w:val="single"/>
          <w:lang w:val="en-US" w:eastAsia="ja-JP"/>
        </w:rPr>
        <w:t xml:space="preserve"> Waiver</w:t>
      </w:r>
      <w:r>
        <w:rPr>
          <w:rFonts w:ascii="Times New Roman" w:eastAsia="Times New Roman" w:hAnsi="Times New Roman" w:cs="Times New Roman"/>
          <w:color w:val="auto"/>
          <w:sz w:val="20"/>
          <w:szCs w:val="20"/>
          <w:lang w:val="en-US" w:eastAsia="ja-JP"/>
        </w:rPr>
        <w:t>. Failure by a party to enforce any right under this Agreement will not waive that right.</w:t>
      </w:r>
    </w:p>
    <w:p w14:paraId="63EFE01E" w14:textId="77777777" w:rsidR="0083325B" w:rsidRDefault="0083325B">
      <w:pPr>
        <w:spacing w:line="240" w:lineRule="auto"/>
        <w:rPr>
          <w:rFonts w:ascii="Times New Roman" w:eastAsia="Times New Roman" w:hAnsi="Times New Roman" w:cs="Times New Roman"/>
          <w:color w:val="auto"/>
          <w:sz w:val="20"/>
          <w:szCs w:val="20"/>
          <w:lang w:val="en-US" w:eastAsia="ja-JP"/>
        </w:rPr>
      </w:pPr>
    </w:p>
    <w:p w14:paraId="0475D584" w14:textId="77777777" w:rsidR="0083325B" w:rsidRDefault="00B80311">
      <w:pPr>
        <w:spacing w:line="240" w:lineRule="auto"/>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9.7  </w:t>
      </w:r>
      <w:r>
        <w:rPr>
          <w:rFonts w:ascii="Times New Roman" w:eastAsia="Times New Roman" w:hAnsi="Times New Roman" w:cs="Times New Roman"/>
          <w:color w:val="auto"/>
          <w:sz w:val="20"/>
          <w:szCs w:val="20"/>
          <w:u w:val="single"/>
          <w:lang w:val="en-US" w:eastAsia="ja-JP"/>
        </w:rPr>
        <w:t>Severability</w:t>
      </w:r>
      <w:proofErr w:type="gramEnd"/>
      <w:r>
        <w:rPr>
          <w:rFonts w:ascii="Times New Roman" w:eastAsia="Times New Roman" w:hAnsi="Times New Roman" w:cs="Times New Roman"/>
          <w:color w:val="auto"/>
          <w:sz w:val="20"/>
          <w:szCs w:val="20"/>
          <w:lang w:val="en-US" w:eastAsia="ja-JP"/>
        </w:rPr>
        <w:t xml:space="preserve">. If any portion of this Agreement is not enforceable, it will not affect any other terms. </w:t>
      </w:r>
    </w:p>
    <w:p w14:paraId="378CCAAC" w14:textId="77777777" w:rsidR="0083325B" w:rsidRDefault="0083325B">
      <w:pPr>
        <w:spacing w:line="240" w:lineRule="auto"/>
        <w:rPr>
          <w:rFonts w:ascii="Times New Roman" w:eastAsia="Times New Roman" w:hAnsi="Times New Roman" w:cs="Times New Roman"/>
          <w:color w:val="auto"/>
          <w:sz w:val="20"/>
          <w:szCs w:val="20"/>
          <w:lang w:val="en-US" w:eastAsia="ja-JP"/>
        </w:rPr>
      </w:pPr>
    </w:p>
    <w:p w14:paraId="2F47F849" w14:textId="77777777" w:rsidR="0083325B" w:rsidRDefault="00B80311">
      <w:pPr>
        <w:spacing w:line="240" w:lineRule="auto"/>
        <w:jc w:val="both"/>
        <w:rPr>
          <w:rFonts w:ascii="Times New Roman" w:eastAsia="Times New Roman" w:hAnsi="Times New Roman" w:cs="Times New Roman"/>
          <w:color w:val="auto"/>
          <w:sz w:val="20"/>
          <w:szCs w:val="20"/>
          <w:lang w:val="en-US" w:eastAsia="ja-JP"/>
        </w:rPr>
      </w:pPr>
      <w:proofErr w:type="gramStart"/>
      <w:r>
        <w:rPr>
          <w:rFonts w:ascii="Times New Roman" w:eastAsia="Times New Roman" w:hAnsi="Times New Roman" w:cs="Times New Roman"/>
          <w:color w:val="auto"/>
          <w:sz w:val="20"/>
          <w:szCs w:val="20"/>
          <w:lang w:val="en-US" w:eastAsia="ja-JP"/>
        </w:rPr>
        <w:t xml:space="preserve">9.8  </w:t>
      </w:r>
      <w:r>
        <w:rPr>
          <w:rFonts w:ascii="Times New Roman" w:eastAsia="Times New Roman" w:hAnsi="Times New Roman" w:cs="Times New Roman"/>
          <w:color w:val="auto"/>
          <w:sz w:val="20"/>
          <w:szCs w:val="20"/>
          <w:u w:val="single"/>
          <w:lang w:val="en-US" w:eastAsia="ja-JP"/>
        </w:rPr>
        <w:t>Entire</w:t>
      </w:r>
      <w:proofErr w:type="gramEnd"/>
      <w:r>
        <w:rPr>
          <w:rFonts w:ascii="Times New Roman" w:eastAsia="Times New Roman" w:hAnsi="Times New Roman" w:cs="Times New Roman"/>
          <w:color w:val="auto"/>
          <w:sz w:val="20"/>
          <w:szCs w:val="20"/>
          <w:u w:val="single"/>
          <w:lang w:val="en-US" w:eastAsia="ja-JP"/>
        </w:rPr>
        <w:t xml:space="preserve"> agreement</w:t>
      </w:r>
      <w:r>
        <w:rPr>
          <w:rFonts w:ascii="Times New Roman" w:eastAsia="Times New Roman" w:hAnsi="Times New Roman" w:cs="Times New Roman"/>
          <w:color w:val="auto"/>
          <w:sz w:val="20"/>
          <w:szCs w:val="20"/>
          <w:lang w:val="en-US" w:eastAsia="ja-JP"/>
        </w:rPr>
        <w:t>. This Agreement along with the Customer Agreement is the complete agreement between the parties regarding the subject matter hereof and supersedes all prior or contemporaneous communications, understandings or agreements (whether written or oral).  In the event of a conflict between the terms of this Agreement and the terms of the Order Form, the terms of the Order From shall control.</w:t>
      </w:r>
    </w:p>
    <w:p w14:paraId="770CCD27" w14:textId="77777777" w:rsidR="0083325B" w:rsidRDefault="0083325B">
      <w:pPr>
        <w:suppressAutoHyphens/>
        <w:spacing w:after="120" w:line="240" w:lineRule="auto"/>
        <w:jc w:val="both"/>
        <w:outlineLvl w:val="2"/>
        <w:rPr>
          <w:rFonts w:ascii="Times New Roman" w:eastAsia="Times New Roman" w:hAnsi="Times New Roman" w:cs="Times New Roman"/>
          <w:b/>
          <w:color w:val="auto"/>
          <w:sz w:val="20"/>
          <w:szCs w:val="20"/>
          <w:lang w:val="en-US" w:eastAsia="ja-JP"/>
        </w:rPr>
      </w:pPr>
    </w:p>
    <w:p w14:paraId="412739B1" w14:textId="77777777" w:rsidR="0083325B" w:rsidRDefault="00B80311">
      <w:pPr>
        <w:suppressAutoHyphens/>
        <w:spacing w:after="120" w:line="240" w:lineRule="auto"/>
        <w:outlineLvl w:val="2"/>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10.</w:t>
      </w:r>
      <w:r>
        <w:rPr>
          <w:rFonts w:ascii="Times New Roman" w:eastAsia="Times New Roman" w:hAnsi="Times New Roman" w:cs="Times New Roman"/>
          <w:b/>
          <w:color w:val="auto"/>
          <w:sz w:val="20"/>
          <w:szCs w:val="20"/>
          <w:lang w:val="en-US" w:eastAsia="ja-JP"/>
        </w:rPr>
        <w:tab/>
        <w:t>MISCELLANEOUS</w:t>
      </w:r>
    </w:p>
    <w:p w14:paraId="18DD2421" w14:textId="77777777" w:rsidR="0083325B" w:rsidRDefault="00B80311">
      <w:pPr>
        <w:suppressAutoHyphens/>
        <w:spacing w:after="240" w:line="240" w:lineRule="auto"/>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 xml:space="preserve">This Agreement is not assignable, transferable or sublicensable.  All sections of this Agreement which by their nature should survive termination will survive termination, including, without limitation, accrued rights to payment, confidentiality obligations, warranty disclaimers, and limitations of liability. All waivers and modifications must be in a writing signed by both parties, except as otherwise provided herein.  No agency, partnership, joint venture, or employment relationship is created </w:t>
      </w:r>
      <w:proofErr w:type="gramStart"/>
      <w:r>
        <w:rPr>
          <w:rFonts w:ascii="Times New Roman" w:eastAsia="Times New Roman" w:hAnsi="Times New Roman" w:cs="Times New Roman"/>
          <w:color w:val="auto"/>
          <w:sz w:val="20"/>
          <w:szCs w:val="20"/>
          <w:lang w:val="en-US" w:eastAsia="ja-JP"/>
        </w:rPr>
        <w:t>as a result of</w:t>
      </w:r>
      <w:proofErr w:type="gramEnd"/>
      <w:r>
        <w:rPr>
          <w:rFonts w:ascii="Times New Roman" w:eastAsia="Times New Roman" w:hAnsi="Times New Roman" w:cs="Times New Roman"/>
          <w:color w:val="auto"/>
          <w:sz w:val="20"/>
          <w:szCs w:val="20"/>
          <w:lang w:val="en-US" w:eastAsia="ja-JP"/>
        </w:rPr>
        <w:t xml:space="preserve"> this Agreement.  In any action or proceeding to enforce rights under this Agreement, the prevailing party will be entitled to recover costs and attorneys’ fees. This Agreement shall be governed by the laws of the State of Texas without regard to its conflict of </w:t>
      </w:r>
      <w:proofErr w:type="spellStart"/>
      <w:r>
        <w:rPr>
          <w:rFonts w:ascii="Times New Roman" w:eastAsia="Times New Roman" w:hAnsi="Times New Roman" w:cs="Times New Roman"/>
          <w:color w:val="auto"/>
          <w:sz w:val="20"/>
          <w:szCs w:val="20"/>
          <w:lang w:val="en-US" w:eastAsia="ja-JP"/>
        </w:rPr>
        <w:t>laws</w:t>
      </w:r>
      <w:proofErr w:type="spellEnd"/>
      <w:r>
        <w:rPr>
          <w:rFonts w:ascii="Times New Roman" w:eastAsia="Times New Roman" w:hAnsi="Times New Roman" w:cs="Times New Roman"/>
          <w:color w:val="auto"/>
          <w:sz w:val="20"/>
          <w:szCs w:val="20"/>
          <w:lang w:val="en-US" w:eastAsia="ja-JP"/>
        </w:rPr>
        <w:t xml:space="preserve"> provisions.  </w:t>
      </w:r>
    </w:p>
    <w:p w14:paraId="76BFBDE2" w14:textId="77777777" w:rsidR="0083325B" w:rsidRDefault="00B80311">
      <w:pPr>
        <w:suppressAutoHyphens/>
        <w:spacing w:after="240" w:line="240" w:lineRule="auto"/>
        <w:jc w:val="both"/>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b/>
          <w:color w:val="auto"/>
          <w:sz w:val="20"/>
          <w:szCs w:val="20"/>
          <w:lang w:val="en-US" w:eastAsia="ja-JP"/>
        </w:rPr>
        <w:t>11.</w:t>
      </w:r>
      <w:r>
        <w:rPr>
          <w:rFonts w:ascii="Times New Roman" w:eastAsia="Times New Roman" w:hAnsi="Times New Roman" w:cs="Times New Roman"/>
          <w:b/>
          <w:color w:val="auto"/>
          <w:sz w:val="20"/>
          <w:szCs w:val="20"/>
          <w:lang w:val="en-US" w:eastAsia="ja-JP"/>
        </w:rPr>
        <w:tab/>
        <w:t>DEFINITIONS</w:t>
      </w:r>
    </w:p>
    <w:p w14:paraId="34E47446" w14:textId="77777777" w:rsidR="0083325B" w:rsidRDefault="00B80311">
      <w:pPr>
        <w:pStyle w:val="BodyText"/>
        <w:kinsoku w:val="0"/>
        <w:overflowPunct w:val="0"/>
        <w:spacing w:before="47"/>
        <w:ind w:left="646" w:right="156"/>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w:t>
      </w:r>
      <w:r>
        <w:rPr>
          <w:rFonts w:ascii="Times New Roman" w:eastAsia="Times New Roman" w:hAnsi="Times New Roman" w:cs="Times New Roman"/>
          <w:b/>
          <w:color w:val="auto"/>
          <w:sz w:val="20"/>
          <w:szCs w:val="20"/>
          <w:lang w:val="en-US" w:eastAsia="ja-JP"/>
        </w:rPr>
        <w:t>Affiliate</w:t>
      </w:r>
      <w:r>
        <w:rPr>
          <w:rFonts w:ascii="Times New Roman" w:eastAsia="Times New Roman" w:hAnsi="Times New Roman" w:cs="Times New Roman"/>
          <w:color w:val="auto"/>
          <w:sz w:val="20"/>
          <w:szCs w:val="20"/>
          <w:lang w:val="en-US" w:eastAsia="ja-JP"/>
        </w:rPr>
        <w:t>” means any corporation or company that directly or indirectly controls, or is controlled by, or is under common control with the relevant party, where “control” means to: (a) own more than 50% of the relevant party; or (b) be able to direct the affairs of the relevant party through any lawful means (e.g., a contract that allows control).</w:t>
      </w:r>
    </w:p>
    <w:p w14:paraId="3B4D6DEF" w14:textId="77777777" w:rsidR="0083325B" w:rsidRDefault="00B80311">
      <w:pPr>
        <w:pStyle w:val="BodyText"/>
        <w:kinsoku w:val="0"/>
        <w:overflowPunct w:val="0"/>
        <w:spacing w:before="47"/>
        <w:ind w:left="646" w:right="156"/>
        <w:jc w:val="both"/>
        <w:rPr>
          <w:rFonts w:ascii="Calibri" w:eastAsiaTheme="minorEastAsia" w:hAnsi="Calibri" w:cs="Calibri"/>
          <w:color w:val="231F20"/>
          <w:sz w:val="19"/>
          <w:szCs w:val="19"/>
          <w:lang w:val="en-US"/>
        </w:rPr>
      </w:pPr>
      <w:r>
        <w:rPr>
          <w:rFonts w:ascii="Times New Roman" w:eastAsia="Times New Roman" w:hAnsi="Times New Roman" w:cs="Times New Roman"/>
          <w:color w:val="auto"/>
          <w:sz w:val="20"/>
          <w:szCs w:val="20"/>
          <w:lang w:val="en-US" w:eastAsia="ja-JP"/>
        </w:rPr>
        <w:t>“</w:t>
      </w:r>
      <w:r>
        <w:rPr>
          <w:rFonts w:ascii="Times New Roman" w:eastAsia="Times New Roman" w:hAnsi="Times New Roman" w:cs="Times New Roman"/>
          <w:b/>
          <w:color w:val="auto"/>
          <w:sz w:val="20"/>
          <w:szCs w:val="20"/>
          <w:lang w:val="en-US" w:eastAsia="ja-JP"/>
        </w:rPr>
        <w:t>Confidential Information</w:t>
      </w:r>
      <w:r>
        <w:rPr>
          <w:rFonts w:ascii="Times New Roman" w:eastAsia="Times New Roman" w:hAnsi="Times New Roman" w:cs="Times New Roman"/>
          <w:color w:val="auto"/>
          <w:sz w:val="20"/>
          <w:szCs w:val="20"/>
          <w:lang w:val="en-US" w:eastAsia="ja-JP"/>
        </w:rPr>
        <w:t>” means non-public proprietary information of the disclosing party (“</w:t>
      </w:r>
      <w:r>
        <w:rPr>
          <w:rFonts w:ascii="Times New Roman" w:eastAsia="Times New Roman" w:hAnsi="Times New Roman" w:cs="Times New Roman"/>
          <w:b/>
          <w:color w:val="auto"/>
          <w:sz w:val="20"/>
          <w:szCs w:val="20"/>
          <w:lang w:val="en-US" w:eastAsia="ja-JP"/>
        </w:rPr>
        <w:t>Discloser</w:t>
      </w:r>
      <w:r>
        <w:rPr>
          <w:rFonts w:ascii="Times New Roman" w:eastAsia="Times New Roman" w:hAnsi="Times New Roman" w:cs="Times New Roman"/>
          <w:color w:val="auto"/>
          <w:sz w:val="20"/>
          <w:szCs w:val="20"/>
          <w:lang w:val="en-US" w:eastAsia="ja-JP"/>
        </w:rPr>
        <w:t>”) obtained by the receiving party (“</w:t>
      </w:r>
      <w:r>
        <w:rPr>
          <w:rFonts w:ascii="Times New Roman" w:eastAsia="Times New Roman" w:hAnsi="Times New Roman" w:cs="Times New Roman"/>
          <w:b/>
          <w:color w:val="auto"/>
          <w:sz w:val="20"/>
          <w:szCs w:val="20"/>
          <w:lang w:val="en-US" w:eastAsia="ja-JP"/>
        </w:rPr>
        <w:t>Recipient</w:t>
      </w:r>
      <w:r>
        <w:rPr>
          <w:rFonts w:ascii="Times New Roman" w:eastAsia="Times New Roman" w:hAnsi="Times New Roman" w:cs="Times New Roman"/>
          <w:color w:val="auto"/>
          <w:sz w:val="20"/>
          <w:szCs w:val="20"/>
          <w:lang w:val="en-US" w:eastAsia="ja-JP"/>
        </w:rPr>
        <w:t xml:space="preserve">”) in connection with this Agreement, which: (a) is marked as confidential or if verbally disclosed, is summarized in writing to the Recipient within 14 days and marked as confidential; or (b) is information which by its nature should </w:t>
      </w:r>
      <w:r>
        <w:rPr>
          <w:rFonts w:ascii="Times New Roman" w:eastAsia="Times New Roman" w:hAnsi="Times New Roman" w:cs="Times New Roman"/>
          <w:color w:val="auto"/>
          <w:sz w:val="20"/>
          <w:szCs w:val="20"/>
          <w:lang w:val="en-US" w:eastAsia="ja-JP"/>
        </w:rPr>
        <w:t>reasonably be considered confidential whether disclosed in writing or verbally</w:t>
      </w:r>
      <w:r>
        <w:rPr>
          <w:rFonts w:ascii="Calibri" w:eastAsiaTheme="minorEastAsia" w:hAnsi="Calibri" w:cs="Calibri"/>
          <w:color w:val="231F20"/>
          <w:sz w:val="19"/>
          <w:szCs w:val="19"/>
          <w:lang w:val="en-US"/>
        </w:rPr>
        <w:t>.</w:t>
      </w:r>
    </w:p>
    <w:p w14:paraId="247F2EC3" w14:textId="77777777" w:rsidR="0083325B" w:rsidRDefault="00B80311">
      <w:pPr>
        <w:pStyle w:val="BodyText"/>
        <w:kinsoku w:val="0"/>
        <w:overflowPunct w:val="0"/>
        <w:spacing w:before="47"/>
        <w:ind w:left="646" w:right="156"/>
        <w:jc w:val="both"/>
        <w:rPr>
          <w:rFonts w:ascii="Times New Roman" w:eastAsia="Times New Roman" w:hAnsi="Times New Roman" w:cs="Times New Roman"/>
          <w:color w:val="auto"/>
          <w:sz w:val="20"/>
          <w:szCs w:val="20"/>
          <w:lang w:val="en-US" w:eastAsia="ja-JP"/>
        </w:rPr>
      </w:pPr>
      <w:r>
        <w:rPr>
          <w:rFonts w:ascii="Calibri" w:eastAsiaTheme="minorEastAsia" w:hAnsi="Calibri" w:cs="Calibri"/>
          <w:color w:val="auto"/>
          <w:position w:val="24"/>
          <w:sz w:val="20"/>
          <w:szCs w:val="20"/>
          <w:lang w:val="en-US"/>
        </w:rPr>
        <w:lastRenderedPageBreak/>
        <w:t xml:space="preserve"> </w:t>
      </w:r>
      <w:r>
        <w:rPr>
          <w:rFonts w:ascii="Calibri" w:eastAsiaTheme="minorEastAsia" w:hAnsi="Calibri" w:cs="Calibri"/>
          <w:color w:val="auto"/>
          <w:position w:val="24"/>
          <w:sz w:val="20"/>
          <w:szCs w:val="20"/>
          <w:lang w:val="en-US"/>
        </w:rPr>
        <w:tab/>
      </w:r>
      <w:r>
        <w:rPr>
          <w:rFonts w:ascii="Times New Roman" w:eastAsia="Times New Roman" w:hAnsi="Times New Roman" w:cs="Times New Roman"/>
          <w:color w:val="auto"/>
          <w:sz w:val="20"/>
          <w:szCs w:val="20"/>
          <w:lang w:val="en-US" w:eastAsia="ja-JP"/>
        </w:rPr>
        <w:t>“</w:t>
      </w:r>
      <w:r>
        <w:rPr>
          <w:rFonts w:ascii="Times New Roman" w:eastAsia="Times New Roman" w:hAnsi="Times New Roman" w:cs="Times New Roman"/>
          <w:b/>
          <w:color w:val="auto"/>
          <w:sz w:val="20"/>
          <w:szCs w:val="20"/>
          <w:lang w:val="en-US" w:eastAsia="ja-JP"/>
        </w:rPr>
        <w:t>Product Technology</w:t>
      </w:r>
      <w:r>
        <w:rPr>
          <w:rFonts w:ascii="Times New Roman" w:eastAsia="Times New Roman" w:hAnsi="Times New Roman" w:cs="Times New Roman"/>
          <w:color w:val="auto"/>
          <w:sz w:val="20"/>
          <w:szCs w:val="20"/>
          <w:lang w:val="en-US" w:eastAsia="ja-JP"/>
        </w:rPr>
        <w:t xml:space="preserve">” means the software and other services (i.e., the Products and Services) and associated Software used by You under this Agreement. </w:t>
      </w:r>
    </w:p>
    <w:p w14:paraId="3E31A683" w14:textId="77777777" w:rsidR="0083325B" w:rsidRDefault="00B80311">
      <w:pPr>
        <w:pStyle w:val="BodyText"/>
        <w:kinsoku w:val="0"/>
        <w:overflowPunct w:val="0"/>
        <w:spacing w:before="47"/>
        <w:ind w:left="646" w:right="156"/>
        <w:jc w:val="both"/>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w:t>
      </w:r>
      <w:r>
        <w:rPr>
          <w:rFonts w:ascii="Times New Roman" w:eastAsia="Times New Roman" w:hAnsi="Times New Roman" w:cs="Times New Roman"/>
          <w:b/>
          <w:color w:val="auto"/>
          <w:sz w:val="20"/>
          <w:szCs w:val="20"/>
          <w:lang w:val="en-US" w:eastAsia="ja-JP"/>
        </w:rPr>
        <w:t>Usage Term</w:t>
      </w:r>
      <w:r>
        <w:rPr>
          <w:rFonts w:ascii="Times New Roman" w:eastAsia="Times New Roman" w:hAnsi="Times New Roman" w:cs="Times New Roman"/>
          <w:color w:val="auto"/>
          <w:sz w:val="20"/>
          <w:szCs w:val="20"/>
          <w:lang w:val="en-US" w:eastAsia="ja-JP"/>
        </w:rPr>
        <w:t xml:space="preserve">” means the period commencing on the date that Services are made available for Your use pursuant to an Order Form until the expiration or </w:t>
      </w:r>
      <w:r>
        <w:rPr>
          <w:rFonts w:ascii="Times New Roman" w:eastAsia="Times New Roman" w:hAnsi="Times New Roman" w:cs="Times New Roman"/>
          <w:color w:val="auto"/>
          <w:sz w:val="20"/>
          <w:szCs w:val="20"/>
          <w:lang w:val="en-US" w:eastAsia="ja-JP"/>
        </w:rPr>
        <w:t>termination of your right to use the applicable Product Technology.</w:t>
      </w:r>
    </w:p>
    <w:p w14:paraId="11CDC7DC" w14:textId="77777777" w:rsidR="0083325B" w:rsidRDefault="0083325B">
      <w:pPr>
        <w:suppressAutoHyphens/>
        <w:spacing w:after="240" w:line="240" w:lineRule="auto"/>
        <w:ind w:firstLine="720"/>
        <w:jc w:val="both"/>
        <w:rPr>
          <w:rFonts w:ascii="Times New Roman" w:eastAsia="Times New Roman" w:hAnsi="Times New Roman" w:cs="Times New Roman"/>
          <w:color w:val="auto"/>
          <w:sz w:val="20"/>
          <w:szCs w:val="20"/>
          <w:lang w:val="en-US" w:eastAsia="ja-JP"/>
        </w:rPr>
      </w:pPr>
    </w:p>
    <w:p w14:paraId="1E78F55A" w14:textId="77777777" w:rsidR="0083325B" w:rsidRDefault="0083325B">
      <w:pPr>
        <w:suppressAutoHyphens/>
        <w:spacing w:after="240" w:line="240" w:lineRule="auto"/>
        <w:ind w:firstLine="720"/>
        <w:jc w:val="both"/>
        <w:rPr>
          <w:rFonts w:ascii="Times New Roman" w:eastAsia="Times New Roman" w:hAnsi="Times New Roman" w:cs="Times New Roman"/>
          <w:color w:val="auto"/>
          <w:sz w:val="20"/>
          <w:szCs w:val="20"/>
          <w:lang w:val="en-US" w:eastAsia="ja-JP"/>
        </w:rPr>
      </w:pPr>
    </w:p>
    <w:p w14:paraId="21693A8A" w14:textId="77777777" w:rsidR="0083325B" w:rsidRDefault="0083325B">
      <w:pPr>
        <w:suppressAutoHyphens/>
        <w:spacing w:after="240" w:line="240" w:lineRule="auto"/>
        <w:ind w:firstLine="720"/>
        <w:jc w:val="both"/>
        <w:rPr>
          <w:rFonts w:ascii="Times New Roman" w:eastAsia="Times New Roman" w:hAnsi="Times New Roman" w:cs="Times New Roman"/>
          <w:color w:val="auto"/>
          <w:sz w:val="20"/>
          <w:szCs w:val="20"/>
          <w:lang w:val="en-US" w:eastAsia="ja-JP"/>
        </w:rPr>
      </w:pPr>
    </w:p>
    <w:p w14:paraId="5CF7867D" w14:textId="77777777" w:rsidR="0083325B" w:rsidRDefault="0083325B">
      <w:pPr>
        <w:spacing w:line="240" w:lineRule="auto"/>
        <w:rPr>
          <w:rFonts w:ascii="Times New Roman" w:eastAsia="Times New Roman" w:hAnsi="Times New Roman" w:cs="Times New Roman"/>
          <w:color w:val="auto"/>
          <w:sz w:val="20"/>
          <w:szCs w:val="20"/>
          <w:lang w:val="en-US" w:eastAsia="ja-JP"/>
        </w:rPr>
        <w:sectPr w:rsidR="0083325B">
          <w:footerReference w:type="default" r:id="rId8"/>
          <w:endnotePr>
            <w:numFmt w:val="decimal"/>
          </w:endnotePr>
          <w:type w:val="continuous"/>
          <w:pgSz w:w="12240" w:h="15840"/>
          <w:pgMar w:top="1440" w:right="720" w:bottom="1008" w:left="720" w:header="720" w:footer="720" w:gutter="0"/>
          <w:cols w:num="2" w:space="288"/>
          <w:titlePg/>
        </w:sectPr>
      </w:pPr>
    </w:p>
    <w:p w14:paraId="1EEF58C2" w14:textId="77777777" w:rsidR="0083325B" w:rsidRDefault="0083325B">
      <w:pPr>
        <w:rPr>
          <w:rFonts w:ascii="Times New Roman" w:eastAsia="Times New Roman" w:hAnsi="Times New Roman" w:cs="Times New Roman"/>
          <w:b/>
          <w:color w:val="000000"/>
          <w:sz w:val="28"/>
          <w:szCs w:val="28"/>
          <w:lang w:val="en-US"/>
        </w:rPr>
      </w:pPr>
    </w:p>
    <w:p w14:paraId="5F2CBACE" w14:textId="77777777" w:rsidR="0083325B" w:rsidRDefault="00B80311">
      <w:pPr>
        <w:widowControl w:val="0"/>
        <w:spacing w:before="120" w:line="240" w:lineRule="auto"/>
        <w:ind w:left="720" w:right="637"/>
        <w:rPr>
          <w:rFonts w:ascii="Times New Roman" w:eastAsia="Times New Roman" w:hAnsi="Times New Roman" w:cs="Times New Roman"/>
          <w:b/>
          <w:color w:val="auto"/>
          <w:sz w:val="20"/>
          <w:szCs w:val="20"/>
          <w:lang w:val="en-US" w:eastAsia="ja-JP"/>
        </w:rPr>
      </w:pPr>
      <w:r>
        <w:rPr>
          <w:rFonts w:ascii="Times New Roman" w:eastAsia="Times New Roman" w:hAnsi="Times New Roman" w:cs="Times New Roman"/>
          <w:color w:val="000000"/>
          <w:lang w:val="en-US"/>
        </w:rPr>
        <w:t xml:space="preserve">IN WITNESS WHEREOF, the parties hereto have caused this Agreement to be executed as of the last date set forth below by their respective officers thereunto duly authorized.  </w:t>
      </w:r>
    </w:p>
    <w:p w14:paraId="520750BE" w14:textId="77777777" w:rsidR="0083325B" w:rsidRDefault="00B80311">
      <w:pPr>
        <w:widowControl w:val="0"/>
        <w:spacing w:before="120" w:line="240" w:lineRule="auto"/>
        <w:ind w:left="720" w:right="637"/>
        <w:rPr>
          <w:rFonts w:ascii="Times New Roman" w:eastAsia="Times New Roman" w:hAnsi="Times New Roman" w:cs="Times New Roman"/>
          <w:b/>
          <w:color w:val="auto"/>
          <w:sz w:val="20"/>
          <w:szCs w:val="20"/>
          <w:u w:val="single"/>
          <w:lang w:val="en-US" w:eastAsia="ja-JP"/>
        </w:rPr>
      </w:pPr>
      <w:r>
        <w:rPr>
          <w:rFonts w:ascii="Times New Roman" w:eastAsia="Times New Roman" w:hAnsi="Times New Roman" w:cs="Times New Roman"/>
          <w:b/>
          <w:bCs/>
          <w:color w:val="000000"/>
          <w:lang w:val="en-US"/>
        </w:rPr>
        <w:t>INVICTUS GENERAL PARTNERS</w:t>
      </w:r>
      <w:r>
        <w:rPr>
          <w:rFonts w:ascii="Times New Roman" w:eastAsia="Times New Roman" w:hAnsi="Times New Roman" w:cs="Times New Roman"/>
          <w:b/>
          <w:color w:val="auto"/>
          <w:sz w:val="20"/>
          <w:szCs w:val="20"/>
          <w:lang w:val="en-US" w:eastAsia="ja-JP"/>
        </w:rPr>
        <w:tab/>
      </w:r>
      <w:r>
        <w:rPr>
          <w:rFonts w:ascii="Times New Roman" w:eastAsia="Times New Roman" w:hAnsi="Times New Roman" w:cs="Times New Roman"/>
          <w:b/>
          <w:color w:val="auto"/>
          <w:sz w:val="20"/>
          <w:szCs w:val="20"/>
          <w:lang w:val="en-US" w:eastAsia="ja-JP"/>
        </w:rPr>
        <w:tab/>
        <w:t xml:space="preserve">CUSTOMER NAME: </w:t>
      </w:r>
      <w:r>
        <w:rPr>
          <w:rFonts w:ascii="Times New Roman" w:eastAsia="Times New Roman" w:hAnsi="Times New Roman" w:cs="Times New Roman"/>
          <w:b/>
          <w:color w:val="auto"/>
          <w:sz w:val="20"/>
          <w:szCs w:val="20"/>
          <w:u w:val="single"/>
          <w:lang w:val="en-US" w:eastAsia="ja-JP"/>
        </w:rPr>
        <w:t>__________________________</w:t>
      </w:r>
    </w:p>
    <w:p w14:paraId="7DB1760A" w14:textId="77777777" w:rsidR="0083325B" w:rsidRDefault="0083325B">
      <w:pPr>
        <w:widowControl w:val="0"/>
        <w:spacing w:before="120" w:line="240" w:lineRule="auto"/>
        <w:ind w:left="720" w:right="637"/>
        <w:rPr>
          <w:rFonts w:ascii="Times New Roman" w:eastAsia="Times New Roman" w:hAnsi="Times New Roman" w:cs="Times New Roman"/>
          <w:b/>
          <w:color w:val="auto"/>
          <w:sz w:val="20"/>
          <w:szCs w:val="20"/>
          <w:lang w:val="en-US" w:eastAsia="ja-JP"/>
        </w:rPr>
      </w:pPr>
    </w:p>
    <w:p w14:paraId="1C0A68DA" w14:textId="77777777" w:rsidR="0083325B" w:rsidRDefault="00B80311">
      <w:pPr>
        <w:widowControl w:val="0"/>
        <w:spacing w:before="120" w:line="240" w:lineRule="auto"/>
        <w:ind w:left="720" w:right="637"/>
        <w:rPr>
          <w:rFonts w:ascii="Times New Roman" w:eastAsia="Times New Roman" w:hAnsi="Times New Roman" w:cs="Times New Roman"/>
          <w:color w:val="auto"/>
          <w:sz w:val="20"/>
          <w:szCs w:val="20"/>
          <w:lang w:val="en-US" w:eastAsia="ja-JP"/>
        </w:rPr>
      </w:pPr>
      <w:r>
        <w:rPr>
          <w:rFonts w:ascii="Times New Roman" w:eastAsia="Times New Roman" w:hAnsi="Times New Roman" w:cs="Times New Roman"/>
          <w:color w:val="auto"/>
          <w:sz w:val="20"/>
          <w:szCs w:val="20"/>
          <w:lang w:val="en-US" w:eastAsia="ja-JP"/>
        </w:rPr>
        <w:t>By:</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lang w:val="en-US" w:eastAsia="ja-JP"/>
        </w:rPr>
        <w:tab/>
        <w:t xml:space="preserve">By: </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p>
    <w:p w14:paraId="5665398D" w14:textId="77777777" w:rsidR="0083325B" w:rsidRDefault="0083325B">
      <w:pPr>
        <w:widowControl w:val="0"/>
        <w:spacing w:before="120" w:line="240" w:lineRule="auto"/>
        <w:ind w:left="720" w:right="637"/>
        <w:rPr>
          <w:rFonts w:ascii="Times New Roman" w:eastAsia="Times New Roman" w:hAnsi="Times New Roman" w:cs="Times New Roman"/>
          <w:color w:val="auto"/>
          <w:sz w:val="20"/>
          <w:szCs w:val="20"/>
          <w:lang w:val="en-US" w:eastAsia="ja-JP"/>
        </w:rPr>
      </w:pPr>
    </w:p>
    <w:p w14:paraId="045DC592" w14:textId="77777777" w:rsidR="0083325B" w:rsidRDefault="00B80311">
      <w:pPr>
        <w:widowControl w:val="0"/>
        <w:spacing w:before="120" w:line="240" w:lineRule="auto"/>
        <w:ind w:left="720" w:right="637"/>
        <w:rPr>
          <w:rFonts w:ascii="Times New Roman" w:eastAsia="Times New Roman" w:hAnsi="Times New Roman" w:cs="Times New Roman"/>
          <w:color w:val="auto"/>
          <w:sz w:val="20"/>
          <w:szCs w:val="20"/>
          <w:u w:val="single"/>
          <w:lang w:val="en-US" w:eastAsia="ja-JP"/>
        </w:rPr>
      </w:pPr>
      <w:r>
        <w:rPr>
          <w:rFonts w:ascii="Times New Roman" w:eastAsia="Times New Roman" w:hAnsi="Times New Roman" w:cs="Times New Roman"/>
          <w:color w:val="auto"/>
          <w:sz w:val="20"/>
          <w:szCs w:val="20"/>
          <w:lang w:val="en-US" w:eastAsia="ja-JP"/>
        </w:rPr>
        <w:t>Name:</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lang w:val="en-US" w:eastAsia="ja-JP"/>
        </w:rPr>
        <w:tab/>
      </w:r>
      <w:r>
        <w:rPr>
          <w:rFonts w:ascii="Times New Roman" w:eastAsia="Times New Roman" w:hAnsi="Times New Roman" w:cs="Times New Roman"/>
          <w:color w:val="auto"/>
          <w:sz w:val="20"/>
          <w:szCs w:val="20"/>
          <w:lang w:val="en-US" w:eastAsia="ja-JP"/>
        </w:rPr>
        <w:tab/>
        <w:t>Name:</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000000"/>
          <w:u w:val="single"/>
          <w:lang w:val="en-US"/>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p>
    <w:p w14:paraId="1C71225F" w14:textId="77777777" w:rsidR="0083325B" w:rsidRDefault="0083325B">
      <w:pPr>
        <w:widowControl w:val="0"/>
        <w:spacing w:before="120" w:line="240" w:lineRule="auto"/>
        <w:ind w:left="720" w:right="637"/>
        <w:rPr>
          <w:rFonts w:ascii="Times New Roman" w:eastAsia="Times New Roman" w:hAnsi="Times New Roman" w:cs="Times New Roman"/>
          <w:color w:val="auto"/>
          <w:sz w:val="20"/>
          <w:szCs w:val="20"/>
          <w:lang w:val="en-US" w:eastAsia="ja-JP"/>
        </w:rPr>
      </w:pPr>
    </w:p>
    <w:p w14:paraId="3B40500F" w14:textId="77777777" w:rsidR="0083325B" w:rsidRDefault="00B80311">
      <w:pPr>
        <w:widowControl w:val="0"/>
        <w:spacing w:before="120" w:line="240" w:lineRule="auto"/>
        <w:ind w:left="720" w:right="637"/>
        <w:rPr>
          <w:rFonts w:ascii="Times New Roman" w:eastAsia="Times New Roman" w:hAnsi="Times New Roman" w:cs="Times New Roman"/>
          <w:color w:val="auto"/>
          <w:sz w:val="20"/>
          <w:szCs w:val="20"/>
          <w:u w:val="single"/>
          <w:lang w:val="en-US" w:eastAsia="ja-JP"/>
        </w:rPr>
      </w:pPr>
      <w:r>
        <w:rPr>
          <w:rFonts w:ascii="Times New Roman" w:eastAsia="Times New Roman" w:hAnsi="Times New Roman" w:cs="Times New Roman"/>
          <w:color w:val="auto"/>
          <w:sz w:val="20"/>
          <w:szCs w:val="20"/>
          <w:lang w:val="en-US" w:eastAsia="ja-JP"/>
        </w:rPr>
        <w:t>Title</w:t>
      </w:r>
      <w:proofErr w:type="gramStart"/>
      <w:r>
        <w:rPr>
          <w:rFonts w:ascii="Times New Roman" w:eastAsia="Times New Roman" w:hAnsi="Times New Roman" w:cs="Times New Roman"/>
          <w:color w:val="auto"/>
          <w:sz w:val="20"/>
          <w:szCs w:val="20"/>
          <w:lang w:val="en-US" w:eastAsia="ja-JP"/>
        </w:rPr>
        <w:t>:</w:t>
      </w:r>
      <w:r>
        <w:rPr>
          <w:rFonts w:ascii="Times New Roman" w:eastAsia="Times New Roman" w:hAnsi="Times New Roman" w:cs="Times New Roman"/>
          <w:color w:val="auto"/>
          <w:sz w:val="20"/>
          <w:szCs w:val="20"/>
          <w:u w:val="single"/>
          <w:lang w:val="en-US" w:eastAsia="ja-JP"/>
        </w:rPr>
        <w:tab/>
        <w:t xml:space="preserve"> </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lang w:val="en-US" w:eastAsia="ja-JP"/>
        </w:rPr>
        <w:tab/>
        <w:t>Title</w:t>
      </w:r>
      <w:proofErr w:type="gramEnd"/>
      <w:r>
        <w:rPr>
          <w:rFonts w:ascii="Times New Roman" w:eastAsia="Times New Roman" w:hAnsi="Times New Roman" w:cs="Times New Roman"/>
          <w:color w:val="auto"/>
          <w:sz w:val="20"/>
          <w:szCs w:val="20"/>
          <w:lang w:val="en-US" w:eastAsia="ja-JP"/>
        </w:rPr>
        <w:t xml:space="preserve">: </w:t>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r>
        <w:rPr>
          <w:rFonts w:ascii="Times New Roman" w:eastAsia="Times New Roman" w:hAnsi="Times New Roman" w:cs="Times New Roman"/>
          <w:color w:val="auto"/>
          <w:sz w:val="20"/>
          <w:szCs w:val="20"/>
          <w:u w:val="single"/>
          <w:lang w:val="en-US" w:eastAsia="ja-JP"/>
        </w:rPr>
        <w:tab/>
      </w:r>
    </w:p>
    <w:p w14:paraId="2D4C161C" w14:textId="77777777" w:rsidR="0083325B" w:rsidRDefault="0083325B">
      <w:pPr>
        <w:widowControl w:val="0"/>
        <w:spacing w:line="240" w:lineRule="auto"/>
        <w:rPr>
          <w:rFonts w:ascii="Times New Roman" w:eastAsia="Times New Roman" w:hAnsi="Times New Roman" w:cs="Times New Roman"/>
          <w:color w:val="auto"/>
          <w:sz w:val="16"/>
          <w:szCs w:val="20"/>
          <w:lang w:val="en-US" w:eastAsia="ja-JP"/>
        </w:rPr>
      </w:pPr>
    </w:p>
    <w:p w14:paraId="5AF8EEA9" w14:textId="77777777" w:rsidR="0083325B" w:rsidRDefault="00B80311">
      <w:pPr>
        <w:rPr>
          <w:rFonts w:ascii="Times New Roman" w:hAnsi="Times New Roman"/>
          <w:color w:val="000000"/>
          <w:sz w:val="28"/>
          <w:lang w:val="en-US"/>
        </w:rPr>
      </w:pPr>
      <w:r>
        <w:rPr>
          <w:rFonts w:ascii="Times New Roman" w:eastAsia="Times New Roman" w:hAnsi="Times New Roman" w:cs="Times New Roman"/>
          <w:b/>
          <w:color w:val="000000"/>
          <w:sz w:val="28"/>
          <w:szCs w:val="28"/>
          <w:lang w:val="en-US"/>
        </w:rPr>
        <w:tab/>
      </w:r>
      <w:r>
        <w:rPr>
          <w:rFonts w:ascii="Times New Roman" w:eastAsia="Times New Roman" w:hAnsi="Times New Roman" w:cs="Times New Roman"/>
          <w:color w:val="000000"/>
          <w:sz w:val="28"/>
          <w:szCs w:val="28"/>
          <w:lang w:val="en-US"/>
        </w:rPr>
        <w:t>Date:</w:t>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tab/>
      </w:r>
      <w:r>
        <w:rPr>
          <w:rFonts w:ascii="Times New Roman" w:eastAsia="Times New Roman" w:hAnsi="Times New Roman" w:cs="Times New Roman"/>
          <w:color w:val="000000"/>
          <w:sz w:val="28"/>
          <w:szCs w:val="28"/>
          <w:lang w:val="en-US"/>
        </w:rPr>
        <w:tab/>
        <w:t>Date:</w:t>
      </w:r>
    </w:p>
    <w:p w14:paraId="1AE8B5F8" w14:textId="77777777" w:rsidR="0083325B" w:rsidRDefault="0083325B"/>
    <w:sectPr w:rsidR="0083325B">
      <w:footerReference w:type="default" r:id="rId9"/>
      <w:endnotePr>
        <w:numFmt w:val="decimal"/>
      </w:endnotePr>
      <w:type w:val="continuous"/>
      <w:pgSz w:w="12240" w:h="15840"/>
      <w:pgMar w:top="1440" w:right="720" w:bottom="1440"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7AFED" w14:textId="77777777" w:rsidR="0083325B" w:rsidRDefault="00B80311">
      <w:pPr>
        <w:spacing w:line="240" w:lineRule="auto"/>
      </w:pPr>
      <w:r>
        <w:separator/>
      </w:r>
    </w:p>
  </w:endnote>
  <w:endnote w:type="continuationSeparator" w:id="0">
    <w:p w14:paraId="3B0EB986" w14:textId="77777777" w:rsidR="0083325B" w:rsidRDefault="00B803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262434"/>
      <w:docPartObj>
        <w:docPartGallery w:val="Page Numbers (Bottom of Page)"/>
        <w:docPartUnique/>
      </w:docPartObj>
    </w:sdtPr>
    <w:sdtEndPr>
      <w:rPr>
        <w:noProof/>
      </w:rPr>
    </w:sdtEndPr>
    <w:sdtContent>
      <w:p w14:paraId="1BD4CAE8" w14:textId="77777777" w:rsidR="0083325B" w:rsidRDefault="00B80311">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4D78EE23" w14:textId="77777777" w:rsidR="0083325B" w:rsidRDefault="008332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836599"/>
      <w:docPartObj>
        <w:docPartGallery w:val="Page Numbers (Bottom of Page)"/>
        <w:docPartUnique/>
      </w:docPartObj>
    </w:sdtPr>
    <w:sdtEndPr>
      <w:rPr>
        <w:noProof/>
      </w:rPr>
    </w:sdtEndPr>
    <w:sdtContent>
      <w:p w14:paraId="53BFF872" w14:textId="77777777" w:rsidR="0083325B" w:rsidRDefault="00B80311">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6AB1C29" w14:textId="77777777" w:rsidR="0083325B" w:rsidRDefault="008332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A368" w14:textId="77777777" w:rsidR="0083325B" w:rsidRDefault="00B80311">
    <w:pPr>
      <w:pStyle w:val="zDocID"/>
      <w:framePr w:wrap="around"/>
    </w:pPr>
    <w:r>
      <w:rPr>
        <w:b/>
        <w:sz w:val="18"/>
      </w:rPr>
      <w:tab/>
    </w:r>
  </w:p>
  <w:p w14:paraId="33ED9071" w14:textId="77777777" w:rsidR="0083325B" w:rsidRDefault="00B80311">
    <w:pPr>
      <w:pStyle w:val="Footer"/>
      <w:tabs>
        <w:tab w:val="center" w:pos="5400"/>
      </w:tabs>
      <w:spacing w:line="200" w:lineRule="exact"/>
      <w:rPr>
        <w:rStyle w:val="PageNumber"/>
      </w:rPr>
    </w:pPr>
    <w:r>
      <w:rPr>
        <w:sz w:val="16"/>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p w14:paraId="3BCB19B7" w14:textId="77777777" w:rsidR="0083325B" w:rsidRDefault="0083325B">
    <w:pPr>
      <w:pStyle w:val="Footer"/>
      <w:tabs>
        <w:tab w:val="center" w:pos="5400"/>
      </w:tabs>
      <w:spacing w:line="200" w:lineRule="exact"/>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6BA6" w14:textId="77777777" w:rsidR="0083325B" w:rsidRDefault="00B80311">
      <w:pPr>
        <w:spacing w:line="240" w:lineRule="auto"/>
      </w:pPr>
      <w:r>
        <w:separator/>
      </w:r>
    </w:p>
  </w:footnote>
  <w:footnote w:type="continuationSeparator" w:id="0">
    <w:p w14:paraId="5083E8CD" w14:textId="77777777" w:rsidR="0083325B" w:rsidRDefault="00B803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646" w:hanging="532"/>
      </w:pPr>
      <w:rPr>
        <w:b/>
        <w:bCs/>
        <w:spacing w:val="-2"/>
        <w:w w:val="99"/>
      </w:rPr>
    </w:lvl>
    <w:lvl w:ilvl="1">
      <w:start w:val="1"/>
      <w:numFmt w:val="decimal"/>
      <w:lvlText w:val="%1.%2"/>
      <w:lvlJc w:val="left"/>
      <w:pPr>
        <w:ind w:left="1182" w:hanging="537"/>
      </w:pPr>
      <w:rPr>
        <w:b w:val="0"/>
        <w:bCs w:val="0"/>
        <w:spacing w:val="-2"/>
        <w:w w:val="99"/>
      </w:rPr>
    </w:lvl>
    <w:lvl w:ilvl="2">
      <w:start w:val="1"/>
      <w:numFmt w:val="lowerLetter"/>
      <w:lvlText w:val="(%3)"/>
      <w:lvlJc w:val="left"/>
      <w:pPr>
        <w:ind w:left="1714" w:hanging="532"/>
      </w:pPr>
      <w:rPr>
        <w:b w:val="0"/>
        <w:bCs w:val="0"/>
        <w:spacing w:val="-1"/>
        <w:w w:val="99"/>
      </w:rPr>
    </w:lvl>
    <w:lvl w:ilvl="3">
      <w:start w:val="1"/>
      <w:numFmt w:val="decimal"/>
      <w:lvlText w:val="(%4)"/>
      <w:lvlJc w:val="left"/>
      <w:pPr>
        <w:ind w:left="2251" w:hanging="532"/>
      </w:pPr>
      <w:rPr>
        <w:rFonts w:ascii="Calibri" w:hAnsi="Calibri" w:cs="Calibri"/>
        <w:b w:val="0"/>
        <w:bCs w:val="0"/>
        <w:color w:val="231F20"/>
        <w:spacing w:val="-2"/>
        <w:w w:val="99"/>
        <w:sz w:val="19"/>
        <w:szCs w:val="19"/>
      </w:rPr>
    </w:lvl>
    <w:lvl w:ilvl="4">
      <w:start w:val="1"/>
      <w:numFmt w:val="upperLetter"/>
      <w:lvlText w:val="(%5)"/>
      <w:lvlJc w:val="left"/>
      <w:pPr>
        <w:ind w:left="2782" w:hanging="532"/>
      </w:pPr>
      <w:rPr>
        <w:rFonts w:ascii="Calibri" w:hAnsi="Calibri" w:cs="Calibri"/>
        <w:b w:val="0"/>
        <w:bCs w:val="0"/>
        <w:color w:val="231F20"/>
        <w:spacing w:val="-1"/>
        <w:w w:val="99"/>
        <w:sz w:val="19"/>
        <w:szCs w:val="19"/>
      </w:rPr>
    </w:lvl>
    <w:lvl w:ilvl="5">
      <w:numFmt w:val="bullet"/>
      <w:lvlText w:val="•"/>
      <w:lvlJc w:val="left"/>
      <w:pPr>
        <w:ind w:left="3890" w:hanging="532"/>
      </w:pPr>
    </w:lvl>
    <w:lvl w:ilvl="6">
      <w:numFmt w:val="bullet"/>
      <w:lvlText w:val="•"/>
      <w:lvlJc w:val="left"/>
      <w:pPr>
        <w:ind w:left="5000" w:hanging="532"/>
      </w:pPr>
    </w:lvl>
    <w:lvl w:ilvl="7">
      <w:numFmt w:val="bullet"/>
      <w:lvlText w:val="•"/>
      <w:lvlJc w:val="left"/>
      <w:pPr>
        <w:ind w:left="6110" w:hanging="532"/>
      </w:pPr>
    </w:lvl>
    <w:lvl w:ilvl="8">
      <w:numFmt w:val="bullet"/>
      <w:lvlText w:val="•"/>
      <w:lvlJc w:val="left"/>
      <w:pPr>
        <w:ind w:left="7220" w:hanging="532"/>
      </w:pPr>
    </w:lvl>
  </w:abstractNum>
  <w:abstractNum w:abstractNumId="1" w15:restartNumberingAfterBreak="0">
    <w:nsid w:val="4ACD6327"/>
    <w:multiLevelType w:val="multilevel"/>
    <w:tmpl w:val="00000885"/>
    <w:lvl w:ilvl="0">
      <w:start w:val="1"/>
      <w:numFmt w:val="decimal"/>
      <w:lvlText w:val="%1."/>
      <w:lvlJc w:val="left"/>
      <w:pPr>
        <w:ind w:left="646" w:hanging="532"/>
      </w:pPr>
      <w:rPr>
        <w:b/>
        <w:bCs/>
        <w:spacing w:val="-2"/>
        <w:w w:val="99"/>
      </w:rPr>
    </w:lvl>
    <w:lvl w:ilvl="1">
      <w:start w:val="1"/>
      <w:numFmt w:val="decimal"/>
      <w:lvlText w:val="%1.%2"/>
      <w:lvlJc w:val="left"/>
      <w:pPr>
        <w:ind w:left="1182" w:hanging="537"/>
      </w:pPr>
      <w:rPr>
        <w:b w:val="0"/>
        <w:bCs w:val="0"/>
        <w:spacing w:val="-2"/>
        <w:w w:val="99"/>
      </w:rPr>
    </w:lvl>
    <w:lvl w:ilvl="2">
      <w:start w:val="1"/>
      <w:numFmt w:val="lowerLetter"/>
      <w:lvlText w:val="(%3)"/>
      <w:lvlJc w:val="left"/>
      <w:pPr>
        <w:ind w:left="1714" w:hanging="532"/>
      </w:pPr>
      <w:rPr>
        <w:b w:val="0"/>
        <w:bCs w:val="0"/>
        <w:spacing w:val="-1"/>
        <w:w w:val="99"/>
      </w:rPr>
    </w:lvl>
    <w:lvl w:ilvl="3">
      <w:start w:val="1"/>
      <w:numFmt w:val="decimal"/>
      <w:lvlText w:val="(%4)"/>
      <w:lvlJc w:val="left"/>
      <w:pPr>
        <w:ind w:left="2251" w:hanging="532"/>
      </w:pPr>
      <w:rPr>
        <w:rFonts w:ascii="Calibri" w:hAnsi="Calibri" w:cs="Calibri"/>
        <w:b w:val="0"/>
        <w:bCs w:val="0"/>
        <w:color w:val="231F20"/>
        <w:spacing w:val="-2"/>
        <w:w w:val="99"/>
        <w:sz w:val="19"/>
        <w:szCs w:val="19"/>
      </w:rPr>
    </w:lvl>
    <w:lvl w:ilvl="4">
      <w:start w:val="1"/>
      <w:numFmt w:val="upperLetter"/>
      <w:lvlText w:val="(%5)"/>
      <w:lvlJc w:val="left"/>
      <w:pPr>
        <w:ind w:left="2782" w:hanging="532"/>
      </w:pPr>
      <w:rPr>
        <w:rFonts w:ascii="Calibri" w:hAnsi="Calibri" w:cs="Calibri"/>
        <w:b w:val="0"/>
        <w:bCs w:val="0"/>
        <w:color w:val="231F20"/>
        <w:spacing w:val="-1"/>
        <w:w w:val="99"/>
        <w:sz w:val="19"/>
        <w:szCs w:val="19"/>
      </w:rPr>
    </w:lvl>
    <w:lvl w:ilvl="5">
      <w:numFmt w:val="bullet"/>
      <w:lvlText w:val="•"/>
      <w:lvlJc w:val="left"/>
      <w:pPr>
        <w:ind w:left="3890" w:hanging="532"/>
      </w:pPr>
    </w:lvl>
    <w:lvl w:ilvl="6">
      <w:numFmt w:val="bullet"/>
      <w:lvlText w:val="•"/>
      <w:lvlJc w:val="left"/>
      <w:pPr>
        <w:ind w:left="5000" w:hanging="532"/>
      </w:pPr>
    </w:lvl>
    <w:lvl w:ilvl="7">
      <w:numFmt w:val="bullet"/>
      <w:lvlText w:val="•"/>
      <w:lvlJc w:val="left"/>
      <w:pPr>
        <w:ind w:left="6110" w:hanging="532"/>
      </w:pPr>
    </w:lvl>
    <w:lvl w:ilvl="8">
      <w:numFmt w:val="bullet"/>
      <w:lvlText w:val="•"/>
      <w:lvlJc w:val="left"/>
      <w:pPr>
        <w:ind w:left="7220" w:hanging="532"/>
      </w:pPr>
    </w:lvl>
  </w:abstractNum>
  <w:abstractNum w:abstractNumId="2" w15:restartNumberingAfterBreak="0">
    <w:nsid w:val="64BC3E60"/>
    <w:multiLevelType w:val="multilevel"/>
    <w:tmpl w:val="00000885"/>
    <w:lvl w:ilvl="0">
      <w:start w:val="1"/>
      <w:numFmt w:val="decimal"/>
      <w:lvlText w:val="%1."/>
      <w:lvlJc w:val="left"/>
      <w:pPr>
        <w:ind w:left="646" w:hanging="532"/>
      </w:pPr>
      <w:rPr>
        <w:b/>
        <w:bCs/>
        <w:spacing w:val="-2"/>
        <w:w w:val="99"/>
      </w:rPr>
    </w:lvl>
    <w:lvl w:ilvl="1">
      <w:start w:val="1"/>
      <w:numFmt w:val="decimal"/>
      <w:lvlText w:val="%1.%2"/>
      <w:lvlJc w:val="left"/>
      <w:pPr>
        <w:ind w:left="1182" w:hanging="537"/>
      </w:pPr>
      <w:rPr>
        <w:b w:val="0"/>
        <w:bCs w:val="0"/>
        <w:spacing w:val="-2"/>
        <w:w w:val="99"/>
      </w:rPr>
    </w:lvl>
    <w:lvl w:ilvl="2">
      <w:start w:val="1"/>
      <w:numFmt w:val="lowerLetter"/>
      <w:lvlText w:val="(%3)"/>
      <w:lvlJc w:val="left"/>
      <w:pPr>
        <w:ind w:left="1714" w:hanging="532"/>
      </w:pPr>
      <w:rPr>
        <w:b w:val="0"/>
        <w:bCs w:val="0"/>
        <w:spacing w:val="-1"/>
        <w:w w:val="99"/>
      </w:rPr>
    </w:lvl>
    <w:lvl w:ilvl="3">
      <w:start w:val="1"/>
      <w:numFmt w:val="decimal"/>
      <w:lvlText w:val="(%4)"/>
      <w:lvlJc w:val="left"/>
      <w:pPr>
        <w:ind w:left="2251" w:hanging="532"/>
      </w:pPr>
      <w:rPr>
        <w:rFonts w:ascii="Calibri" w:hAnsi="Calibri" w:cs="Calibri"/>
        <w:b w:val="0"/>
        <w:bCs w:val="0"/>
        <w:color w:val="231F20"/>
        <w:spacing w:val="-2"/>
        <w:w w:val="99"/>
        <w:sz w:val="19"/>
        <w:szCs w:val="19"/>
      </w:rPr>
    </w:lvl>
    <w:lvl w:ilvl="4">
      <w:start w:val="1"/>
      <w:numFmt w:val="upperLetter"/>
      <w:lvlText w:val="(%5)"/>
      <w:lvlJc w:val="left"/>
      <w:pPr>
        <w:ind w:left="2782" w:hanging="532"/>
      </w:pPr>
      <w:rPr>
        <w:rFonts w:ascii="Calibri" w:hAnsi="Calibri" w:cs="Calibri"/>
        <w:b w:val="0"/>
        <w:bCs w:val="0"/>
        <w:color w:val="231F20"/>
        <w:spacing w:val="-1"/>
        <w:w w:val="99"/>
        <w:sz w:val="19"/>
        <w:szCs w:val="19"/>
      </w:rPr>
    </w:lvl>
    <w:lvl w:ilvl="5">
      <w:numFmt w:val="bullet"/>
      <w:lvlText w:val="•"/>
      <w:lvlJc w:val="left"/>
      <w:pPr>
        <w:ind w:left="3890" w:hanging="532"/>
      </w:pPr>
    </w:lvl>
    <w:lvl w:ilvl="6">
      <w:numFmt w:val="bullet"/>
      <w:lvlText w:val="•"/>
      <w:lvlJc w:val="left"/>
      <w:pPr>
        <w:ind w:left="5000" w:hanging="532"/>
      </w:pPr>
    </w:lvl>
    <w:lvl w:ilvl="7">
      <w:numFmt w:val="bullet"/>
      <w:lvlText w:val="•"/>
      <w:lvlJc w:val="left"/>
      <w:pPr>
        <w:ind w:left="6110" w:hanging="532"/>
      </w:pPr>
    </w:lvl>
    <w:lvl w:ilvl="8">
      <w:numFmt w:val="bullet"/>
      <w:lvlText w:val="•"/>
      <w:lvlJc w:val="left"/>
      <w:pPr>
        <w:ind w:left="7220" w:hanging="532"/>
      </w:pPr>
    </w:lvl>
  </w:abstractNum>
  <w:abstractNum w:abstractNumId="3" w15:restartNumberingAfterBreak="0">
    <w:nsid w:val="6E2126BA"/>
    <w:multiLevelType w:val="multilevel"/>
    <w:tmpl w:val="00000885"/>
    <w:lvl w:ilvl="0">
      <w:start w:val="1"/>
      <w:numFmt w:val="decimal"/>
      <w:lvlText w:val="%1."/>
      <w:lvlJc w:val="left"/>
      <w:pPr>
        <w:ind w:left="646" w:hanging="532"/>
      </w:pPr>
      <w:rPr>
        <w:b/>
        <w:bCs/>
        <w:spacing w:val="-2"/>
        <w:w w:val="99"/>
      </w:rPr>
    </w:lvl>
    <w:lvl w:ilvl="1">
      <w:start w:val="1"/>
      <w:numFmt w:val="decimal"/>
      <w:lvlText w:val="%1.%2"/>
      <w:lvlJc w:val="left"/>
      <w:pPr>
        <w:ind w:left="1182" w:hanging="537"/>
      </w:pPr>
      <w:rPr>
        <w:b w:val="0"/>
        <w:bCs w:val="0"/>
        <w:spacing w:val="-2"/>
        <w:w w:val="99"/>
      </w:rPr>
    </w:lvl>
    <w:lvl w:ilvl="2">
      <w:start w:val="1"/>
      <w:numFmt w:val="lowerLetter"/>
      <w:lvlText w:val="(%3)"/>
      <w:lvlJc w:val="left"/>
      <w:pPr>
        <w:ind w:left="1714" w:hanging="532"/>
      </w:pPr>
      <w:rPr>
        <w:b w:val="0"/>
        <w:bCs w:val="0"/>
        <w:spacing w:val="-1"/>
        <w:w w:val="99"/>
      </w:rPr>
    </w:lvl>
    <w:lvl w:ilvl="3">
      <w:start w:val="1"/>
      <w:numFmt w:val="decimal"/>
      <w:lvlText w:val="(%4)"/>
      <w:lvlJc w:val="left"/>
      <w:pPr>
        <w:ind w:left="2251" w:hanging="532"/>
      </w:pPr>
      <w:rPr>
        <w:rFonts w:ascii="Calibri" w:hAnsi="Calibri" w:cs="Calibri"/>
        <w:b w:val="0"/>
        <w:bCs w:val="0"/>
        <w:color w:val="231F20"/>
        <w:spacing w:val="-2"/>
        <w:w w:val="99"/>
        <w:sz w:val="19"/>
        <w:szCs w:val="19"/>
      </w:rPr>
    </w:lvl>
    <w:lvl w:ilvl="4">
      <w:start w:val="1"/>
      <w:numFmt w:val="upperLetter"/>
      <w:lvlText w:val="(%5)"/>
      <w:lvlJc w:val="left"/>
      <w:pPr>
        <w:ind w:left="2782" w:hanging="532"/>
      </w:pPr>
      <w:rPr>
        <w:rFonts w:ascii="Calibri" w:hAnsi="Calibri" w:cs="Calibri"/>
        <w:b w:val="0"/>
        <w:bCs w:val="0"/>
        <w:color w:val="231F20"/>
        <w:spacing w:val="-1"/>
        <w:w w:val="99"/>
        <w:sz w:val="19"/>
        <w:szCs w:val="19"/>
      </w:rPr>
    </w:lvl>
    <w:lvl w:ilvl="5">
      <w:numFmt w:val="bullet"/>
      <w:lvlText w:val="•"/>
      <w:lvlJc w:val="left"/>
      <w:pPr>
        <w:ind w:left="3890" w:hanging="532"/>
      </w:pPr>
    </w:lvl>
    <w:lvl w:ilvl="6">
      <w:numFmt w:val="bullet"/>
      <w:lvlText w:val="•"/>
      <w:lvlJc w:val="left"/>
      <w:pPr>
        <w:ind w:left="5000" w:hanging="532"/>
      </w:pPr>
    </w:lvl>
    <w:lvl w:ilvl="7">
      <w:numFmt w:val="bullet"/>
      <w:lvlText w:val="•"/>
      <w:lvlJc w:val="left"/>
      <w:pPr>
        <w:ind w:left="6110" w:hanging="532"/>
      </w:pPr>
    </w:lvl>
    <w:lvl w:ilvl="8">
      <w:numFmt w:val="bullet"/>
      <w:lvlText w:val="•"/>
      <w:lvlJc w:val="left"/>
      <w:pPr>
        <w:ind w:left="7220" w:hanging="532"/>
      </w:pPr>
    </w:lvl>
  </w:abstractNum>
  <w:num w:numId="1" w16cid:durableId="1075398223">
    <w:abstractNumId w:val="0"/>
  </w:num>
  <w:num w:numId="2" w16cid:durableId="783501846">
    <w:abstractNumId w:val="3"/>
  </w:num>
  <w:num w:numId="3" w16cid:durableId="1463646810">
    <w:abstractNumId w:val="2"/>
  </w:num>
  <w:num w:numId="4" w16cid:durableId="1301231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419" w:vendorID="64" w:dllVersion="6" w:nlCheck="1" w:checkStyle="0"/>
  <w:activeWritingStyle w:appName="MSWord" w:lang="en-US" w:vendorID="64" w:dllVersion="6" w:nlCheck="1" w:checkStyle="1"/>
  <w:activeWritingStyle w:appName="MSWord" w:lang="en-US" w:vendorID="64" w:dllVersion="0" w:nlCheck="1" w:checkStyle="0"/>
  <w:activeWritingStyle w:appName="MSWord" w:lang="es-419" w:vendorID="64" w:dllVersion="0" w:nlCheck="1" w:checkStyle="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25B"/>
    <w:rsid w:val="00805569"/>
    <w:rsid w:val="0083325B"/>
    <w:rsid w:val="00B80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9DF9"/>
  <w15:chartTrackingRefBased/>
  <w15:docId w15:val="{6F2DD91D-748E-4121-93CB-3E4CB575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Poppins" w:eastAsia="Poppins" w:hAnsi="Poppins" w:cs="Poppins"/>
      <w:color w:val="666666"/>
      <w:lang w:val="es-4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Poppins" w:eastAsia="Poppins" w:hAnsi="Poppins" w:cs="Poppins"/>
      <w:color w:val="666666"/>
      <w:sz w:val="20"/>
      <w:szCs w:val="20"/>
      <w:lang w:val="es-419"/>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Poppins" w:eastAsia="Poppins" w:hAnsi="Poppins" w:cs="Poppins"/>
      <w:color w:val="666666"/>
      <w:lang w:val="es-419"/>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Poppins" w:eastAsia="Poppins" w:hAnsi="Poppins" w:cs="Poppins"/>
      <w:color w:val="666666"/>
      <w:lang w:val="es-419"/>
    </w:rPr>
  </w:style>
  <w:style w:type="character" w:styleId="PageNumber">
    <w:name w:val="page number"/>
    <w:rPr>
      <w:rFonts w:ascii="Times New Roman" w:hAnsi="Times New Roman"/>
      <w:sz w:val="24"/>
    </w:rPr>
  </w:style>
  <w:style w:type="paragraph" w:customStyle="1" w:styleId="zDocID">
    <w:name w:val="zDocID"/>
    <w:pPr>
      <w:framePr w:w="10800" w:hSpace="180" w:vSpace="180" w:wrap="around" w:vAnchor="page" w:hAnchor="page" w:x="721" w:y="14833" w:anchorLock="1"/>
      <w:tabs>
        <w:tab w:val="right" w:pos="10800"/>
      </w:tabs>
      <w:spacing w:after="0" w:line="240" w:lineRule="auto"/>
    </w:pPr>
    <w:rPr>
      <w:rFonts w:ascii="Times New Roman" w:eastAsia="Times New Roman" w:hAnsi="Times New Roman" w:cs="Times New Roman"/>
      <w:noProof/>
      <w:sz w:val="16"/>
      <w:szCs w:val="20"/>
      <w:lang w:eastAsia="ja-JP"/>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Poppins" w:hAnsi="Segoe UI" w:cs="Segoe UI"/>
      <w:color w:val="666666"/>
      <w:sz w:val="18"/>
      <w:szCs w:val="18"/>
      <w:lang w:val="es-419"/>
    </w:rPr>
  </w:style>
  <w:style w:type="paragraph" w:styleId="Revision">
    <w:name w:val="Revision"/>
    <w:hidden/>
    <w:uiPriority w:val="99"/>
    <w:semiHidden/>
    <w:pPr>
      <w:spacing w:after="0" w:line="240" w:lineRule="auto"/>
    </w:pPr>
    <w:rPr>
      <w:rFonts w:ascii="Poppins" w:eastAsia="Poppins" w:hAnsi="Poppins" w:cs="Poppins"/>
      <w:color w:val="666666"/>
      <w:lang w:val="es-419"/>
    </w:rPr>
  </w:style>
  <w:style w:type="paragraph" w:styleId="ListParagraph">
    <w:name w:val="List Paragraph"/>
    <w:basedOn w:val="Normal"/>
    <w:uiPriority w:val="1"/>
    <w:qFormat/>
    <w:pPr>
      <w:spacing w:line="240" w:lineRule="auto"/>
      <w:ind w:left="720"/>
      <w:contextualSpacing/>
    </w:pPr>
    <w:rPr>
      <w:rFonts w:ascii="Times New Roman" w:eastAsiaTheme="minorHAnsi" w:hAnsi="Times New Roman" w:cs="Calibri"/>
      <w:color w:val="auto"/>
      <w:sz w:val="24"/>
      <w:lang w:val="en-US"/>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Poppins" w:eastAsia="Poppins" w:hAnsi="Poppins" w:cs="Poppins"/>
      <w:color w:val="666666"/>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3057</Words>
  <Characters>17427</Characters>
  <Application>Microsoft Office Word</Application>
  <DocSecurity>4</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Kelly Hart &amp; Hallman</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Jackson</dc:creator>
  <cp:keywords/>
  <dc:description/>
  <cp:lastModifiedBy>Kevin Shelton</cp:lastModifiedBy>
  <cp:revision>2</cp:revision>
  <cp:lastPrinted>2025-04-28T19:27:00Z</cp:lastPrinted>
  <dcterms:created xsi:type="dcterms:W3CDTF">2025-06-13T01:19:00Z</dcterms:created>
  <dcterms:modified xsi:type="dcterms:W3CDTF">2025-06-13T01:19:00Z</dcterms:modified>
</cp:coreProperties>
</file>