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8EE7" w14:textId="6C8BA872" w:rsidR="00EB0C79" w:rsidRDefault="00EB0C79">
      <w:pPr>
        <w:rPr>
          <w:rFonts w:cstheme="minorHAnsi"/>
          <w:sz w:val="30"/>
          <w:szCs w:val="30"/>
        </w:rPr>
      </w:pPr>
      <w:r>
        <w:rPr>
          <w:rFonts w:cstheme="minorHAnsi"/>
          <w:sz w:val="30"/>
          <w:szCs w:val="30"/>
        </w:rPr>
        <w:t>Kevin White</w:t>
      </w:r>
    </w:p>
    <w:p w14:paraId="44C9FD66" w14:textId="11C9A2C5" w:rsidR="00EB0C79" w:rsidRDefault="00EB0C79">
      <w:pPr>
        <w:rPr>
          <w:rFonts w:cstheme="minorHAnsi"/>
          <w:sz w:val="30"/>
          <w:szCs w:val="30"/>
        </w:rPr>
      </w:pPr>
      <w:r>
        <w:rPr>
          <w:rFonts w:cstheme="minorHAnsi"/>
          <w:sz w:val="30"/>
          <w:szCs w:val="30"/>
        </w:rPr>
        <w:t>8/24/2020</w:t>
      </w:r>
    </w:p>
    <w:p w14:paraId="7066576C" w14:textId="69615F36" w:rsidR="00EB0C79" w:rsidRDefault="00AA6CB0">
      <w:pPr>
        <w:rPr>
          <w:rFonts w:cstheme="minorHAnsi"/>
          <w:sz w:val="30"/>
          <w:szCs w:val="30"/>
        </w:rPr>
      </w:pPr>
      <w:r>
        <w:rPr>
          <w:rFonts w:cstheme="minorHAnsi"/>
          <w:sz w:val="30"/>
          <w:szCs w:val="30"/>
        </w:rPr>
        <w:t>Summary</w:t>
      </w:r>
      <w:r w:rsidR="00EB0C79">
        <w:rPr>
          <w:rFonts w:cstheme="minorHAnsi"/>
          <w:sz w:val="30"/>
          <w:szCs w:val="30"/>
        </w:rPr>
        <w:t>: Taking 100% responsibility for your life</w:t>
      </w:r>
    </w:p>
    <w:p w14:paraId="5822A50C" w14:textId="4F09788F" w:rsidR="00EB0C79" w:rsidRPr="00EB0C79" w:rsidRDefault="00EB0C79">
      <w:pPr>
        <w:rPr>
          <w:rFonts w:cstheme="minorHAnsi"/>
          <w:sz w:val="30"/>
          <w:szCs w:val="30"/>
        </w:rPr>
      </w:pPr>
      <w:r>
        <w:rPr>
          <w:rFonts w:cstheme="minorHAnsi"/>
          <w:sz w:val="30"/>
          <w:szCs w:val="30"/>
        </w:rPr>
        <w:tab/>
        <w:t xml:space="preserve">The reading has opened the idea that there are no excuses and you must take responsibility for the things going on around you. This mentality is good to have for helping motivate and push yourself words your ambitions. Taking responsibility will show in the outcome of events in your life. You can’t control the events only the outcome, so don’t doddle on what could have been. Just make the best of your situation. This can just be improving your attitude towards something or motivating your self to make change when you are unhappy about something in your life. The author </w:t>
      </w:r>
      <w:r w:rsidR="00AA6CB0">
        <w:rPr>
          <w:rFonts w:cstheme="minorHAnsi"/>
          <w:sz w:val="30"/>
          <w:szCs w:val="30"/>
        </w:rPr>
        <w:t>displays</w:t>
      </w:r>
      <w:r>
        <w:rPr>
          <w:rFonts w:cstheme="minorHAnsi"/>
          <w:sz w:val="30"/>
          <w:szCs w:val="30"/>
        </w:rPr>
        <w:t xml:space="preserve"> these true and helpful ideas throughout the first few</w:t>
      </w:r>
      <w:r w:rsidR="00AA6CB0">
        <w:rPr>
          <w:rFonts w:cstheme="minorHAnsi"/>
          <w:sz w:val="30"/>
          <w:szCs w:val="30"/>
        </w:rPr>
        <w:t xml:space="preserve"> pages of the chapter; however, the author takes these ideas to an unhealthy extreme that is not practical for most people. Most of the authors examples on how to use his advice is not applicable for those in a lower income bracket, as well as victim blaming people during times of need and dangerous situations. The author assumes most situations are black and White, however most situations have a lot of nuance.</w:t>
      </w:r>
    </w:p>
    <w:p w14:paraId="31320F73" w14:textId="77777777" w:rsidR="00EB0C79" w:rsidRPr="00EB0C79" w:rsidRDefault="00EB0C79">
      <w:pPr>
        <w:rPr>
          <w:rFonts w:cstheme="minorHAnsi"/>
          <w:sz w:val="30"/>
          <w:szCs w:val="30"/>
        </w:rPr>
      </w:pPr>
    </w:p>
    <w:sectPr w:rsidR="00EB0C79" w:rsidRPr="00EB0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FA"/>
    <w:rsid w:val="00787399"/>
    <w:rsid w:val="007A2F01"/>
    <w:rsid w:val="00A962FA"/>
    <w:rsid w:val="00AA6CB0"/>
    <w:rsid w:val="00EB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64FE"/>
  <w15:chartTrackingRefBased/>
  <w15:docId w15:val="{26EB5351-716C-4E6D-A377-9AD02C98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2020-08-24T18:43:00Z</dcterms:created>
  <dcterms:modified xsi:type="dcterms:W3CDTF">2020-08-24T19:13:00Z</dcterms:modified>
</cp:coreProperties>
</file>