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235A70"/>
          <w:sz w:val="40"/>
        </w:rPr>
        <w:t>文山職能工作坊｜好理家在 AI 協作與個案歷程紀要課程講綱草稿</w:t>
      </w:r>
    </w:p>
    <w:p>
      <w:pPr>
        <w:jc w:val="center"/>
      </w:pPr>
      <w:r>
        <w:rPr>
          <w:rFonts w:ascii="Microsoft JhengHei" w:hAnsi="Microsoft JhengHei" w:eastAsia="Microsoft JhengHei"/>
          <w:color w:val="5F6368"/>
          <w:sz w:val="22"/>
        </w:rPr>
        <w:t>兩堂課，每堂約 3 小時</w:t>
      </w:r>
    </w:p>
    <w:p>
      <w:pPr>
        <w:jc w:val="center"/>
      </w:pPr>
      <w:r>
        <w:rPr>
          <w:rFonts w:ascii="Microsoft JhengHei" w:hAnsi="Microsoft JhengHei" w:eastAsia="Microsoft JhengHei"/>
          <w:color w:val="333333"/>
          <w:sz w:val="21"/>
        </w:rPr>
        <w:t>本講綱提供邀課單位評估課程安排使用，說明課程目的、適用對象、預期效益、兩天安排與好理家在可提供的協助。</w:t>
      </w:r>
    </w:p>
    <w:p>
      <w:pPr>
        <w:pStyle w:val="Heading1"/>
      </w:pPr>
      <w:r>
        <w:t>一、課程對象與定位</w:t>
      </w:r>
    </w:p>
    <w:p>
      <w:pPr>
        <w:spacing w:after="80"/>
      </w:pPr>
      <w:r>
        <w:rPr>
          <w:rFonts w:ascii="Microsoft JhengHei" w:hAnsi="Microsoft JhengHei" w:eastAsia="Microsoft JhengHei"/>
          <w:b/>
        </w:rPr>
        <w:t>服務對象：</w:t>
      </w:r>
      <w:r>
        <w:rPr>
          <w:rFonts w:ascii="Microsoft JhengHei" w:hAnsi="Microsoft JhengHei" w:eastAsia="Microsoft JhengHei"/>
        </w:rPr>
        <w:t>社區精神康復者／精神議題病友，並以工作坊學員的生活功能、工作訓練與社區參與為主要服務情境。</w:t>
      </w:r>
    </w:p>
    <w:p>
      <w:pPr>
        <w:spacing w:after="80"/>
      </w:pPr>
      <w:r>
        <w:rPr>
          <w:rFonts w:ascii="Microsoft JhengHei" w:hAnsi="Microsoft JhengHei" w:eastAsia="Microsoft JhengHei"/>
          <w:b/>
        </w:rPr>
        <w:t>參與人員：</w:t>
      </w:r>
      <w:r>
        <w:rPr>
          <w:rFonts w:ascii="Microsoft JhengHei" w:hAnsi="Microsoft JhengHei" w:eastAsia="Microsoft JhengHei"/>
        </w:rPr>
        <w:t>機構工作人員約 10-13 名，包含職能治療師、臨床心理師、個案管理師等。</w:t>
      </w:r>
    </w:p>
    <w:p>
      <w:pPr>
        <w:spacing w:after="80"/>
      </w:pPr>
      <w:r>
        <w:rPr>
          <w:rFonts w:ascii="Microsoft JhengHei" w:hAnsi="Microsoft JhengHei" w:eastAsia="Microsoft JhengHei"/>
          <w:b/>
        </w:rPr>
        <w:t>課程定位：</w:t>
      </w:r>
      <w:r>
        <w:rPr>
          <w:rFonts w:ascii="Microsoft JhengHei" w:hAnsi="Microsoft JhengHei" w:eastAsia="Microsoft JhengHei"/>
        </w:rPr>
        <w:t>以好理家在既有工具作為教學示範，協助團隊使用個案歷程紀要整理紀錄、盤點時間資源、支持服務對象互動與資源連結。</w:t>
      </w:r>
    </w:p>
    <w:p>
      <w:pPr>
        <w:pStyle w:val="Heading1"/>
      </w:pPr>
      <w:r>
        <w:t>二、課程目的</w:t>
      </w:r>
    </w:p>
    <w:p>
      <w:r>
        <w:t>本課程以文山職能工作坊的社區精神復健、職能復健活動與工作訓練情境為核心，協助工作人員理解如何在不增加行政負擔、不取代專業判斷的前提下，運用好理家在的個案歷程紀要與相關工具整理紀要草稿、促進團隊交接、盤點服務時間、陪伴服務對象進行生活與財務壓力相關討論，並連結可用資源。課程採用模擬或去識別化材料，所有輸出皆須由工作人員人工覆核後，才可納入正式紀錄或後續服務流程。</w:t>
      </w:r>
    </w:p>
    <w:p>
      <w:pPr>
        <w:pStyle w:val="Heading1"/>
      </w:pPr>
      <w:r>
        <w:t>三、預期效益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降低紀要整理與交接負擔：把團體活動、工作訓練、社區訪視或服務片段整理成摘要、待確認事項與下一步，協助跨專業團隊快速掌握服務脈絡。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支持生活功能與工作訓練追蹤：透過時間資源盤點，看見團體帶領、工作訓練、社區服務、個案追蹤與行政整理花費時間，作為流程改善材料。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讓壓力與資源需求更容易被討論：用既有檢測作為覺察與對話入口，協助工作人員陪服務對象整理生活壓力、財務壓力、資源需求與可討論問題。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增加社區資源連結：導覽免費線上財務諮詢與急難專區，讓服務對象與助人工作者知道下一步可尋求哪些協助。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建立 AI 協作的共同操作方式：透過示範資料、人工覆核與正式流程銜接說明，讓工作人員更容易判斷哪些內容可作為討論草稿、哪些內容需要回到既有專業流程。</w:t>
      </w:r>
    </w:p>
    <w:p>
      <w:pPr>
        <w:pStyle w:val="Heading1"/>
      </w:pPr>
      <w:r>
        <w:t>四、兩天課程安排</w:t>
      </w:r>
    </w:p>
    <w:p>
      <w:pPr>
        <w:pStyle w:val="Heading2"/>
      </w:pPr>
      <w:r>
        <w:t>第一堂：個案歷程紀要、團隊交接與時間資源盤點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主題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內容摘要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00:00-00:20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課程說明與服務情境對焦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說明課程目的與適用對象，對焦文山職能工作坊在個案歷程紀要、團隊交接、服務追蹤與資源連結上的需求。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00:20-01:00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手機錄音與語音轉文字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示範如何在手機錄音、找到錄音檔，並以模擬音檔或去識別化文字整理成團體活動、工作訓練或社區訪視摘要。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01:00-01:35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個案歷程紀要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依現有個案歷程紀要功能，將整理後的去識別化文字放入事件、處遇、觀察、待確認事項與下一步脈絡，形成需由工作人員覆核的紀要草稿。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01:35-01:45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休息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整理第一段練習中可直接使用、需人工覆核與暫不適合使用的內容。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01:45-02:25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時間資源盤點與服務追蹤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示範新增一筆活動紀錄，查看今日 24 小時盤點、已記錄時數、可補充時間與最近紀錄，討論團體帶領、工作訓練、社區服務與個案追蹤可能落在哪些時間段。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02:25-03:00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單位應用練習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以一段模擬服務情境練習：從錄音或文字整理到個案歷程紀要，再形成可由團隊人工覆核的摘要、追蹤事項與交接重點。</w:t>
            </w:r>
          </w:p>
        </w:tc>
      </w:tr>
    </w:tbl>
    <w:p>
      <w:pPr>
        <w:pStyle w:val="Heading2"/>
      </w:pPr>
      <w:r>
        <w:t>第二堂：服務對象互動、知識庫共建與資源連結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主題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內容摘要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00:00-00:20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回顧與服務對象互動情境設定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回顧第一堂產出的模擬紀錄，改從「如何陪服務對象使用好理家在」出發，確認檢測只作為覺察、對話與資源連結入口。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00:20-01:05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用既有檢測陪伴服務對象互動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導覽財務焦慮、財務韌性、詐騙防禦能力等檢測，示範工作人員如何陪服務對象閱讀題目、填答與討論生活壓力或資源需求。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01:05-01:35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檢測結果與人工接續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練習將檢測結果整理成可討論觀察、需人工確認問題、可能需要資源連結三類，避免把分數或結果視為心理診斷。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01:35-01:45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休息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整理檢測互動中可用、需覆核與需回到原服務流程處理的內容。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01:45-02:20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知識庫、問問 AI 與專業投稿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說明好理家在知識庫與問問 AI 的用途，鼓勵單位投稿精神復健、職能復健、陪伴技巧、社區融合與常見問答等去識別化知識。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02:20-02:45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免費線上財務諮詢與急難專區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導覽免費線上財務諮詢與急難專區，說明這些資源可協助服務對象，也可協助助人工作者釐清財務與資源問題。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02:45-03:00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兩週小試行設計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選定一個低風險試行場景，例如個案歷程紀要、時間盤點、檢測互動、知識投稿或資源連結，列出使用目的、人工覆核與回饋方式。</w:t>
            </w:r>
          </w:p>
        </w:tc>
      </w:tr>
    </w:tbl>
    <w:p>
      <w:pPr>
        <w:pStyle w:val="Heading1"/>
      </w:pPr>
      <w:r>
        <w:t>五、為什麼好理家在可以協助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好理家在長期聚焦家庭與個人財務健康、生活壓力、社工服務與資源連結，與精神復健服務中常見的生活支持、工作穩定與資源協調需求有交集。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平台已有知識庫、問問 AI、社工工具箱、免費線上財務諮詢、急難專區、檢測工具與時間資源盤點等可示範模組，適合用課程方式先做低風險演練。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課程設計採取「去識別化材料、工具產出草稿、專業人員覆核」三段式，不把 AI 當作診斷、處遇決策或正式紀錄系統。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好理家在可協助整理與查找資訊，也鼓勵專業夥伴投稿精神復健、職能復健、陪伴技巧與常見問答，逐步讓知識庫更貼近助人工作現場。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5A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5A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5D7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