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CD5" w:rsidRDefault="003B2CD5">
      <w:pPr>
        <w:spacing w:after="600"/>
        <w:jc w:val="left"/>
      </w:pPr>
    </w:p>
    <w:p w:rsidR="003B2CD5" w:rsidRDefault="009748FD">
      <w:pPr>
        <w:spacing w:before="900" w:after="200"/>
        <w:jc w:val="center"/>
      </w:pPr>
      <w:r>
        <w:rPr>
          <w:rFonts w:ascii="微软雅黑" w:eastAsia="微软雅黑" w:hAnsi="微软雅黑" w:cs="微软雅黑"/>
          <w:b/>
          <w:color w:val="1F4E78"/>
          <w:sz w:val="50"/>
        </w:rPr>
        <w:t>2.0设备打印图案色差检测成像方案</w:t>
      </w:r>
    </w:p>
    <w:p w:rsidR="003B2CD5" w:rsidRDefault="009748FD">
      <w:pPr>
        <w:spacing w:after="700"/>
        <w:jc w:val="center"/>
      </w:pPr>
      <w:r>
        <w:rPr>
          <w:rFonts w:ascii="微软雅黑" w:eastAsia="微软雅黑" w:hAnsi="微软雅黑" w:cs="微软雅黑"/>
          <w:color w:val="2F75B5"/>
          <w:sz w:val="28"/>
        </w:rPr>
        <w:t xml:space="preserve">CMYK </w:t>
      </w:r>
      <w:proofErr w:type="gramStart"/>
      <w:r>
        <w:rPr>
          <w:rFonts w:ascii="微软雅黑" w:eastAsia="微软雅黑" w:hAnsi="微软雅黑" w:cs="微软雅黑"/>
          <w:color w:val="2F75B5"/>
          <w:sz w:val="28"/>
        </w:rPr>
        <w:t>供墨状态</w:t>
      </w:r>
      <w:proofErr w:type="gramEnd"/>
      <w:r>
        <w:rPr>
          <w:rFonts w:ascii="微软雅黑" w:eastAsia="微软雅黑" w:hAnsi="微软雅黑" w:cs="微软雅黑"/>
          <w:color w:val="2F75B5"/>
          <w:sz w:val="28"/>
        </w:rPr>
        <w:t>在线监控 · CIELAB 色差预警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EEF5FA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2F75B5"/>
                <w:sz w:val="20"/>
              </w:rPr>
              <w:t xml:space="preserve">方案定位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利用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二维码同高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的颜色 Mark 排，在固定光学条件下比较各颜色与正常基准的差异，尽早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发现供墨不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足、色相漂移、拉丝及无墨趋势。</w:t>
            </w:r>
          </w:p>
        </w:tc>
      </w:tr>
    </w:tbl>
    <w:p w:rsidR="003B2CD5" w:rsidRDefault="003B2CD5">
      <w:pPr>
        <w:spacing w:after="0"/>
      </w:pPr>
    </w:p>
    <w:p w:rsidR="003B2CD5" w:rsidRDefault="003B2CD5">
      <w:pPr>
        <w:spacing w:after="800"/>
        <w:jc w:val="lef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基本信息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文档标识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2F75B5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9"/>
              </w:rPr>
              <w:t>内容</w:t>
            </w:r>
          </w:p>
        </w:tc>
      </w:tr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编写人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算法组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文档编号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3B2CD5">
            <w:pPr>
              <w:spacing w:after="0"/>
              <w:jc w:val="center"/>
            </w:pPr>
          </w:p>
        </w:tc>
      </w:tr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审核人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待填写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版本号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56ACF" w:rsidRDefault="00FF4EF8" w:rsidP="008A48F5">
            <w:pPr>
              <w:jc w:val="center"/>
            </w:pPr>
            <w:r>
              <w:rPr>
                <w:rFonts w:hint="eastAsia"/>
              </w:rPr>
              <w:t>V</w:t>
            </w:r>
            <w:r>
              <w:t>1.1</w:t>
            </w:r>
          </w:p>
        </w:tc>
      </w:tr>
      <w:tr w:rsidR="003B2CD5">
        <w:trPr>
          <w:jc w:val="center"/>
        </w:trPr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创建日期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2026/9/</w:t>
            </w:r>
            <w:r w:rsidR="008A48F5">
              <w:rPr>
                <w:rFonts w:ascii="微软雅黑" w:eastAsia="微软雅黑" w:hAnsi="微软雅黑" w:cs="微软雅黑"/>
                <w:color w:val="1F1F1F"/>
                <w:sz w:val="19"/>
              </w:rPr>
              <w:t>5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1F1F1F"/>
                <w:sz w:val="19"/>
              </w:rPr>
              <w:t>修订日期</w:t>
            </w:r>
          </w:p>
        </w:tc>
        <w:tc>
          <w:tcPr>
            <w:tcW w:w="2353" w:type="dxa"/>
            <w:tcBorders>
              <w:top w:val="single" w:sz="6" w:space="0" w:color="C5D3E4"/>
              <w:left w:val="single" w:sz="6" w:space="0" w:color="C5D3E4"/>
              <w:bottom w:val="single" w:sz="6" w:space="0" w:color="C5D3E4"/>
              <w:right w:val="single" w:sz="6" w:space="0" w:color="C5D3E4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56ACF" w:rsidRDefault="00FC334C" w:rsidP="008A48F5">
            <w:pPr>
              <w:jc w:val="center"/>
            </w:pPr>
            <w:r>
              <w:t>2026/9/7</w:t>
            </w:r>
          </w:p>
        </w:tc>
      </w:tr>
    </w:tbl>
    <w:p w:rsidR="003B2CD5" w:rsidRDefault="009748FD">
      <w:pPr>
        <w:spacing w:before="500"/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文档说明：本方案为工程设计与南京实验室验证依据，尚未填写的性能指标必须由真实样本测试后确认。</w:t>
      </w:r>
    </w:p>
    <w:p w:rsidR="003B2CD5" w:rsidRDefault="009748FD">
      <w:r>
        <w:br w:type="page"/>
      </w:r>
    </w:p>
    <w:p w:rsidR="003B2CD5" w:rsidRDefault="009748FD">
      <w:pPr>
        <w:spacing w:before="400" w:after="600"/>
        <w:jc w:val="center"/>
      </w:pPr>
      <w:r>
        <w:rPr>
          <w:rFonts w:ascii="微软雅黑" w:eastAsia="微软雅黑" w:hAnsi="微软雅黑" w:cs="微软雅黑"/>
          <w:b/>
          <w:color w:val="1F1F1F"/>
          <w:sz w:val="46"/>
        </w:rPr>
        <w:lastRenderedPageBreak/>
        <w:t>目录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  <w:gridCol w:w="410"/>
      </w:tblGrid>
      <w:tr w:rsidR="003B2CD5">
        <w:trPr>
          <w:gridAfter w:val="1"/>
          <w:wAfter w:w="410" w:type="dxa"/>
        </w:trPr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</w:pPr>
            <w:hyperlink w:anchor="sec_requirements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一、项目需求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  <w:jc w:val="right"/>
            </w:pPr>
            <w:hyperlink w:anchor="sec_requirements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3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</w:pPr>
            <w:hyperlink w:anchor="sec_implementation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二、实施方案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  <w:jc w:val="right"/>
            </w:pPr>
            <w:hyperlink w:anchor="sec_implementation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5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</w:pPr>
            <w:hyperlink w:anchor="sec_flow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三、方案流程图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  <w:jc w:val="right"/>
            </w:pPr>
            <w:hyperlink w:anchor="sec_flow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6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</w:pPr>
            <w:hyperlink w:anchor="sec_optics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四、光学方案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  <w:jc w:val="right"/>
            </w:pPr>
            <w:hyperlink w:anchor="sec_optics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7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</w:pPr>
            <w:hyperlink w:anchor="sec_effects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五、效果图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  <w:jc w:val="right"/>
            </w:pPr>
            <w:hyperlink w:anchor="sec_effects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12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</w:pPr>
            <w:hyperlink w:anchor="sec_risks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六、风险提示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  <w:jc w:val="right"/>
            </w:pPr>
            <w:hyperlink w:anchor="sec_risks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16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</w:pPr>
            <w:hyperlink w:anchor="sec_prerequisites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七、检测前提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  <w:jc w:val="right"/>
            </w:pPr>
            <w:hyperlink w:anchor="sec_prerequisites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16</w:t>
              </w:r>
            </w:hyperlink>
          </w:p>
        </w:tc>
      </w:tr>
      <w:tr w:rsidR="003B2CD5">
        <w:trPr>
          <w:gridAfter w:val="1"/>
          <w:wAfter w:w="410" w:type="dxa"/>
        </w:trPr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</w:pPr>
            <w:hyperlink w:anchor="sec_conclusion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八、结论</w:t>
              </w:r>
            </w:hyperlink>
          </w:p>
        </w:tc>
        <w:tc>
          <w:tcPr>
            <w:tcW w:w="4706" w:type="dxa"/>
            <w:tcMar>
              <w:top w:w="70" w:type="dxa"/>
              <w:left w:w="40" w:type="dxa"/>
              <w:bottom w:w="70" w:type="dxa"/>
              <w:right w:w="40" w:type="dxa"/>
            </w:tcMar>
          </w:tcPr>
          <w:p w:rsidR="003B2CD5" w:rsidRDefault="00AF37B4">
            <w:pPr>
              <w:spacing w:after="0"/>
              <w:jc w:val="right"/>
            </w:pPr>
            <w:hyperlink w:anchor="sec_conclusion" w:history="1">
              <w:r w:rsidR="009748FD">
                <w:rPr>
                  <w:rFonts w:ascii="微软雅黑" w:eastAsia="微软雅黑" w:hAnsi="微软雅黑" w:cs="微软雅黑"/>
                  <w:b/>
                  <w:color w:val="1F4E78"/>
                  <w:sz w:val="24"/>
                  <w:u w:val="single"/>
                </w:rPr>
                <w:t>17</w:t>
              </w:r>
            </w:hyperlink>
          </w:p>
        </w:tc>
      </w:tr>
      <w:tr w:rsidR="003B2CD5">
        <w:tblPrEx>
          <w:jc w:val="center"/>
        </w:tblPrEx>
        <w:trPr>
          <w:jc w:val="center"/>
        </w:trPr>
        <w:tc>
          <w:tcPr>
            <w:tcW w:w="9412" w:type="dxa"/>
            <w:gridSpan w:val="3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目录导航  目录标题和页码均可跳转到对应章节。Word 编辑模式默认使用 Ctrl+单击；阅读模式可直接单击。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0" w:name="sec_requirements"/>
      <w:r>
        <w:rPr>
          <w:color w:val="1F4E78"/>
          <w:sz w:val="36"/>
        </w:rPr>
        <w:lastRenderedPageBreak/>
        <w:t>一、项目需求</w:t>
      </w:r>
      <w:bookmarkEnd w:id="0"/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项目描述：从“发现成品色差”前移到“监控供墨状态”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color w:val="1F1F1F"/>
        </w:rPr>
        <w:t>本方案对应新的正面颜色检测项目：在打印图案后的膜片正面最下方布置一排颜色 Mark，并使其与二</w:t>
      </w:r>
      <w:proofErr w:type="gramStart"/>
      <w:r>
        <w:rPr>
          <w:rFonts w:ascii="微软雅黑" w:eastAsia="微软雅黑" w:hAnsi="微软雅黑" w:cs="微软雅黑"/>
          <w:color w:val="1F1F1F"/>
        </w:rPr>
        <w:t>维码处于</w:t>
      </w:r>
      <w:proofErr w:type="gramEnd"/>
      <w:r>
        <w:rPr>
          <w:rFonts w:ascii="微软雅黑" w:eastAsia="微软雅黑" w:hAnsi="微软雅黑" w:cs="微软雅黑"/>
          <w:color w:val="1F1F1F"/>
        </w:rPr>
        <w:t>同一检测高度。现有 CIS 缺陷检测项目拍摄膜片背面的白墨与缺陷，两者相机、光学和算法相互独立，只在同一工位通过二</w:t>
      </w:r>
      <w:proofErr w:type="gramStart"/>
      <w:r>
        <w:rPr>
          <w:rFonts w:ascii="微软雅黑" w:eastAsia="微软雅黑" w:hAnsi="微软雅黑" w:cs="微软雅黑"/>
          <w:color w:val="1F1F1F"/>
        </w:rPr>
        <w:t>维码结果</w:t>
      </w:r>
      <w:proofErr w:type="gramEnd"/>
      <w:r>
        <w:rPr>
          <w:rFonts w:ascii="微软雅黑" w:eastAsia="微软雅黑" w:hAnsi="微软雅黑" w:cs="微软雅黑"/>
          <w:color w:val="1F1F1F"/>
        </w:rPr>
        <w:t>和软触发消息协同。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68000" cy="2383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_row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8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图1  版面截图及检测对象说明（颜色身份最终以排版配方为准）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2F0D9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Mark 组成判断  当前</w:t>
            </w:r>
            <w:r w:rsidR="00B771F1">
              <w:rPr>
                <w:rFonts w:ascii="微软雅黑" w:eastAsia="微软雅黑" w:hAnsi="微软雅黑" w:cs="微软雅黑" w:hint="eastAsia"/>
                <w:color w:val="1F1F1F"/>
                <w:sz w:val="19"/>
              </w:rPr>
              <w:t>排版</w:t>
            </w:r>
            <w:bookmarkStart w:id="1" w:name="_GoBack"/>
            <w:bookmarkEnd w:id="1"/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图可明确看到纯 Y、纯 M 和两端 K；纯 C（青色）未能从截图中确认。红、绿、蓝通常属于 CMY 复合色，可交叉反映 C 通道变化，但不能替代纯 C 的独立诊断。建议增加独立青色 Mark。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项目需求｜检测对象、输出和验收口径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2665"/>
        <w:gridCol w:w="2381"/>
      </w:tblGrid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主要现象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算法观察量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建议输出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单一 CMYK 通道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供墨量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下降、色相偏移或无墨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ΔE00、ΔL*、</w:t>
            </w:r>
            <w:proofErr w:type="spellStart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Δa</w:t>
            </w:r>
            <w:proofErr w:type="spellEnd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*、</w:t>
            </w:r>
            <w:proofErr w:type="spellStart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Δb</w:t>
            </w:r>
            <w:proofErr w:type="spellEnd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*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通道编号 + 正常/预警/报警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Mark 区域均匀性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来回扫描产生横向拉丝/条纹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圆内亮度/颜色离散度、条纹响应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拉丝风险 + 严重度</w:t>
            </w:r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成像质量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反光、过曝、模糊、遮挡、定位失败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曝光占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比、清晰度、有效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像素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率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结果无效/复检，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不误报供墨</w:t>
            </w:r>
            <w:proofErr w:type="gramEnd"/>
          </w:p>
        </w:tc>
      </w:tr>
      <w:tr w:rsidR="003B2CD5">
        <w:trPr>
          <w:jc w:val="center"/>
        </w:trPr>
        <w:tc>
          <w:tcPr>
            <w:tcW w:w="170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过程趋势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连续多段逐步变差</w:t>
            </w:r>
          </w:p>
        </w:tc>
        <w:tc>
          <w:tcPr>
            <w:tcW w:w="266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滑动趋势与连续超限次数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提前预警并保留追溯记录</w:t>
            </w:r>
          </w:p>
        </w:tc>
      </w:tr>
    </w:tbl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验收指标（数值需由南京实验室确认）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颜色识别：每个 Mark 的编号、配方身份和检测 ROI 对应正确；错位或缺点不串号。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重复性：同一样本重复拍摄，L*a*b* 与 ΔE00 波动稳定；测试结果需记录均值、标准差和极差。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检出能力：覆盖各单</w:t>
      </w:r>
      <w:proofErr w:type="gramStart"/>
      <w:r>
        <w:rPr>
          <w:rFonts w:ascii="微软雅黑" w:eastAsia="微软雅黑" w:hAnsi="微软雅黑" w:cs="微软雅黑"/>
          <w:color w:val="1F1F1F"/>
          <w:sz w:val="20"/>
        </w:rPr>
        <w:t>通道供墨阶梯</w:t>
      </w:r>
      <w:proofErr w:type="gramEnd"/>
      <w:r>
        <w:rPr>
          <w:rFonts w:ascii="微软雅黑" w:eastAsia="微软雅黑" w:hAnsi="微软雅黑" w:cs="微软雅黑"/>
          <w:color w:val="1F1F1F"/>
          <w:sz w:val="20"/>
        </w:rPr>
        <w:t>、拉丝、</w:t>
      </w:r>
      <w:proofErr w:type="gramStart"/>
      <w:r>
        <w:rPr>
          <w:rFonts w:ascii="微软雅黑" w:eastAsia="微软雅黑" w:hAnsi="微软雅黑" w:cs="微软雅黑"/>
          <w:color w:val="1F1F1F"/>
          <w:sz w:val="20"/>
        </w:rPr>
        <w:t>局部缺墨</w:t>
      </w:r>
      <w:proofErr w:type="gramEnd"/>
      <w:r>
        <w:rPr>
          <w:rFonts w:ascii="微软雅黑" w:eastAsia="微软雅黑" w:hAnsi="微软雅黑" w:cs="微软雅黑"/>
          <w:color w:val="1F1F1F"/>
          <w:sz w:val="20"/>
        </w:rPr>
        <w:t>及组合异常，并统计检出率、误报率。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处理节拍：仅处理 Mark 小 ROI，新增耗时需通过日志实测，不能虚构固定毫秒值。</w:t>
      </w:r>
    </w:p>
    <w:p w:rsidR="003B2CD5" w:rsidRDefault="003B2CD5">
      <w:pPr>
        <w:spacing w:after="60" w:line="283" w:lineRule="auto"/>
        <w:ind w:left="312" w:hanging="17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C65911"/>
                <w:sz w:val="20"/>
              </w:rPr>
              <w:t xml:space="preserve">核心边界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普通工业 RGB 相机可以做稳定的在线相对色差监控；若要输出可与实验室仪器互认的绝对色差，必须以色度仪/分光测色仪做标定和相关性验证。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2" w:name="sec_implementation"/>
      <w:r>
        <w:rPr>
          <w:color w:val="1F4E78"/>
          <w:sz w:val="36"/>
        </w:rPr>
        <w:lastRenderedPageBreak/>
        <w:t>二、实施方案</w:t>
      </w:r>
      <w:bookmarkEnd w:id="2"/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68000" cy="3117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图2  同一工位内背面 CIS 项目与正面颜色项目的协同关系</w:t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与背面 CIS 项目同工位协同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项目边界：背面 CIS 项目继续负责二维码、拼接和白墨/缺陷检测；正面颜色项目使用独立彩色相机与独立检测进程。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软触发：CIS 识别</w:t>
      </w:r>
      <w:proofErr w:type="gramStart"/>
      <w:r>
        <w:rPr>
          <w:rFonts w:ascii="微软雅黑" w:eastAsia="微软雅黑" w:hAnsi="微软雅黑" w:cs="微软雅黑"/>
          <w:color w:val="1F1F1F"/>
          <w:sz w:val="20"/>
        </w:rPr>
        <w:t>二维码后</w:t>
      </w:r>
      <w:proofErr w:type="gramEnd"/>
      <w:r>
        <w:rPr>
          <w:rFonts w:ascii="微软雅黑" w:eastAsia="微软雅黑" w:hAnsi="微软雅黑" w:cs="微软雅黑"/>
          <w:color w:val="1F1F1F"/>
          <w:sz w:val="20"/>
        </w:rPr>
        <w:t>，通过工位</w:t>
      </w:r>
      <w:proofErr w:type="gramStart"/>
      <w:r>
        <w:rPr>
          <w:rFonts w:ascii="微软雅黑" w:eastAsia="微软雅黑" w:hAnsi="微软雅黑" w:cs="微软雅黑"/>
          <w:color w:val="1F1F1F"/>
          <w:sz w:val="20"/>
        </w:rPr>
        <w:t>内进</w:t>
      </w:r>
      <w:proofErr w:type="gramEnd"/>
      <w:r>
        <w:rPr>
          <w:rFonts w:ascii="微软雅黑" w:eastAsia="微软雅黑" w:hAnsi="微软雅黑" w:cs="微软雅黑"/>
          <w:color w:val="1F1F1F"/>
          <w:sz w:val="20"/>
        </w:rPr>
        <w:t>程通信或 TCP 消息发送二维码、配方、时间戳和触发序号，无需新增外部传感器。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抗抖动：颜色相机收到消息后短连拍，在扩大纵向搜索条带中重新定位 Mark 排，并择优选择居中、清晰、曝光正常的图像。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输出与解耦：颜色结果与</w:t>
      </w:r>
      <w:proofErr w:type="gramStart"/>
      <w:r>
        <w:rPr>
          <w:rFonts w:ascii="微软雅黑" w:eastAsia="微软雅黑" w:hAnsi="微软雅黑" w:cs="微软雅黑"/>
          <w:color w:val="1F1F1F"/>
          <w:sz w:val="20"/>
        </w:rPr>
        <w:t>二维码绑定</w:t>
      </w:r>
      <w:proofErr w:type="gramEnd"/>
      <w:r>
        <w:rPr>
          <w:rFonts w:ascii="微软雅黑" w:eastAsia="微软雅黑" w:hAnsi="微软雅黑" w:cs="微软雅黑"/>
          <w:color w:val="1F1F1F"/>
          <w:sz w:val="20"/>
        </w:rPr>
        <w:t>并独立报警；通信超时或颜色检测失败只记录“无效/待复检”，不阻塞背面 CIS 缺陷检测。</w:t>
      </w:r>
    </w:p>
    <w:p w:rsidR="003B2CD5" w:rsidRDefault="009748FD">
      <w:r>
        <w:br w:type="page"/>
      </w:r>
    </w:p>
    <w:p w:rsidR="003B2CD5" w:rsidRDefault="009748FD">
      <w:pPr>
        <w:pStyle w:val="1"/>
        <w:spacing w:before="40" w:after="140" w:line="300" w:lineRule="auto"/>
        <w:jc w:val="left"/>
      </w:pPr>
      <w:bookmarkStart w:id="3" w:name="sec_flow"/>
      <w:r>
        <w:rPr>
          <w:color w:val="1F4E78"/>
          <w:sz w:val="36"/>
        </w:rPr>
        <w:lastRenderedPageBreak/>
        <w:t>三、方案流程图</w:t>
      </w:r>
      <w:bookmarkEnd w:id="3"/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3320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ction_flow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图3  包含软触发抖动补偿的颜色检测判定流程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649"/>
        <w:gridCol w:w="3231"/>
      </w:tblGrid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建议含义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建议动作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所有有效 Mark 均在当前配方容差内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记录结果，继续生产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预警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单次或趋势接近上限，尚未连续确认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界面提示，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关注供墨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/喷头状态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报警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同一通道连续超限或严重超限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声光/PLC联动，按工艺规则处置</w:t>
            </w:r>
          </w:p>
        </w:tc>
      </w:tr>
      <w:tr w:rsidR="003B2CD5">
        <w:trPr>
          <w:jc w:val="center"/>
        </w:trPr>
        <w:tc>
          <w:tcPr>
            <w:tcW w:w="124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无效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定位、曝光、清晰度或参考 Mark 不合格</w:t>
            </w:r>
          </w:p>
        </w:tc>
        <w:tc>
          <w:tcPr>
            <w:tcW w:w="32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保留图片和原因，复检；不得等同颜色NG</w:t>
            </w:r>
          </w:p>
        </w:tc>
      </w:tr>
    </w:tbl>
    <w:p w:rsidR="003B2CD5" w:rsidRDefault="009748FD">
      <w:r>
        <w:br w:type="page"/>
      </w:r>
    </w:p>
    <w:p w:rsidR="003B2CD5" w:rsidRDefault="009748FD">
      <w:pPr>
        <w:pStyle w:val="1"/>
        <w:spacing w:before="40" w:after="140" w:line="300" w:lineRule="auto"/>
        <w:jc w:val="left"/>
      </w:pPr>
      <w:bookmarkStart w:id="4" w:name="sec_optics"/>
      <w:r>
        <w:rPr>
          <w:color w:val="1F4E78"/>
          <w:sz w:val="36"/>
        </w:rPr>
        <w:lastRenderedPageBreak/>
        <w:t>四、光学方案</w:t>
      </w:r>
      <w:bookmarkEnd w:id="4"/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1. 4k</w:t>
      </w:r>
      <w:proofErr w:type="gramStart"/>
      <w:r>
        <w:rPr>
          <w:rFonts w:ascii="微软雅黑" w:eastAsia="微软雅黑" w:hAnsi="微软雅黑" w:cs="微软雅黑"/>
          <w:b/>
          <w:color w:val="1F4E78"/>
          <w:sz w:val="27"/>
        </w:rPr>
        <w:t>线扫相机</w:t>
      </w:r>
      <w:proofErr w:type="gramEnd"/>
      <w:r>
        <w:rPr>
          <w:rFonts w:ascii="微软雅黑" w:eastAsia="微软雅黑" w:hAnsi="微软雅黑" w:cs="微软雅黑"/>
          <w:b/>
          <w:color w:val="1F4E78"/>
          <w:sz w:val="27"/>
        </w:rPr>
        <w:t>正面色差检测光学方案示意图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4068000" cy="36365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_original_with_mar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36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 xml:space="preserve">图4  原稿 4K </w:t>
      </w:r>
      <w:proofErr w:type="gramStart"/>
      <w:r>
        <w:rPr>
          <w:rFonts w:ascii="微软雅黑" w:eastAsia="微软雅黑" w:hAnsi="微软雅黑" w:cs="微软雅黑"/>
          <w:color w:val="666666"/>
          <w:sz w:val="17"/>
        </w:rPr>
        <w:t>线扫相机</w:t>
      </w:r>
      <w:proofErr w:type="gramEnd"/>
      <w:r>
        <w:rPr>
          <w:rFonts w:ascii="微软雅黑" w:eastAsia="微软雅黑" w:hAnsi="微软雅黑" w:cs="微软雅黑"/>
          <w:color w:val="666666"/>
          <w:sz w:val="17"/>
        </w:rPr>
        <w:t>光学方案（仅补充</w:t>
      </w:r>
      <w:proofErr w:type="gramStart"/>
      <w:r>
        <w:rPr>
          <w:rFonts w:ascii="微软雅黑" w:eastAsia="微软雅黑" w:hAnsi="微软雅黑" w:cs="微软雅黑"/>
          <w:color w:val="666666"/>
          <w:sz w:val="17"/>
        </w:rPr>
        <w:t>二维码同</w:t>
      </w:r>
      <w:proofErr w:type="gramEnd"/>
      <w:r>
        <w:rPr>
          <w:rFonts w:ascii="微软雅黑" w:eastAsia="微软雅黑" w:hAnsi="微软雅黑" w:cs="微软雅黑"/>
          <w:color w:val="666666"/>
          <w:sz w:val="17"/>
        </w:rPr>
        <w:t>高的颜色 Mark 排）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b/>
          <w:color w:val="1F4E78"/>
          <w:sz w:val="20"/>
        </w:rPr>
        <w:t>适用条件：颜色检测使用独立的正面</w:t>
      </w:r>
      <w:proofErr w:type="gramStart"/>
      <w:r>
        <w:rPr>
          <w:rFonts w:ascii="微软雅黑" w:eastAsia="微软雅黑" w:hAnsi="微软雅黑" w:cs="微软雅黑"/>
          <w:b/>
          <w:color w:val="1F4E78"/>
          <w:sz w:val="20"/>
        </w:rPr>
        <w:t>彩色线扫相机</w:t>
      </w:r>
      <w:proofErr w:type="gramEnd"/>
      <w:r>
        <w:rPr>
          <w:rFonts w:ascii="微软雅黑" w:eastAsia="微软雅黑" w:hAnsi="微软雅黑" w:cs="微软雅黑"/>
          <w:b/>
          <w:color w:val="1F4E78"/>
          <w:sz w:val="20"/>
        </w:rPr>
        <w:t>；它与背面 CIS 相机位于同一工位，但成像方向、光源和算法互不共用。</w:t>
      </w:r>
    </w:p>
    <w:p w:rsidR="00556ACF" w:rsidRDefault="00FC334C">
      <w:pPr>
        <w:keepNext/>
        <w:pageBreakBefore/>
        <w:spacing w:after="200"/>
      </w:pPr>
      <w:proofErr w:type="gramStart"/>
      <w:r>
        <w:rPr>
          <w:rFonts w:ascii="微软雅黑" w:eastAsia="微软雅黑" w:hAnsi="微软雅黑"/>
          <w:b/>
          <w:color w:val="1F4E79"/>
          <w:sz w:val="28"/>
        </w:rPr>
        <w:lastRenderedPageBreak/>
        <w:t>线扫方案</w:t>
      </w:r>
      <w:proofErr w:type="gramEnd"/>
      <w:r>
        <w:rPr>
          <w:rFonts w:ascii="微软雅黑" w:eastAsia="微软雅黑" w:hAnsi="微软雅黑"/>
          <w:b/>
          <w:color w:val="1F4E79"/>
          <w:sz w:val="28"/>
        </w:rPr>
        <w:t>技术特性、硬件选型与原稿报价</w:t>
      </w:r>
    </w:p>
    <w:tbl>
      <w:tblPr>
        <w:tblStyle w:val="a9"/>
        <w:tblW w:w="0" w:type="auto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4925"/>
        <w:gridCol w:w="3024"/>
      </w:tblGrid>
      <w:tr w:rsidR="00556ACF">
        <w:trPr>
          <w:cantSplit/>
          <w:tblHeader/>
        </w:trPr>
        <w:tc>
          <w:tcPr>
            <w:tcW w:w="1699" w:type="dxa"/>
            <w:shd w:val="clear" w:color="auto" w:fill="2F75B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4925" w:type="dxa"/>
            <w:shd w:val="clear" w:color="auto" w:fill="2F75B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原方案保留内容</w:t>
            </w:r>
          </w:p>
        </w:tc>
        <w:tc>
          <w:tcPr>
            <w:tcW w:w="3024" w:type="dxa"/>
            <w:shd w:val="clear" w:color="auto" w:fill="2F75B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工程验证说明</w:t>
            </w:r>
          </w:p>
        </w:tc>
      </w:tr>
      <w:tr w:rsidR="00556ACF">
        <w:trPr>
          <w:cantSplit/>
        </w:trPr>
        <w:tc>
          <w:tcPr>
            <w:tcW w:w="169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光源特性与优势</w:t>
            </w:r>
          </w:p>
        </w:tc>
        <w:tc>
          <w:tcPr>
            <w:tcW w:w="4925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线扫隧道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光源面向连续运动物体。包围式、高角度照明有利于提升扫描线方向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的光场均匀性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，减少阴影和热点；通过角度与强度匹配增强 Mark 与背景对比度，并保持长时间光强稳定。</w:t>
            </w:r>
          </w:p>
        </w:tc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适合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连续走膜和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全宽扫描。均匀性、RGB 通道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一致性及跨时间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稳定性必须通过平场图和标准色卡实测验收。</w:t>
            </w:r>
          </w:p>
        </w:tc>
      </w:tr>
      <w:tr w:rsidR="00556ACF">
        <w:trPr>
          <w:cantSplit/>
        </w:trPr>
        <w:tc>
          <w:tcPr>
            <w:tcW w:w="1699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视野与像素当量</w:t>
            </w:r>
          </w:p>
        </w:tc>
        <w:tc>
          <w:tcPr>
            <w:tcW w:w="4925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原方案扫描视野宽度 300 mm，像素当量 0.073 mm/pix。</w:t>
            </w:r>
          </w:p>
        </w:tc>
        <w:tc>
          <w:tcPr>
            <w:tcW w:w="3024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2.0 版面宽度增大时，需确认相机数量、横向覆盖/拼接方式，以及边缘区域的有效分辨率。</w:t>
            </w:r>
          </w:p>
        </w:tc>
      </w:tr>
      <w:tr w:rsidR="00556ACF">
        <w:trPr>
          <w:cantSplit/>
        </w:trPr>
        <w:tc>
          <w:tcPr>
            <w:tcW w:w="169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硬件选项</w:t>
            </w:r>
          </w:p>
        </w:tc>
        <w:tc>
          <w:tcPr>
            <w:tcW w:w="4925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相机：LA-CC-04K05B-00-R（</w:t>
            </w:r>
            <w:proofErr w:type="spellStart"/>
            <w:r>
              <w:rPr>
                <w:rFonts w:ascii="微软雅黑" w:eastAsia="微软雅黑" w:hAnsi="微软雅黑"/>
                <w:color w:val="1F1F1F"/>
                <w:sz w:val="18"/>
              </w:rPr>
              <w:t>Dalsa</w:t>
            </w:r>
            <w:proofErr w:type="spellEnd"/>
            <w:r>
              <w:rPr>
                <w:rFonts w:ascii="微软雅黑" w:eastAsia="微软雅黑" w:hAnsi="微软雅黑"/>
                <w:color w:val="1F1F1F"/>
                <w:sz w:val="18"/>
              </w:rPr>
              <w:t>）</w:t>
            </w:r>
            <w:r>
              <w:rPr>
                <w:rFonts w:ascii="微软雅黑" w:eastAsia="微软雅黑" w:hAnsi="微软雅黑"/>
                <w:color w:val="1F1F1F"/>
                <w:sz w:val="18"/>
              </w:rPr>
              <w:br/>
              <w:t>镜头：18005（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兢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地）</w:t>
            </w:r>
            <w:r>
              <w:rPr>
                <w:rFonts w:ascii="微软雅黑" w:eastAsia="微软雅黑" w:hAnsi="微软雅黑"/>
                <w:color w:val="1F1F1F"/>
                <w:sz w:val="18"/>
              </w:rPr>
              <w:br/>
              <w:t>光源：JD-DLM400F-HW（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兢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地）</w:t>
            </w:r>
          </w:p>
        </w:tc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采购前核实相机接口、采集卡、工作距离、光源长度与控制器、安装空间及当前型号供货状态。</w:t>
            </w:r>
          </w:p>
        </w:tc>
      </w:tr>
      <w:tr w:rsidR="00556ACF">
        <w:trPr>
          <w:cantSplit/>
        </w:trPr>
        <w:tc>
          <w:tcPr>
            <w:tcW w:w="1699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原稿报价</w:t>
            </w:r>
          </w:p>
        </w:tc>
        <w:tc>
          <w:tcPr>
            <w:tcW w:w="4925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 xml:space="preserve">预估总价约 </w:t>
            </w:r>
            <w:r w:rsidRPr="000F5F36">
              <w:rPr>
                <w:rFonts w:ascii="微软雅黑" w:eastAsia="微软雅黑" w:hAnsi="微软雅黑"/>
                <w:b/>
                <w:color w:val="FF0000"/>
                <w:sz w:val="24"/>
                <w:szCs w:val="24"/>
              </w:rPr>
              <w:t>3 万元/套</w:t>
            </w:r>
            <w:r>
              <w:rPr>
                <w:rFonts w:ascii="微软雅黑" w:eastAsia="微软雅黑" w:hAnsi="微软雅黑"/>
                <w:color w:val="1F1F1F"/>
                <w:sz w:val="18"/>
              </w:rPr>
              <w:t>。</w:t>
            </w:r>
          </w:p>
        </w:tc>
        <w:tc>
          <w:tcPr>
            <w:tcW w:w="3024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该金额为原稿估算，应重新询价并明确是否包含采集卡、控制器、线缆、支架、税费与现场调试。</w:t>
            </w:r>
          </w:p>
        </w:tc>
      </w:tr>
      <w:tr w:rsidR="00556ACF">
        <w:trPr>
          <w:cantSplit/>
        </w:trPr>
        <w:tc>
          <w:tcPr>
            <w:tcW w:w="169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同工位协同</w:t>
            </w:r>
          </w:p>
        </w:tc>
        <w:tc>
          <w:tcPr>
            <w:tcW w:w="4925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可接收背面 CIS 的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二维码消息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，在同一工位完成产品绑定；颜色项目仍使用独立正面彩色相机和独立光学系统。</w:t>
            </w:r>
          </w:p>
        </w:tc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软触发时延会改变 Mark 落点，应记录触发到成像时延，并在整个搜索条带内完成平场标定。</w:t>
            </w:r>
          </w:p>
        </w:tc>
      </w:tr>
      <w:tr w:rsidR="00556ACF">
        <w:trPr>
          <w:cantSplit/>
        </w:trPr>
        <w:tc>
          <w:tcPr>
            <w:tcW w:w="1699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算法范围</w:t>
            </w:r>
          </w:p>
        </w:tc>
        <w:tc>
          <w:tcPr>
            <w:tcW w:w="4925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只处理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二维码同高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的一排颜色 Mark，计算量较小。</w:t>
            </w:r>
          </w:p>
        </w:tc>
        <w:tc>
          <w:tcPr>
            <w:tcW w:w="3024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线扫行频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必须与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走膜速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度同步，并锁定曝光、增益和白平衡，避免自动参数改变颜色响应。</w:t>
            </w:r>
          </w:p>
        </w:tc>
      </w:tr>
    </w:tbl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2. 面阵相机正面色差检测光学方案示意图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3888000" cy="360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_original_with_mar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图5  原稿面阵相机光学方案（仅补充</w:t>
      </w:r>
      <w:proofErr w:type="gramStart"/>
      <w:r>
        <w:rPr>
          <w:rFonts w:ascii="微软雅黑" w:eastAsia="微软雅黑" w:hAnsi="微软雅黑" w:cs="微软雅黑"/>
          <w:color w:val="666666"/>
          <w:sz w:val="17"/>
        </w:rPr>
        <w:t>二维码同高</w:t>
      </w:r>
      <w:proofErr w:type="gramEnd"/>
      <w:r>
        <w:rPr>
          <w:rFonts w:ascii="微软雅黑" w:eastAsia="微软雅黑" w:hAnsi="微软雅黑" w:cs="微软雅黑"/>
          <w:color w:val="666666"/>
          <w:sz w:val="17"/>
        </w:rPr>
        <w:t>的颜色 Mark 排）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b/>
          <w:color w:val="1F4E78"/>
          <w:sz w:val="20"/>
        </w:rPr>
        <w:t>适用条件：独立正面彩色面阵相机接收背面 CIS 的二</w:t>
      </w:r>
      <w:proofErr w:type="gramStart"/>
      <w:r>
        <w:rPr>
          <w:rFonts w:ascii="微软雅黑" w:eastAsia="微软雅黑" w:hAnsi="微软雅黑" w:cs="微软雅黑"/>
          <w:b/>
          <w:color w:val="1F4E78"/>
          <w:sz w:val="20"/>
        </w:rPr>
        <w:t>维码软</w:t>
      </w:r>
      <w:proofErr w:type="gramEnd"/>
      <w:r>
        <w:rPr>
          <w:rFonts w:ascii="微软雅黑" w:eastAsia="微软雅黑" w:hAnsi="微软雅黑" w:cs="微软雅黑"/>
          <w:b/>
          <w:color w:val="1F4E78"/>
          <w:sz w:val="20"/>
        </w:rPr>
        <w:t>触发；不需要额外外部触发，但要通过短连拍和 Mark 重定位吸收通信与调度波动。</w:t>
      </w:r>
    </w:p>
    <w:p w:rsidR="00556ACF" w:rsidRDefault="00FC334C">
      <w:pPr>
        <w:keepNext/>
        <w:pageBreakBefore/>
        <w:spacing w:after="200"/>
      </w:pPr>
      <w:r>
        <w:rPr>
          <w:rFonts w:ascii="微软雅黑" w:eastAsia="微软雅黑" w:hAnsi="微软雅黑"/>
          <w:b/>
          <w:color w:val="1F4E79"/>
          <w:sz w:val="28"/>
        </w:rPr>
        <w:lastRenderedPageBreak/>
        <w:t>面阵方案技术特性、硬件选型与原稿报价</w:t>
      </w:r>
    </w:p>
    <w:tbl>
      <w:tblPr>
        <w:tblStyle w:val="a9"/>
        <w:tblW w:w="0" w:type="auto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6" w:space="0" w:color="B4C6E7"/>
          <w:insideV w:val="single" w:sz="6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4925"/>
        <w:gridCol w:w="3024"/>
      </w:tblGrid>
      <w:tr w:rsidR="00556ACF">
        <w:trPr>
          <w:cantSplit/>
          <w:tblHeader/>
        </w:trPr>
        <w:tc>
          <w:tcPr>
            <w:tcW w:w="1699" w:type="dxa"/>
            <w:shd w:val="clear" w:color="auto" w:fill="2F75B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4925" w:type="dxa"/>
            <w:shd w:val="clear" w:color="auto" w:fill="2F75B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原方案保留内容</w:t>
            </w:r>
          </w:p>
        </w:tc>
        <w:tc>
          <w:tcPr>
            <w:tcW w:w="3024" w:type="dxa"/>
            <w:shd w:val="clear" w:color="auto" w:fill="2F75B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工程验证说明</w:t>
            </w:r>
          </w:p>
        </w:tc>
      </w:tr>
      <w:tr w:rsidR="00556ACF">
        <w:trPr>
          <w:cantSplit/>
        </w:trPr>
        <w:tc>
          <w:tcPr>
            <w:tcW w:w="169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光源特性与优势</w:t>
            </w:r>
          </w:p>
        </w:tc>
        <w:tc>
          <w:tcPr>
            <w:tcW w:w="4925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开孔面光源采用 LED 阵列与导光结构，为相机镜头预留观察孔；高均匀、低阴影照明有利于真实还原颜色，薄型结构便于在有限空间集成。</w:t>
            </w:r>
          </w:p>
        </w:tc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适合对固定 Mark 区域短曝光成像。应重点实测开孔周边、中心与边缘的亮度及 RGB 通道一致性。</w:t>
            </w:r>
          </w:p>
        </w:tc>
      </w:tr>
      <w:tr w:rsidR="00556ACF">
        <w:trPr>
          <w:cantSplit/>
        </w:trPr>
        <w:tc>
          <w:tcPr>
            <w:tcW w:w="1699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原方案资料参数</w:t>
            </w:r>
          </w:p>
        </w:tc>
        <w:tc>
          <w:tcPr>
            <w:tcW w:w="4925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原稿描述的参考指标：整体均匀度 92%～98%，开孔周边照度偏差不超过 5%，光源厚度约 6～8 mm。</w:t>
            </w:r>
          </w:p>
        </w:tc>
        <w:tc>
          <w:tcPr>
            <w:tcW w:w="3024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以上属于原方案资料值，不直接作为验收结论；需由供应商规格书和南京实验室实测共同确认。</w:t>
            </w:r>
          </w:p>
        </w:tc>
      </w:tr>
      <w:tr w:rsidR="00556ACF">
        <w:trPr>
          <w:cantSplit/>
        </w:trPr>
        <w:tc>
          <w:tcPr>
            <w:tcW w:w="169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视野与像素当量</w:t>
            </w:r>
          </w:p>
        </w:tc>
        <w:tc>
          <w:tcPr>
            <w:tcW w:w="4925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原方案视野宽度 300 mm，像素当量 0.123 mm/pix。</w:t>
            </w:r>
          </w:p>
        </w:tc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需确认 1200 mm 版面下的视场组织方式，并验证镜头畸变、膜片翘曲、景深和运动模糊。</w:t>
            </w:r>
          </w:p>
        </w:tc>
      </w:tr>
      <w:tr w:rsidR="00556ACF">
        <w:trPr>
          <w:cantSplit/>
        </w:trPr>
        <w:tc>
          <w:tcPr>
            <w:tcW w:w="1699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硬件选项</w:t>
            </w:r>
          </w:p>
        </w:tc>
        <w:tc>
          <w:tcPr>
            <w:tcW w:w="4925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相机：BFS-U3-50S5C-C（FLIR）</w:t>
            </w:r>
            <w:r>
              <w:rPr>
                <w:rFonts w:ascii="微软雅黑" w:eastAsia="微软雅黑" w:hAnsi="微软雅黑"/>
                <w:color w:val="1F1F1F"/>
                <w:sz w:val="18"/>
              </w:rPr>
              <w:br/>
              <w:t>镜头：M0828-10M（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兢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地）</w:t>
            </w:r>
            <w:r>
              <w:rPr>
                <w:rFonts w:ascii="微软雅黑" w:eastAsia="微软雅黑" w:hAnsi="微软雅黑"/>
                <w:color w:val="1F1F1F"/>
                <w:sz w:val="18"/>
              </w:rPr>
              <w:br/>
              <w:t>光源：JD-D400-HW（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兢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地）</w:t>
            </w:r>
          </w:p>
        </w:tc>
        <w:tc>
          <w:tcPr>
            <w:tcW w:w="3024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采购前核实彩色响应、快门方式、USB3 带宽、镜头接口、工作距离、光源控制器和安装空间。</w:t>
            </w:r>
          </w:p>
        </w:tc>
      </w:tr>
      <w:tr w:rsidR="00556ACF">
        <w:trPr>
          <w:cantSplit/>
        </w:trPr>
        <w:tc>
          <w:tcPr>
            <w:tcW w:w="169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原稿报价</w:t>
            </w:r>
          </w:p>
        </w:tc>
        <w:tc>
          <w:tcPr>
            <w:tcW w:w="4925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 xml:space="preserve">预估总价约 </w:t>
            </w:r>
            <w:r w:rsidRPr="000F5F36">
              <w:rPr>
                <w:rFonts w:ascii="微软雅黑" w:eastAsia="微软雅黑" w:hAnsi="微软雅黑"/>
                <w:b/>
                <w:color w:val="FF0000"/>
                <w:sz w:val="24"/>
                <w:szCs w:val="24"/>
              </w:rPr>
              <w:t>1.5 万元/套</w:t>
            </w:r>
            <w:r>
              <w:rPr>
                <w:rFonts w:ascii="微软雅黑" w:eastAsia="微软雅黑" w:hAnsi="微软雅黑"/>
                <w:color w:val="1F1F1F"/>
                <w:sz w:val="18"/>
              </w:rPr>
              <w:t>。</w:t>
            </w:r>
          </w:p>
        </w:tc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该金额为原稿估算，应重新询价并明确是否包含工控机接口、线缆、控制器、支架、税费与调试。</w:t>
            </w:r>
          </w:p>
        </w:tc>
      </w:tr>
      <w:tr w:rsidR="00556ACF">
        <w:trPr>
          <w:cantSplit/>
        </w:trPr>
        <w:tc>
          <w:tcPr>
            <w:tcW w:w="1699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center"/>
            </w:pPr>
            <w:r>
              <w:rPr>
                <w:rFonts w:ascii="微软雅黑" w:eastAsia="微软雅黑" w:hAnsi="微软雅黑"/>
                <w:b/>
                <w:color w:val="1F1F1F"/>
                <w:sz w:val="18"/>
              </w:rPr>
              <w:t>软触发与定位</w:t>
            </w:r>
          </w:p>
        </w:tc>
        <w:tc>
          <w:tcPr>
            <w:tcW w:w="4925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接收背面 CIS 的二</w:t>
            </w:r>
            <w:proofErr w:type="gramStart"/>
            <w:r>
              <w:rPr>
                <w:rFonts w:ascii="微软雅黑" w:eastAsia="微软雅黑" w:hAnsi="微软雅黑"/>
                <w:color w:val="1F1F1F"/>
                <w:sz w:val="18"/>
              </w:rPr>
              <w:t>维码软</w:t>
            </w:r>
            <w:proofErr w:type="gramEnd"/>
            <w:r>
              <w:rPr>
                <w:rFonts w:ascii="微软雅黑" w:eastAsia="微软雅黑" w:hAnsi="微软雅黑"/>
                <w:color w:val="1F1F1F"/>
                <w:sz w:val="18"/>
              </w:rPr>
              <w:t>触发，不新增独立光电触发；建议短连拍后重新定位 Mark 排。</w:t>
            </w:r>
          </w:p>
        </w:tc>
        <w:tc>
          <w:tcPr>
            <w:tcW w:w="3024" w:type="dxa"/>
            <w:shd w:val="clear" w:color="auto" w:fill="EAF2F8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:rsidR="00556ACF" w:rsidRDefault="00FC334C">
            <w:pPr>
              <w:spacing w:after="0" w:line="252" w:lineRule="auto"/>
              <w:jc w:val="left"/>
            </w:pPr>
            <w:r>
              <w:rPr>
                <w:rFonts w:ascii="微软雅黑" w:eastAsia="微软雅黑" w:hAnsi="微软雅黑"/>
                <w:color w:val="1F1F1F"/>
                <w:sz w:val="18"/>
              </w:rPr>
              <w:t>整个纵向搜索区域都要做平场标定，并统计触发到曝光时延；超出标定范围时输出无效而非颜色异常。</w:t>
            </w:r>
          </w:p>
        </w:tc>
      </w:tr>
    </w:tbl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光学方案｜颜色标定与推荐选择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68000" cy="278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图6  从相机 RGB 到可比较 CIELAB 的必要链路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3685"/>
      </w:tblGrid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最低要求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验证方法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相机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彩色原始图；关闭自动曝光/增益/白平衡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同一标准色卡重复拍摄，检查日内/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跨日漂移</w:t>
            </w:r>
            <w:proofErr w:type="gramEnd"/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光源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高显色、低频闪、亮度可监控；配遮光罩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预热后连续采集，检查中心/边缘照度与色差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触发与几何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同工位软触发；短连拍；扩大Mark搜索条带；相机/光源/膜片角度固定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统计触发到曝光时延；在位置波动范围内检查亮度和ΔE一致性</w:t>
            </w:r>
          </w:p>
        </w:tc>
      </w:tr>
      <w:tr w:rsidR="003B2CD5">
        <w:trPr>
          <w:jc w:val="center"/>
        </w:trPr>
        <w:tc>
          <w:tcPr>
            <w:tcW w:w="147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颜色标定</w:t>
            </w:r>
          </w:p>
        </w:tc>
        <w:tc>
          <w:tcPr>
            <w:tcW w:w="396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标准色卡 + 固定白点；保存标定版本</w:t>
            </w:r>
          </w:p>
        </w:tc>
        <w:tc>
          <w:tcPr>
            <w:tcW w:w="368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与色度仪/分光测色仪做相关性验证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2F0D9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光场与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参考 Mark  两端黑色 Mark 的用途与亮度漂移监控有关，但主要反映暗电平、定位和左右一致性。它不能单独校正不同位置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的光场不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9"/>
              </w:rPr>
              <w:t>均匀，也不能识别光源光谱变化造成的 RGB 通道漂移。应在软触发可能覆盖的整个搜索区域建立平场图，并增加白色或中性灰参考区。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5" w:name="sec_effects"/>
      <w:r>
        <w:rPr>
          <w:color w:val="1F4E78"/>
          <w:sz w:val="36"/>
        </w:rPr>
        <w:lastRenderedPageBreak/>
        <w:t>五、效果图</w:t>
      </w:r>
      <w:bookmarkEnd w:id="5"/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1.成像效果图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832000" cy="2369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_row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图7  正面颜色 Mark 排版面示意（非相机实拍结果）</w:t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有效取样区域</w:t>
      </w:r>
    </w:p>
    <w:p w:rsidR="003B2CD5" w:rsidRDefault="009748FD">
      <w:pPr>
        <w:spacing w:after="60" w:line="283" w:lineRule="auto"/>
        <w:ind w:left="312" w:hanging="170"/>
      </w:pPr>
      <w:proofErr w:type="gramStart"/>
      <w:r>
        <w:rPr>
          <w:rFonts w:ascii="微软雅黑" w:eastAsia="微软雅黑" w:hAnsi="微软雅黑" w:cs="微软雅黑"/>
          <w:color w:val="1F1F1F"/>
          <w:sz w:val="20"/>
        </w:rPr>
        <w:t>每个圆先定位</w:t>
      </w:r>
      <w:proofErr w:type="gramEnd"/>
      <w:r>
        <w:rPr>
          <w:rFonts w:ascii="微软雅黑" w:eastAsia="微软雅黑" w:hAnsi="微软雅黑" w:cs="微软雅黑"/>
          <w:color w:val="1F1F1F"/>
          <w:sz w:val="20"/>
        </w:rPr>
        <w:t>外轮廓，再缩小到圆内核心区取样，避免圆边缘、背景和轻微错位污染颜色。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建议使用中位数</w:t>
      </w:r>
      <w:proofErr w:type="gramStart"/>
      <w:r>
        <w:rPr>
          <w:rFonts w:ascii="微软雅黑" w:eastAsia="微软雅黑" w:hAnsi="微软雅黑" w:cs="微软雅黑"/>
          <w:color w:val="1F1F1F"/>
          <w:sz w:val="20"/>
        </w:rPr>
        <w:t>或截尾均值</w:t>
      </w:r>
      <w:proofErr w:type="gramEnd"/>
      <w:r>
        <w:rPr>
          <w:rFonts w:ascii="微软雅黑" w:eastAsia="微软雅黑" w:hAnsi="微软雅黑" w:cs="微软雅黑"/>
          <w:color w:val="1F1F1F"/>
          <w:sz w:val="20"/>
        </w:rPr>
        <w:t>汇总颜色，减少反光点、灰尘和少量缺口对平均值的影响。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同时计算区域均匀性，用于发现拉丝、局部无墨等“平均值变化不大但图案已不均匀”的异常。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Mark 序号和通道身份来自排版配方，不按相机看到的颜色临时猜测。</w:t>
      </w: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2.算法检测效果图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295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m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图8  建议界面与日志输出格式（示意，数值待实测）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2398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maly_examp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图9  建议</w:t>
      </w:r>
      <w:proofErr w:type="gramStart"/>
      <w:r>
        <w:rPr>
          <w:rFonts w:ascii="微软雅黑" w:eastAsia="微软雅黑" w:hAnsi="微软雅黑" w:cs="微软雅黑"/>
          <w:color w:val="666666"/>
          <w:sz w:val="17"/>
        </w:rPr>
        <w:t>造样类型</w:t>
      </w:r>
      <w:proofErr w:type="gramEnd"/>
      <w:r>
        <w:rPr>
          <w:rFonts w:ascii="微软雅黑" w:eastAsia="微软雅黑" w:hAnsi="微软雅黑" w:cs="微软雅黑"/>
          <w:color w:val="666666"/>
          <w:sz w:val="17"/>
        </w:rPr>
        <w:t>与算法关注点（示意，非实测检出图）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C65911"/>
                <w:sz w:val="20"/>
              </w:rPr>
              <w:t xml:space="preserve">实测结果待补充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南京实验室完成正常/异常样本采集后，本页应替换或追加真实原图、ROI标注图、Lab/ΔE结果及最终判定截图。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3. 算法检测原理</w:t>
      </w:r>
    </w:p>
    <w:p w:rsidR="003B2CD5" w:rsidRDefault="009748FD">
      <w:pPr>
        <w:spacing w:before="40" w:after="40"/>
        <w:jc w:val="center"/>
      </w:pPr>
      <w:r>
        <w:rPr>
          <w:noProof/>
        </w:rPr>
        <w:drawing>
          <wp:inline distT="0" distB="0" distL="0" distR="0">
            <wp:extent cx="5903999" cy="31364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3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D5" w:rsidRDefault="009748FD">
      <w:pPr>
        <w:jc w:val="center"/>
      </w:pPr>
      <w:r>
        <w:rPr>
          <w:rFonts w:ascii="微软雅黑" w:eastAsia="微软雅黑" w:hAnsi="微软雅黑" w:cs="微软雅黑"/>
          <w:color w:val="666666"/>
          <w:sz w:val="17"/>
        </w:rPr>
        <w:t>图10  CMYK Mark 色差检测算法逻辑</w:t>
      </w:r>
    </w:p>
    <w:p w:rsidR="003B2CD5" w:rsidRDefault="009748FD">
      <w:pPr>
        <w:jc w:val="left"/>
      </w:pPr>
      <w:r>
        <w:rPr>
          <w:rFonts w:ascii="微软雅黑" w:eastAsia="微软雅黑" w:hAnsi="微软雅黑" w:cs="微软雅黑"/>
          <w:b/>
          <w:color w:val="1F4E78"/>
          <w:sz w:val="23"/>
        </w:rPr>
        <w:t>核心计算</w:t>
      </w:r>
      <w:r w:rsidR="000F5F36">
        <w:rPr>
          <w:rFonts w:ascii="微软雅黑" w:eastAsia="微软雅黑" w:hAnsi="微软雅黑" w:cs="微软雅黑" w:hint="eastAsia"/>
          <w:b/>
          <w:color w:val="1F4E78"/>
          <w:sz w:val="23"/>
        </w:rPr>
        <w:t>方法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CIELAB：L* 表示明暗；a* 表示红—绿方向；b* 表示黄—蓝方向。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ΔE00：综合三个方向的变化，作为“总体色差”主指标；分量变化用于解释偏差方向。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拉丝/局部缺墨：不能只依赖平均 Lab，还需检查圆内均匀性和条纹/缺口比例。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质量门控：曝光、清晰度、有效区域或参考 Mark 不合格时，输出无效，不</w:t>
      </w:r>
      <w:proofErr w:type="gramStart"/>
      <w:r>
        <w:rPr>
          <w:rFonts w:ascii="微软雅黑" w:eastAsia="微软雅黑" w:hAnsi="微软雅黑" w:cs="微软雅黑"/>
          <w:color w:val="1F1F1F"/>
          <w:sz w:val="20"/>
        </w:rPr>
        <w:t>参与供墨报警</w:t>
      </w:r>
      <w:proofErr w:type="gramEnd"/>
      <w:r>
        <w:rPr>
          <w:rFonts w:ascii="微软雅黑" w:eastAsia="微软雅黑" w:hAnsi="微软雅黑" w:cs="微软雅黑"/>
          <w:color w:val="1F1F1F"/>
          <w:sz w:val="20"/>
        </w:rPr>
        <w:t>。</w:t>
      </w:r>
    </w:p>
    <w:p w:rsidR="003B2CD5" w:rsidRDefault="009748FD">
      <w:r>
        <w:br w:type="page"/>
      </w:r>
    </w:p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lastRenderedPageBreak/>
        <w:t>4. 算法检测总结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381"/>
        <w:gridCol w:w="3061"/>
        <w:gridCol w:w="2154"/>
      </w:tblGrid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输入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处理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输出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定位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彩色图、二维码、排版配方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预测 Mark 行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并按圆阵列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约束确认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圆心、半径、编号、定位质量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颜色测量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圆内核心像素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校正、去异常值、</w:t>
            </w:r>
            <w:proofErr w:type="spellStart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RGB→Lab</w:t>
            </w:r>
            <w:proofErr w:type="spellEnd"/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L*、a*、b*、区域均匀性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色差判定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当前值与正常基准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ΔE00 + 分量 + 趋势比较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正常/预警/报警/无效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追溯与联动</w:t>
            </w:r>
          </w:p>
        </w:tc>
        <w:tc>
          <w:tcPr>
            <w:tcW w:w="238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判定、二维码、配方版本</w:t>
            </w:r>
          </w:p>
        </w:tc>
        <w:tc>
          <w:tcPr>
            <w:tcW w:w="306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连续性规则、日志和图片留存</w:t>
            </w:r>
          </w:p>
        </w:tc>
        <w:tc>
          <w:tcPr>
            <w:tcW w:w="2154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界面提示、PLC/DCS预留</w:t>
            </w:r>
          </w:p>
        </w:tc>
      </w:tr>
    </w:tbl>
    <w:p w:rsidR="003B2CD5" w:rsidRDefault="009748FD">
      <w:pPr>
        <w:keepNext/>
        <w:spacing w:before="40" w:after="140"/>
        <w:jc w:val="left"/>
      </w:pPr>
      <w:r>
        <w:rPr>
          <w:rFonts w:ascii="微软雅黑" w:eastAsia="微软雅黑" w:hAnsi="微软雅黑" w:cs="微软雅黑"/>
          <w:b/>
          <w:color w:val="1F4E78"/>
          <w:sz w:val="27"/>
        </w:rPr>
        <w:t>南京实验室验证建议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3175"/>
      </w:tblGrid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测试组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建议样本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7"/>
              </w:rPr>
              <w:t>要回答的问题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正常基线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每种配方/批次采集30—50个正常段，跨开机、预热和班次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正常波动边界、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跨日漂移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、阈值起点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单通道阶梯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 xml:space="preserve">在设备允许范围内分级降低 C/M/Y/K 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供墨或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采用经确认的标准样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最低可检变化、通道定位准确性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过程异常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拉丝、局部缺墨、无墨、串色/配比变化、Mark局部破损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平均色差与均匀性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双指标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是否互补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鲁棒性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软触发时延、Mark纵向偏移、速度变化、膜片翘曲、反光、灰尘及光源预热/老化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触发位置容差、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光场均匀性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、质量门控和误报来源</w:t>
            </w:r>
          </w:p>
        </w:tc>
      </w:tr>
      <w:tr w:rsidR="003B2CD5">
        <w:trPr>
          <w:jc w:val="center"/>
        </w:trPr>
        <w:tc>
          <w:tcPr>
            <w:tcW w:w="1417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对照测量</w:t>
            </w:r>
          </w:p>
        </w:tc>
        <w:tc>
          <w:tcPr>
            <w:tcW w:w="453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同步使用色度仪/分光测色仪测量同一 Mark</w:t>
            </w:r>
          </w:p>
        </w:tc>
        <w:tc>
          <w:tcPr>
            <w:tcW w:w="3175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7"/>
              </w:rPr>
              <w:t>相机 ΔE 与标准仪器的相关性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EEF5FA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2F75B5"/>
                <w:sz w:val="20"/>
              </w:rPr>
              <w:t xml:space="preserve">数据闭环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每个样本应保存原图、Mark ROI、二维码、配方/标定版本、相机参数、Lab/ΔE、人工标签和仪器测量值，才能计算检出率与误报率。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6" w:name="sec_risks"/>
      <w:r>
        <w:rPr>
          <w:color w:val="1F4E78"/>
          <w:sz w:val="36"/>
        </w:rPr>
        <w:lastRenderedPageBreak/>
        <w:t>六、风险提示</w:t>
      </w:r>
      <w:bookmarkEnd w:id="6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58"/>
        <w:gridCol w:w="3628"/>
      </w:tblGrid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可能影响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6"/>
              </w:rPr>
              <w:t>控制措施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相机未做颜色标定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光源/相机漂移被误判为油墨变化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标准色卡标定；锁参数；版本化管理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背面白墨状态变化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正面颜色变化可能同时受白墨底层影响，根因不只CMYK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两个项目独立判定，但结果按同一二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维码联合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分析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复合色 Mark 代替纯色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单通道故障归因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不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唯一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优先布置纯 C/M/Y/K，复合色只做交叉复核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软触发抖动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叠加光场不均</w:t>
            </w:r>
            <w:proofErr w:type="gramEnd"/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Mark落点变化引起L*、a*、b*波动，形成假色差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短连拍择优；扩大ROI；全搜索区平场校正；统计触发时延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配方/材料批次变化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正常基准不匹配导致集中误报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基准与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二维码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/配方绑定；换料触发重确认</w:t>
            </w:r>
          </w:p>
        </w:tc>
      </w:tr>
      <w:tr w:rsidR="003B2CD5">
        <w:trPr>
          <w:jc w:val="center"/>
        </w:trPr>
        <w:tc>
          <w:tcPr>
            <w:tcW w:w="204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只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看平均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色差</w:t>
            </w:r>
          </w:p>
        </w:tc>
        <w:tc>
          <w:tcPr>
            <w:tcW w:w="345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拉丝和局部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缺墨可能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被平均值掩盖</w:t>
            </w:r>
          </w:p>
        </w:tc>
        <w:tc>
          <w:tcPr>
            <w:tcW w:w="362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6"/>
              </w:rPr>
              <w:t>同时计算均匀性、条纹和局部缺口指标</w:t>
            </w:r>
          </w:p>
        </w:tc>
      </w:tr>
    </w:tbl>
    <w:p w:rsidR="003B2CD5" w:rsidRDefault="009748FD">
      <w:pPr>
        <w:pStyle w:val="1"/>
        <w:spacing w:before="40" w:after="140" w:line="300" w:lineRule="auto"/>
        <w:jc w:val="left"/>
      </w:pPr>
      <w:bookmarkStart w:id="7" w:name="sec_prerequisites"/>
      <w:r>
        <w:rPr>
          <w:color w:val="1F4E78"/>
          <w:sz w:val="36"/>
        </w:rPr>
        <w:t>七、检测前提</w:t>
      </w:r>
      <w:bookmarkEnd w:id="7"/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正面颜色项目使用独立彩色相机；背面 CIS 缺陷相机及其灰度图不参与 CIELAB 计算。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正面光源预热并隔绝环境光；曝光、增益、白平衡和</w:t>
      </w:r>
      <w:proofErr w:type="gramStart"/>
      <w:r>
        <w:rPr>
          <w:rFonts w:ascii="微软雅黑" w:eastAsia="微软雅黑" w:hAnsi="微软雅黑" w:cs="微软雅黑"/>
          <w:color w:val="1F1F1F"/>
          <w:sz w:val="19"/>
        </w:rPr>
        <w:t>伽马</w:t>
      </w:r>
      <w:proofErr w:type="gramEnd"/>
      <w:r>
        <w:rPr>
          <w:rFonts w:ascii="微软雅黑" w:eastAsia="微软雅黑" w:hAnsi="微软雅黑" w:cs="微软雅黑"/>
          <w:color w:val="1F1F1F"/>
          <w:sz w:val="19"/>
        </w:rPr>
        <w:t>固定；软触发搜索区完成平场校正。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CIS与颜色相机完成同工位通信联调，消息包含二维码、配方、时间戳和单调递增触发序号。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Mark直径、间距、分色配方和顺序由排版文件明确；当前</w:t>
      </w:r>
      <w:proofErr w:type="gramStart"/>
      <w:r>
        <w:rPr>
          <w:rFonts w:ascii="微软雅黑" w:eastAsia="微软雅黑" w:hAnsi="微软雅黑" w:cs="微软雅黑"/>
          <w:color w:val="1F1F1F"/>
          <w:sz w:val="19"/>
        </w:rPr>
        <w:t>截</w:t>
      </w:r>
      <w:proofErr w:type="gramEnd"/>
      <w:r>
        <w:rPr>
          <w:rFonts w:ascii="微软雅黑" w:eastAsia="微软雅黑" w:hAnsi="微软雅黑" w:cs="微软雅黑"/>
          <w:color w:val="1F1F1F"/>
          <w:sz w:val="19"/>
        </w:rPr>
        <w:t>图中的纯C需进一步确认。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19"/>
        </w:rPr>
        <w:t>报警阈值必须经正常样本、受控异常样本和标准测色</w:t>
      </w:r>
      <w:proofErr w:type="gramStart"/>
      <w:r>
        <w:rPr>
          <w:rFonts w:ascii="微软雅黑" w:eastAsia="微软雅黑" w:hAnsi="微软雅黑" w:cs="微软雅黑"/>
          <w:color w:val="1F1F1F"/>
          <w:sz w:val="19"/>
        </w:rPr>
        <w:t>仪共同</w:t>
      </w:r>
      <w:proofErr w:type="gramEnd"/>
      <w:r>
        <w:rPr>
          <w:rFonts w:ascii="微软雅黑" w:eastAsia="微软雅黑" w:hAnsi="微软雅黑" w:cs="微软雅黑"/>
          <w:color w:val="1F1F1F"/>
          <w:sz w:val="19"/>
        </w:rPr>
        <w:t>确认，并覆盖触发位置波动。</w:t>
      </w:r>
    </w:p>
    <w:p w:rsidR="003B2CD5" w:rsidRDefault="009748FD">
      <w:r>
        <w:br w:type="page"/>
      </w:r>
    </w:p>
    <w:p w:rsidR="003B2CD5" w:rsidRDefault="009748FD">
      <w:pPr>
        <w:pStyle w:val="1"/>
        <w:spacing w:before="80" w:after="160"/>
      </w:pPr>
      <w:bookmarkStart w:id="8" w:name="sec_conclusion"/>
      <w:r>
        <w:rPr>
          <w:color w:val="1F4E78"/>
          <w:sz w:val="36"/>
        </w:rPr>
        <w:lastRenderedPageBreak/>
        <w:t>八、结论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E2F0D9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b/>
                <w:color w:val="2E7D32"/>
                <w:sz w:val="20"/>
              </w:rPr>
              <w:t xml:space="preserve">总体判断  </w:t>
            </w: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在固定彩色成像、可靠标定和配方基准管理的前提下，利用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二维码同高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 xml:space="preserve">的颜色 Mark 排进行在线 CIELAB 对比是可行的，适合做 CMYK 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供墨趋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势监控和早期预警。</w:t>
            </w:r>
          </w:p>
        </w:tc>
      </w:tr>
    </w:tbl>
    <w:p w:rsidR="003B2CD5" w:rsidRDefault="003B2CD5">
      <w:pPr>
        <w:spacing w:after="0"/>
      </w:pPr>
    </w:p>
    <w:p w:rsidR="003B2CD5" w:rsidRDefault="009748FD">
      <w:pPr>
        <w:spacing w:before="200"/>
        <w:jc w:val="left"/>
      </w:pPr>
      <w:r>
        <w:rPr>
          <w:rFonts w:ascii="微软雅黑" w:eastAsia="微软雅黑" w:hAnsi="微软雅黑" w:cs="微软雅黑"/>
          <w:b/>
          <w:color w:val="1F4E78"/>
          <w:sz w:val="26"/>
        </w:rPr>
        <w:t>建议按三阶段落地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649"/>
        <w:gridCol w:w="2948"/>
      </w:tblGrid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主要工作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2F75B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/>
              <w:jc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完成判据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1  成像可行性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验证独立正面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彩色线扫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/面阵相机；保留原稿光学结构；完成遮光、平场和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色卡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拍摄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同一样本和不同触发位置的Lab/ΔE重复性稳定；确定最终相机方案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2  南京标定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与造样</w:t>
            </w:r>
            <w:proofErr w:type="gramEnd"/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建立正常基准；制作单通道阶梯、拉丝、局部缺墨、无墨和鲁棒性样本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形成阈值、检出/误报统计及与测色仪相关性</w:t>
            </w:r>
          </w:p>
        </w:tc>
      </w:tr>
      <w:tr w:rsidR="003B2CD5">
        <w:trPr>
          <w:jc w:val="center"/>
        </w:trPr>
        <w:tc>
          <w:tcPr>
            <w:tcW w:w="1531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3  工程接入</w:t>
            </w:r>
          </w:p>
        </w:tc>
        <w:tc>
          <w:tcPr>
            <w:tcW w:w="464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与背面CIS二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维码结果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完成软触发、产品绑定、日志和PLC/DCS接口联调</w:t>
            </w:r>
          </w:p>
        </w:tc>
        <w:tc>
          <w:tcPr>
            <w:tcW w:w="294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3B2CD5" w:rsidRDefault="009748FD">
            <w:pPr>
              <w:spacing w:after="0" w:line="252" w:lineRule="auto"/>
            </w:pPr>
            <w:r>
              <w:rPr>
                <w:rFonts w:ascii="微软雅黑" w:eastAsia="微软雅黑" w:hAnsi="微软雅黑" w:cs="微软雅黑"/>
                <w:color w:val="1F1F1F"/>
                <w:sz w:val="18"/>
              </w:rPr>
              <w:t>通信异常不串号；位置波动可重定位；两个项目互不阻塞</w:t>
            </w:r>
          </w:p>
        </w:tc>
      </w:tr>
    </w:tbl>
    <w:p w:rsidR="003B2CD5" w:rsidRDefault="009748FD">
      <w:pPr>
        <w:spacing w:before="240"/>
        <w:jc w:val="left"/>
      </w:pPr>
      <w:r>
        <w:rPr>
          <w:rFonts w:ascii="微软雅黑" w:eastAsia="微软雅黑" w:hAnsi="微软雅黑" w:cs="微软雅黑"/>
          <w:b/>
          <w:color w:val="1F4E78"/>
          <w:sz w:val="25"/>
        </w:rPr>
        <w:t>本方案当前明确的工程结论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当前版面可确认纯Y、M、K；纯C需由分色版确认并建议补充，红/绿/蓝复合</w:t>
      </w:r>
      <w:proofErr w:type="gramStart"/>
      <w:r>
        <w:rPr>
          <w:rFonts w:ascii="微软雅黑" w:eastAsia="微软雅黑" w:hAnsi="微软雅黑" w:cs="微软雅黑"/>
          <w:color w:val="1F1F1F"/>
          <w:sz w:val="20"/>
        </w:rPr>
        <w:t>色用于</w:t>
      </w:r>
      <w:proofErr w:type="gramEnd"/>
      <w:r>
        <w:rPr>
          <w:rFonts w:ascii="微软雅黑" w:eastAsia="微软雅黑" w:hAnsi="微软雅黑" w:cs="微软雅黑"/>
          <w:color w:val="1F1F1F"/>
          <w:sz w:val="20"/>
        </w:rPr>
        <w:t>交叉复核。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背面CIS缺陷检测与正面颜色检测属于两个独立项目，但可按同一二</w:t>
      </w:r>
      <w:proofErr w:type="gramStart"/>
      <w:r>
        <w:rPr>
          <w:rFonts w:ascii="微软雅黑" w:eastAsia="微软雅黑" w:hAnsi="微软雅黑" w:cs="微软雅黑"/>
          <w:color w:val="1F1F1F"/>
          <w:sz w:val="20"/>
        </w:rPr>
        <w:t>维码联合</w:t>
      </w:r>
      <w:proofErr w:type="gramEnd"/>
      <w:r>
        <w:rPr>
          <w:rFonts w:ascii="微软雅黑" w:eastAsia="微软雅黑" w:hAnsi="微软雅黑" w:cs="微软雅黑"/>
          <w:color w:val="1F1F1F"/>
          <w:sz w:val="20"/>
        </w:rPr>
        <w:t>解释白墨底层与CMYK变化。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1F1F1F"/>
          <w:sz w:val="20"/>
        </w:rPr>
        <w:t>软触发采用短连拍、扩大搜索ROI和全区域平场校正；落点超出标定范围时判“无效”。</w:t>
      </w:r>
    </w:p>
    <w:p w:rsidR="003B2CD5" w:rsidRDefault="009748FD">
      <w:pPr>
        <w:spacing w:after="60" w:line="283" w:lineRule="auto"/>
        <w:ind w:left="312" w:hanging="170"/>
      </w:pPr>
      <w:r>
        <w:rPr>
          <w:rFonts w:ascii="微软雅黑" w:eastAsia="微软雅黑" w:hAnsi="微软雅黑" w:cs="微软雅黑"/>
          <w:color w:val="C65911"/>
          <w:sz w:val="20"/>
        </w:rPr>
        <w:t>项目中尚无真实相机 Lab/ΔE 与检出率数据，最终性能结论以南京批量验证结果为准。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12"/>
      </w:tblGrid>
      <w:tr w:rsidR="003B2CD5">
        <w:trPr>
          <w:jc w:val="center"/>
        </w:trPr>
        <w:tc>
          <w:tcPr>
            <w:tcW w:w="9412" w:type="dxa"/>
            <w:tcBorders>
              <w:top w:val="single" w:sz="10" w:space="0" w:color="2F75B5"/>
              <w:left w:val="single" w:sz="10" w:space="0" w:color="2F75B5"/>
              <w:bottom w:val="single" w:sz="10" w:space="0" w:color="2F75B5"/>
              <w:right w:val="single" w:sz="10" w:space="0" w:color="2F75B5"/>
            </w:tcBorders>
            <w:shd w:val="clear" w:color="auto" w:fill="EEF5FA"/>
            <w:tcMar>
              <w:top w:w="95" w:type="dxa"/>
              <w:left w:w="140" w:type="dxa"/>
              <w:bottom w:w="95" w:type="dxa"/>
              <w:right w:w="140" w:type="dxa"/>
            </w:tcMar>
          </w:tcPr>
          <w:p w:rsidR="003B2CD5" w:rsidRDefault="009748FD">
            <w:pPr>
              <w:spacing w:after="20"/>
            </w:pPr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下一步立即项  确认颜色相机类型与通信协议；实测软触发到曝光时延分布；测量</w:t>
            </w:r>
            <w:proofErr w:type="gramStart"/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搜索区光场与</w:t>
            </w:r>
            <w:proofErr w:type="gramEnd"/>
            <w:r>
              <w:rPr>
                <w:rFonts w:ascii="微软雅黑" w:eastAsia="微软雅黑" w:hAnsi="微软雅黑" w:cs="微软雅黑"/>
                <w:color w:val="1F1F1F"/>
                <w:sz w:val="20"/>
              </w:rPr>
              <w:t>RGB通道均匀性；确认分色版中纯C/M/Y/K构成；准备色卡与测色仪对照。</w:t>
            </w:r>
          </w:p>
        </w:tc>
      </w:tr>
    </w:tbl>
    <w:p w:rsidR="003B2CD5" w:rsidRDefault="003B2CD5">
      <w:pPr>
        <w:spacing w:after="0"/>
      </w:pPr>
    </w:p>
    <w:sectPr w:rsidR="003B2CD5">
      <w:headerReference w:type="default" r:id="rId18"/>
      <w:footerReference w:type="default" r:id="rId19"/>
      <w:pgSz w:w="11906" w:h="16838"/>
      <w:pgMar w:top="1247" w:right="1247" w:bottom="1134" w:left="1247" w:header="369" w:footer="36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37B4" w:rsidRDefault="00AF37B4">
      <w:r>
        <w:separator/>
      </w:r>
    </w:p>
  </w:endnote>
  <w:endnote w:type="continuationSeparator" w:id="0">
    <w:p w:rsidR="00AF37B4" w:rsidRDefault="00AF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CD5" w:rsidRDefault="009748FD">
    <w:pPr>
      <w:spacing w:before="40"/>
      <w:jc w:val="center"/>
    </w:pPr>
    <w:r>
      <w:rPr>
        <w:rFonts w:ascii="微软雅黑" w:eastAsia="微软雅黑" w:hAnsi="微软雅黑" w:cs="微软雅黑"/>
        <w:color w:val="666666"/>
        <w:sz w:val="16"/>
      </w:rPr>
      <w:t xml:space="preserve">2.0设备打印图案色差检测成像方案    第 </w:t>
    </w:r>
    <w:r>
      <w:rPr>
        <w:rFonts w:ascii="微软雅黑" w:eastAsia="微软雅黑" w:hAnsi="微软雅黑" w:cs="微软雅黑"/>
        <w:color w:val="666666"/>
        <w:sz w:val="17"/>
      </w:rPr>
      <w:fldChar w:fldCharType="begin"/>
    </w:r>
    <w:r>
      <w:rPr>
        <w:rFonts w:ascii="微软雅黑" w:eastAsia="微软雅黑" w:hAnsi="微软雅黑" w:cs="微软雅黑"/>
        <w:color w:val="666666"/>
        <w:sz w:val="17"/>
      </w:rPr>
      <w:instrText>PAGE</w:instrText>
    </w:r>
    <w:r>
      <w:rPr>
        <w:rFonts w:ascii="微软雅黑" w:eastAsia="微软雅黑" w:hAnsi="微软雅黑" w:cs="微软雅黑"/>
        <w:color w:val="666666"/>
        <w:sz w:val="17"/>
      </w:rPr>
      <w:fldChar w:fldCharType="separate"/>
    </w:r>
    <w:r>
      <w:rPr>
        <w:rFonts w:ascii="微软雅黑" w:eastAsia="微软雅黑" w:hAnsi="微软雅黑" w:cs="微软雅黑"/>
        <w:color w:val="666666"/>
        <w:sz w:val="17"/>
      </w:rPr>
      <w:t>1</w:t>
    </w:r>
    <w:r>
      <w:rPr>
        <w:rFonts w:ascii="微软雅黑" w:eastAsia="微软雅黑" w:hAnsi="微软雅黑" w:cs="微软雅黑"/>
        <w:color w:val="666666"/>
        <w:sz w:val="17"/>
      </w:rPr>
      <w:fldChar w:fldCharType="end"/>
    </w:r>
    <w:r>
      <w:rPr>
        <w:rFonts w:ascii="微软雅黑" w:eastAsia="微软雅黑" w:hAnsi="微软雅黑" w:cs="微软雅黑"/>
        <w:color w:val="666666"/>
        <w:sz w:val="16"/>
      </w:rPr>
      <w:t xml:space="preserve"> 页 / 共 </w:t>
    </w:r>
    <w:r>
      <w:rPr>
        <w:rFonts w:ascii="微软雅黑" w:eastAsia="微软雅黑" w:hAnsi="微软雅黑" w:cs="微软雅黑"/>
        <w:color w:val="666666"/>
        <w:sz w:val="17"/>
      </w:rPr>
      <w:fldChar w:fldCharType="begin"/>
    </w:r>
    <w:r>
      <w:rPr>
        <w:rFonts w:ascii="微软雅黑" w:eastAsia="微软雅黑" w:hAnsi="微软雅黑" w:cs="微软雅黑"/>
        <w:color w:val="666666"/>
        <w:sz w:val="17"/>
      </w:rPr>
      <w:instrText>NUMPAGES</w:instrText>
    </w:r>
    <w:r>
      <w:rPr>
        <w:rFonts w:ascii="微软雅黑" w:eastAsia="微软雅黑" w:hAnsi="微软雅黑" w:cs="微软雅黑"/>
        <w:color w:val="666666"/>
        <w:sz w:val="17"/>
      </w:rPr>
      <w:fldChar w:fldCharType="separate"/>
    </w:r>
    <w:r>
      <w:rPr>
        <w:rFonts w:ascii="微软雅黑" w:eastAsia="微软雅黑" w:hAnsi="微软雅黑" w:cs="微软雅黑"/>
        <w:color w:val="666666"/>
        <w:sz w:val="17"/>
      </w:rPr>
      <w:t>15</w:t>
    </w:r>
    <w:r>
      <w:rPr>
        <w:rFonts w:ascii="微软雅黑" w:eastAsia="微软雅黑" w:hAnsi="微软雅黑" w:cs="微软雅黑"/>
        <w:color w:val="666666"/>
        <w:sz w:val="17"/>
      </w:rPr>
      <w:fldChar w:fldCharType="end"/>
    </w:r>
    <w:r>
      <w:rPr>
        <w:rFonts w:ascii="微软雅黑" w:eastAsia="微软雅黑" w:hAnsi="微软雅黑" w:cs="微软雅黑"/>
        <w:color w:val="666666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37B4" w:rsidRDefault="00AF37B4">
      <w:r>
        <w:separator/>
      </w:r>
    </w:p>
  </w:footnote>
  <w:footnote w:type="continuationSeparator" w:id="0">
    <w:p w:rsidR="00AF37B4" w:rsidRDefault="00AF3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CD5" w:rsidRDefault="009748FD">
    <w:pPr>
      <w:pBdr>
        <w:bottom w:val="single" w:sz="6" w:space="0" w:color="AAB7C4"/>
      </w:pBdr>
      <w:tabs>
        <w:tab w:val="center" w:pos="4705"/>
        <w:tab w:val="right" w:pos="9410"/>
      </w:tabs>
      <w:spacing w:after="40"/>
    </w:pPr>
    <w:r>
      <w:rPr>
        <w:noProof/>
      </w:rPr>
      <w:drawing>
        <wp:inline distT="0" distB="0" distL="0" distR="0">
          <wp:extent cx="864000" cy="4499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" cy="449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微软雅黑" w:eastAsia="微软雅黑" w:hAnsi="微软雅黑" w:cs="微软雅黑"/>
        <w:b/>
        <w:color w:val="666666"/>
        <w:sz w:val="17"/>
      </w:rPr>
      <w:tab/>
      <w:t>色差检测</w:t>
    </w:r>
    <w:r>
      <w:rPr>
        <w:rFonts w:ascii="微软雅黑" w:eastAsia="微软雅黑" w:hAnsi="微软雅黑" w:cs="微软雅黑"/>
        <w:b/>
        <w:color w:val="666666"/>
        <w:sz w:val="17"/>
      </w:rPr>
      <w:tab/>
      <w:t>成像方案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D5F3D"/>
    <w:multiLevelType w:val="multilevel"/>
    <w:tmpl w:val="194D5F3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2630FC"/>
    <w:multiLevelType w:val="multilevel"/>
    <w:tmpl w:val="262630FC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E05B64"/>
    <w:multiLevelType w:val="multilevel"/>
    <w:tmpl w:val="49E05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1B3067"/>
    <w:multiLevelType w:val="singleLevel"/>
    <w:tmpl w:val="701B3067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786D381F"/>
    <w:multiLevelType w:val="hybridMultilevel"/>
    <w:tmpl w:val="23387CCE"/>
    <w:lvl w:ilvl="0" w:tplc="E5C0AE02">
      <w:start w:val="8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16f0f52-4c33-433b-ac6c-9c4f85a832c8"/>
  </w:docVars>
  <w:rsids>
    <w:rsidRoot w:val="0011434C"/>
    <w:rsid w:val="00010EB1"/>
    <w:rsid w:val="000279C0"/>
    <w:rsid w:val="00030DB5"/>
    <w:rsid w:val="00040419"/>
    <w:rsid w:val="0004254F"/>
    <w:rsid w:val="00042716"/>
    <w:rsid w:val="0004370F"/>
    <w:rsid w:val="0004707C"/>
    <w:rsid w:val="00050D34"/>
    <w:rsid w:val="000601DA"/>
    <w:rsid w:val="00061420"/>
    <w:rsid w:val="00062ED7"/>
    <w:rsid w:val="00063DDF"/>
    <w:rsid w:val="00066EE7"/>
    <w:rsid w:val="00070CC4"/>
    <w:rsid w:val="00093FE4"/>
    <w:rsid w:val="000953C3"/>
    <w:rsid w:val="000A1C7A"/>
    <w:rsid w:val="000A2EB9"/>
    <w:rsid w:val="000A3863"/>
    <w:rsid w:val="000A6948"/>
    <w:rsid w:val="000A6F51"/>
    <w:rsid w:val="000B2F33"/>
    <w:rsid w:val="000B534C"/>
    <w:rsid w:val="000B6FAB"/>
    <w:rsid w:val="000C72D9"/>
    <w:rsid w:val="000E44CE"/>
    <w:rsid w:val="000F485A"/>
    <w:rsid w:val="000F5F36"/>
    <w:rsid w:val="00101748"/>
    <w:rsid w:val="001023BB"/>
    <w:rsid w:val="0011434C"/>
    <w:rsid w:val="00122BC8"/>
    <w:rsid w:val="00130683"/>
    <w:rsid w:val="0013395E"/>
    <w:rsid w:val="00137ECE"/>
    <w:rsid w:val="00146997"/>
    <w:rsid w:val="00147705"/>
    <w:rsid w:val="00153E67"/>
    <w:rsid w:val="00190C7E"/>
    <w:rsid w:val="00195F37"/>
    <w:rsid w:val="001D1055"/>
    <w:rsid w:val="001D7AEE"/>
    <w:rsid w:val="001E4D19"/>
    <w:rsid w:val="001E54B5"/>
    <w:rsid w:val="001E5DB3"/>
    <w:rsid w:val="001E7B44"/>
    <w:rsid w:val="001F4258"/>
    <w:rsid w:val="001F7539"/>
    <w:rsid w:val="002158FF"/>
    <w:rsid w:val="00222CAC"/>
    <w:rsid w:val="00227F70"/>
    <w:rsid w:val="00231486"/>
    <w:rsid w:val="00243072"/>
    <w:rsid w:val="00250384"/>
    <w:rsid w:val="00256B01"/>
    <w:rsid w:val="0027231E"/>
    <w:rsid w:val="00284154"/>
    <w:rsid w:val="00285EE9"/>
    <w:rsid w:val="00290E36"/>
    <w:rsid w:val="002B3701"/>
    <w:rsid w:val="002B4700"/>
    <w:rsid w:val="002B5981"/>
    <w:rsid w:val="002B73A5"/>
    <w:rsid w:val="002C1751"/>
    <w:rsid w:val="002C6671"/>
    <w:rsid w:val="002E1E19"/>
    <w:rsid w:val="002E6ABB"/>
    <w:rsid w:val="002F78FC"/>
    <w:rsid w:val="003011D7"/>
    <w:rsid w:val="003060B8"/>
    <w:rsid w:val="00314175"/>
    <w:rsid w:val="00324F01"/>
    <w:rsid w:val="003264A7"/>
    <w:rsid w:val="00337D2E"/>
    <w:rsid w:val="0034527C"/>
    <w:rsid w:val="003477F7"/>
    <w:rsid w:val="00354FD9"/>
    <w:rsid w:val="003618F5"/>
    <w:rsid w:val="00361DFF"/>
    <w:rsid w:val="00363F5D"/>
    <w:rsid w:val="00370B74"/>
    <w:rsid w:val="00373CBD"/>
    <w:rsid w:val="003A0EDE"/>
    <w:rsid w:val="003A2ABB"/>
    <w:rsid w:val="003A6FE8"/>
    <w:rsid w:val="003B0BE8"/>
    <w:rsid w:val="003B2CD5"/>
    <w:rsid w:val="003E52F7"/>
    <w:rsid w:val="003F1B2A"/>
    <w:rsid w:val="003F4097"/>
    <w:rsid w:val="003F6176"/>
    <w:rsid w:val="003F6532"/>
    <w:rsid w:val="00402993"/>
    <w:rsid w:val="00410D25"/>
    <w:rsid w:val="00423C49"/>
    <w:rsid w:val="00446BEB"/>
    <w:rsid w:val="00451054"/>
    <w:rsid w:val="00454FA7"/>
    <w:rsid w:val="00457BFD"/>
    <w:rsid w:val="0048543F"/>
    <w:rsid w:val="004A3A76"/>
    <w:rsid w:val="004C2DA7"/>
    <w:rsid w:val="004D7CB8"/>
    <w:rsid w:val="004E2283"/>
    <w:rsid w:val="004E70AC"/>
    <w:rsid w:val="004F1874"/>
    <w:rsid w:val="004F2ECA"/>
    <w:rsid w:val="00505991"/>
    <w:rsid w:val="00527F21"/>
    <w:rsid w:val="005326FD"/>
    <w:rsid w:val="0053703B"/>
    <w:rsid w:val="0053796A"/>
    <w:rsid w:val="00556ACF"/>
    <w:rsid w:val="00556C27"/>
    <w:rsid w:val="00587522"/>
    <w:rsid w:val="00596C5C"/>
    <w:rsid w:val="005A0B15"/>
    <w:rsid w:val="005A4B80"/>
    <w:rsid w:val="005A6BFA"/>
    <w:rsid w:val="005C4BF5"/>
    <w:rsid w:val="005C7E54"/>
    <w:rsid w:val="005E02B5"/>
    <w:rsid w:val="005E55DF"/>
    <w:rsid w:val="005E5C7A"/>
    <w:rsid w:val="005F4704"/>
    <w:rsid w:val="00614FD9"/>
    <w:rsid w:val="00621A96"/>
    <w:rsid w:val="006229BA"/>
    <w:rsid w:val="00627110"/>
    <w:rsid w:val="00653789"/>
    <w:rsid w:val="006610C2"/>
    <w:rsid w:val="0066263B"/>
    <w:rsid w:val="00672F23"/>
    <w:rsid w:val="00673B54"/>
    <w:rsid w:val="006762C3"/>
    <w:rsid w:val="006955D3"/>
    <w:rsid w:val="006A331A"/>
    <w:rsid w:val="006B558C"/>
    <w:rsid w:val="006B68B8"/>
    <w:rsid w:val="006B760E"/>
    <w:rsid w:val="006B7F18"/>
    <w:rsid w:val="006D72ED"/>
    <w:rsid w:val="006E42B8"/>
    <w:rsid w:val="006E49AF"/>
    <w:rsid w:val="006F0D74"/>
    <w:rsid w:val="006F4655"/>
    <w:rsid w:val="0070673C"/>
    <w:rsid w:val="007144F5"/>
    <w:rsid w:val="0071715A"/>
    <w:rsid w:val="00726DC0"/>
    <w:rsid w:val="00750BDB"/>
    <w:rsid w:val="007548C4"/>
    <w:rsid w:val="00777D16"/>
    <w:rsid w:val="007802D2"/>
    <w:rsid w:val="0078068C"/>
    <w:rsid w:val="0078585D"/>
    <w:rsid w:val="007876EE"/>
    <w:rsid w:val="00791699"/>
    <w:rsid w:val="007A26EB"/>
    <w:rsid w:val="007A7400"/>
    <w:rsid w:val="007B38E4"/>
    <w:rsid w:val="007B3EEC"/>
    <w:rsid w:val="007B7DAD"/>
    <w:rsid w:val="007C2736"/>
    <w:rsid w:val="007C4BEF"/>
    <w:rsid w:val="007F1515"/>
    <w:rsid w:val="007F17EE"/>
    <w:rsid w:val="008019DC"/>
    <w:rsid w:val="00803619"/>
    <w:rsid w:val="0080503E"/>
    <w:rsid w:val="00805B32"/>
    <w:rsid w:val="008060D9"/>
    <w:rsid w:val="00810939"/>
    <w:rsid w:val="008173EC"/>
    <w:rsid w:val="00824E5D"/>
    <w:rsid w:val="00841B40"/>
    <w:rsid w:val="00850AFF"/>
    <w:rsid w:val="008644B3"/>
    <w:rsid w:val="0086751C"/>
    <w:rsid w:val="008778A0"/>
    <w:rsid w:val="00890F76"/>
    <w:rsid w:val="00893091"/>
    <w:rsid w:val="008962D3"/>
    <w:rsid w:val="0089664A"/>
    <w:rsid w:val="00896E8B"/>
    <w:rsid w:val="008A3EDB"/>
    <w:rsid w:val="008A48F5"/>
    <w:rsid w:val="008B3584"/>
    <w:rsid w:val="008B7870"/>
    <w:rsid w:val="008C1DF4"/>
    <w:rsid w:val="008C71CF"/>
    <w:rsid w:val="008E3C07"/>
    <w:rsid w:val="008E53CC"/>
    <w:rsid w:val="008F6A34"/>
    <w:rsid w:val="009202CF"/>
    <w:rsid w:val="00920D26"/>
    <w:rsid w:val="00921E39"/>
    <w:rsid w:val="009326C9"/>
    <w:rsid w:val="009369AD"/>
    <w:rsid w:val="009667A7"/>
    <w:rsid w:val="009741A5"/>
    <w:rsid w:val="009748FD"/>
    <w:rsid w:val="00976418"/>
    <w:rsid w:val="009877CB"/>
    <w:rsid w:val="009A2AB6"/>
    <w:rsid w:val="009C12AD"/>
    <w:rsid w:val="009C3220"/>
    <w:rsid w:val="009D0A34"/>
    <w:rsid w:val="009D0AFA"/>
    <w:rsid w:val="009D1A06"/>
    <w:rsid w:val="009D546F"/>
    <w:rsid w:val="009E6FD1"/>
    <w:rsid w:val="00A0745E"/>
    <w:rsid w:val="00A10770"/>
    <w:rsid w:val="00A22A5C"/>
    <w:rsid w:val="00A30A2A"/>
    <w:rsid w:val="00A3295D"/>
    <w:rsid w:val="00A42044"/>
    <w:rsid w:val="00A439EC"/>
    <w:rsid w:val="00A502E5"/>
    <w:rsid w:val="00A5391E"/>
    <w:rsid w:val="00A57896"/>
    <w:rsid w:val="00A6256B"/>
    <w:rsid w:val="00A64399"/>
    <w:rsid w:val="00A85DED"/>
    <w:rsid w:val="00AA19BC"/>
    <w:rsid w:val="00AB3372"/>
    <w:rsid w:val="00AC653E"/>
    <w:rsid w:val="00AC7F7F"/>
    <w:rsid w:val="00AD443E"/>
    <w:rsid w:val="00AD5692"/>
    <w:rsid w:val="00AF37B4"/>
    <w:rsid w:val="00B02D1C"/>
    <w:rsid w:val="00B07FC4"/>
    <w:rsid w:val="00B11525"/>
    <w:rsid w:val="00B1431A"/>
    <w:rsid w:val="00B16CB0"/>
    <w:rsid w:val="00B17684"/>
    <w:rsid w:val="00B31912"/>
    <w:rsid w:val="00B357F3"/>
    <w:rsid w:val="00B40F24"/>
    <w:rsid w:val="00B576E1"/>
    <w:rsid w:val="00B70DD5"/>
    <w:rsid w:val="00B757C0"/>
    <w:rsid w:val="00B771F1"/>
    <w:rsid w:val="00BB17DB"/>
    <w:rsid w:val="00BB2261"/>
    <w:rsid w:val="00BB3523"/>
    <w:rsid w:val="00BC6D9F"/>
    <w:rsid w:val="00BD736B"/>
    <w:rsid w:val="00BE5EEC"/>
    <w:rsid w:val="00BE6E5E"/>
    <w:rsid w:val="00BF6D05"/>
    <w:rsid w:val="00C002F4"/>
    <w:rsid w:val="00C0523B"/>
    <w:rsid w:val="00C1574A"/>
    <w:rsid w:val="00C30909"/>
    <w:rsid w:val="00C33B81"/>
    <w:rsid w:val="00C41DEE"/>
    <w:rsid w:val="00C56D96"/>
    <w:rsid w:val="00C66ABB"/>
    <w:rsid w:val="00C7299D"/>
    <w:rsid w:val="00C83DEF"/>
    <w:rsid w:val="00C94D03"/>
    <w:rsid w:val="00CB07AD"/>
    <w:rsid w:val="00CB1DD7"/>
    <w:rsid w:val="00CB4A0E"/>
    <w:rsid w:val="00CB5FC5"/>
    <w:rsid w:val="00CC0B23"/>
    <w:rsid w:val="00CC35F8"/>
    <w:rsid w:val="00CD5708"/>
    <w:rsid w:val="00CE2BF6"/>
    <w:rsid w:val="00CE6FD4"/>
    <w:rsid w:val="00CF32E0"/>
    <w:rsid w:val="00CF67B0"/>
    <w:rsid w:val="00D03026"/>
    <w:rsid w:val="00D26D98"/>
    <w:rsid w:val="00D377E9"/>
    <w:rsid w:val="00D37E7F"/>
    <w:rsid w:val="00D534DE"/>
    <w:rsid w:val="00D73B18"/>
    <w:rsid w:val="00D90C6F"/>
    <w:rsid w:val="00D95141"/>
    <w:rsid w:val="00DB2C83"/>
    <w:rsid w:val="00DB46C6"/>
    <w:rsid w:val="00DC4196"/>
    <w:rsid w:val="00DC724C"/>
    <w:rsid w:val="00DE1FB3"/>
    <w:rsid w:val="00DE2E8F"/>
    <w:rsid w:val="00E2156B"/>
    <w:rsid w:val="00E3007F"/>
    <w:rsid w:val="00E44693"/>
    <w:rsid w:val="00E52F39"/>
    <w:rsid w:val="00E54609"/>
    <w:rsid w:val="00E72CB6"/>
    <w:rsid w:val="00E77E9C"/>
    <w:rsid w:val="00E96E3D"/>
    <w:rsid w:val="00EB1C70"/>
    <w:rsid w:val="00EB41F1"/>
    <w:rsid w:val="00F00C8D"/>
    <w:rsid w:val="00F106D6"/>
    <w:rsid w:val="00F2788B"/>
    <w:rsid w:val="00F42947"/>
    <w:rsid w:val="00F45985"/>
    <w:rsid w:val="00F52893"/>
    <w:rsid w:val="00F80D94"/>
    <w:rsid w:val="00F81432"/>
    <w:rsid w:val="00F91D2F"/>
    <w:rsid w:val="00F931A3"/>
    <w:rsid w:val="00F975C8"/>
    <w:rsid w:val="00FB0251"/>
    <w:rsid w:val="00FC2259"/>
    <w:rsid w:val="00FC334C"/>
    <w:rsid w:val="00FC3CE2"/>
    <w:rsid w:val="00FD50BC"/>
    <w:rsid w:val="00FF3A5A"/>
    <w:rsid w:val="00FF4EF8"/>
    <w:rsid w:val="01545A05"/>
    <w:rsid w:val="01620907"/>
    <w:rsid w:val="017B2F92"/>
    <w:rsid w:val="01A4698D"/>
    <w:rsid w:val="01C93FEE"/>
    <w:rsid w:val="01DA23AF"/>
    <w:rsid w:val="02104022"/>
    <w:rsid w:val="021533E7"/>
    <w:rsid w:val="02796C38"/>
    <w:rsid w:val="02881E0B"/>
    <w:rsid w:val="029C1412"/>
    <w:rsid w:val="030376E3"/>
    <w:rsid w:val="03045209"/>
    <w:rsid w:val="03084CFA"/>
    <w:rsid w:val="03092820"/>
    <w:rsid w:val="035B0E70"/>
    <w:rsid w:val="03DB240E"/>
    <w:rsid w:val="03FF60FC"/>
    <w:rsid w:val="04253689"/>
    <w:rsid w:val="0430275A"/>
    <w:rsid w:val="04553F6E"/>
    <w:rsid w:val="047D34C5"/>
    <w:rsid w:val="05341DD6"/>
    <w:rsid w:val="05596F78"/>
    <w:rsid w:val="0563090D"/>
    <w:rsid w:val="056B77C2"/>
    <w:rsid w:val="05CF0487"/>
    <w:rsid w:val="05D76C05"/>
    <w:rsid w:val="05E337FC"/>
    <w:rsid w:val="0636392C"/>
    <w:rsid w:val="06B85B1E"/>
    <w:rsid w:val="06E94E42"/>
    <w:rsid w:val="07061550"/>
    <w:rsid w:val="07677852"/>
    <w:rsid w:val="07B35757"/>
    <w:rsid w:val="07B832B0"/>
    <w:rsid w:val="080F6B2A"/>
    <w:rsid w:val="088210AA"/>
    <w:rsid w:val="089A4646"/>
    <w:rsid w:val="08A12C87"/>
    <w:rsid w:val="08A2174C"/>
    <w:rsid w:val="08AB78AA"/>
    <w:rsid w:val="08C07E24"/>
    <w:rsid w:val="08C72F61"/>
    <w:rsid w:val="09475E50"/>
    <w:rsid w:val="094E71DE"/>
    <w:rsid w:val="09622C8A"/>
    <w:rsid w:val="09F14739"/>
    <w:rsid w:val="0A2F7010"/>
    <w:rsid w:val="0A835A2D"/>
    <w:rsid w:val="0AC77248"/>
    <w:rsid w:val="0AF049F1"/>
    <w:rsid w:val="0B185CF6"/>
    <w:rsid w:val="0B260413"/>
    <w:rsid w:val="0B2D4C26"/>
    <w:rsid w:val="0B696551"/>
    <w:rsid w:val="0BA53A2D"/>
    <w:rsid w:val="0BCA3494"/>
    <w:rsid w:val="0BE81B6C"/>
    <w:rsid w:val="0C1C7A68"/>
    <w:rsid w:val="0C281F69"/>
    <w:rsid w:val="0C542D5E"/>
    <w:rsid w:val="0CA737D5"/>
    <w:rsid w:val="0CBB102F"/>
    <w:rsid w:val="0D162709"/>
    <w:rsid w:val="0D1D5845"/>
    <w:rsid w:val="0D5F0235"/>
    <w:rsid w:val="0DAD4E1B"/>
    <w:rsid w:val="0DC45CC1"/>
    <w:rsid w:val="0E5415A8"/>
    <w:rsid w:val="0E6F3E7F"/>
    <w:rsid w:val="0EF30E7F"/>
    <w:rsid w:val="0F013483"/>
    <w:rsid w:val="0F0547E3"/>
    <w:rsid w:val="0F1113DA"/>
    <w:rsid w:val="0F3550C8"/>
    <w:rsid w:val="0F492922"/>
    <w:rsid w:val="0F4C41C0"/>
    <w:rsid w:val="0F6C03BE"/>
    <w:rsid w:val="0F7A7E8B"/>
    <w:rsid w:val="0FB83603"/>
    <w:rsid w:val="0FE86D59"/>
    <w:rsid w:val="102E0898"/>
    <w:rsid w:val="103A04BC"/>
    <w:rsid w:val="103E1D5B"/>
    <w:rsid w:val="10501A8E"/>
    <w:rsid w:val="10843BD1"/>
    <w:rsid w:val="10F863AD"/>
    <w:rsid w:val="110034B4"/>
    <w:rsid w:val="112A2F46"/>
    <w:rsid w:val="11943BFC"/>
    <w:rsid w:val="11AA3420"/>
    <w:rsid w:val="11C6025A"/>
    <w:rsid w:val="1202500A"/>
    <w:rsid w:val="12281A46"/>
    <w:rsid w:val="126006AE"/>
    <w:rsid w:val="127759F8"/>
    <w:rsid w:val="1299771C"/>
    <w:rsid w:val="135A334F"/>
    <w:rsid w:val="139F6FB4"/>
    <w:rsid w:val="13EC7D20"/>
    <w:rsid w:val="13F543F2"/>
    <w:rsid w:val="143D057B"/>
    <w:rsid w:val="147E12BF"/>
    <w:rsid w:val="14846E37"/>
    <w:rsid w:val="151E5625"/>
    <w:rsid w:val="152363AD"/>
    <w:rsid w:val="15593193"/>
    <w:rsid w:val="156A53A0"/>
    <w:rsid w:val="158A3C94"/>
    <w:rsid w:val="15BD5E17"/>
    <w:rsid w:val="15F5110D"/>
    <w:rsid w:val="15F555B1"/>
    <w:rsid w:val="164125A5"/>
    <w:rsid w:val="168E1562"/>
    <w:rsid w:val="16FE1B4A"/>
    <w:rsid w:val="170114E8"/>
    <w:rsid w:val="175D340E"/>
    <w:rsid w:val="17EA0A1A"/>
    <w:rsid w:val="187F1162"/>
    <w:rsid w:val="18DA283C"/>
    <w:rsid w:val="18E11E1D"/>
    <w:rsid w:val="18F27B86"/>
    <w:rsid w:val="195B397D"/>
    <w:rsid w:val="19B337B9"/>
    <w:rsid w:val="19C92FDD"/>
    <w:rsid w:val="19CA6189"/>
    <w:rsid w:val="19F636A6"/>
    <w:rsid w:val="1A0B053B"/>
    <w:rsid w:val="1A204BC7"/>
    <w:rsid w:val="1A564145"/>
    <w:rsid w:val="1A604FC3"/>
    <w:rsid w:val="1AEF5A10"/>
    <w:rsid w:val="1B0B3181"/>
    <w:rsid w:val="1B63680D"/>
    <w:rsid w:val="1B666609"/>
    <w:rsid w:val="1B697EA8"/>
    <w:rsid w:val="1C914BB4"/>
    <w:rsid w:val="1CE75528"/>
    <w:rsid w:val="1D0E0D07"/>
    <w:rsid w:val="1D314233"/>
    <w:rsid w:val="1D3544E5"/>
    <w:rsid w:val="1D4B1F5B"/>
    <w:rsid w:val="1D5726AE"/>
    <w:rsid w:val="1DAB7B29"/>
    <w:rsid w:val="1DC85359"/>
    <w:rsid w:val="1DD41F50"/>
    <w:rsid w:val="1E671FCF"/>
    <w:rsid w:val="1ED821FA"/>
    <w:rsid w:val="1EDD6BE3"/>
    <w:rsid w:val="1EF36406"/>
    <w:rsid w:val="1F0423C1"/>
    <w:rsid w:val="1F601F4A"/>
    <w:rsid w:val="1F775289"/>
    <w:rsid w:val="1F7F5EEC"/>
    <w:rsid w:val="1FF1600F"/>
    <w:rsid w:val="201E15E0"/>
    <w:rsid w:val="20250841"/>
    <w:rsid w:val="204A02A8"/>
    <w:rsid w:val="209D08A9"/>
    <w:rsid w:val="20AA6F98"/>
    <w:rsid w:val="20B971DB"/>
    <w:rsid w:val="20C938C2"/>
    <w:rsid w:val="20CA763A"/>
    <w:rsid w:val="20F85F56"/>
    <w:rsid w:val="213E6377"/>
    <w:rsid w:val="21796F6E"/>
    <w:rsid w:val="21CB5C86"/>
    <w:rsid w:val="21D342CD"/>
    <w:rsid w:val="22665141"/>
    <w:rsid w:val="23403BE4"/>
    <w:rsid w:val="234E6301"/>
    <w:rsid w:val="23714834"/>
    <w:rsid w:val="23AD1279"/>
    <w:rsid w:val="24013373"/>
    <w:rsid w:val="2446347C"/>
    <w:rsid w:val="24765B0F"/>
    <w:rsid w:val="249E5066"/>
    <w:rsid w:val="24FB6014"/>
    <w:rsid w:val="25706A02"/>
    <w:rsid w:val="26075479"/>
    <w:rsid w:val="264D07E2"/>
    <w:rsid w:val="26527EB6"/>
    <w:rsid w:val="26812549"/>
    <w:rsid w:val="270218DC"/>
    <w:rsid w:val="27AB1F74"/>
    <w:rsid w:val="27BF3F2A"/>
    <w:rsid w:val="27C748D4"/>
    <w:rsid w:val="283D66C1"/>
    <w:rsid w:val="287A1946"/>
    <w:rsid w:val="28A54C15"/>
    <w:rsid w:val="28CF1C92"/>
    <w:rsid w:val="28E153FD"/>
    <w:rsid w:val="290B259E"/>
    <w:rsid w:val="292F2731"/>
    <w:rsid w:val="29820AB2"/>
    <w:rsid w:val="29B82726"/>
    <w:rsid w:val="29E452C9"/>
    <w:rsid w:val="29EC23D0"/>
    <w:rsid w:val="2A2E4796"/>
    <w:rsid w:val="2A522B7B"/>
    <w:rsid w:val="2A6603D4"/>
    <w:rsid w:val="2AB56C65"/>
    <w:rsid w:val="2AB71674"/>
    <w:rsid w:val="2ADB2B70"/>
    <w:rsid w:val="2AF21C68"/>
    <w:rsid w:val="2B1B2F6C"/>
    <w:rsid w:val="2B710DDE"/>
    <w:rsid w:val="2B8D0C77"/>
    <w:rsid w:val="2B9B40AD"/>
    <w:rsid w:val="2BAF1907"/>
    <w:rsid w:val="2BC74EA2"/>
    <w:rsid w:val="2C9A41A5"/>
    <w:rsid w:val="2CBF201D"/>
    <w:rsid w:val="2CED6B8B"/>
    <w:rsid w:val="2DEC299E"/>
    <w:rsid w:val="2E0F2B31"/>
    <w:rsid w:val="2E731311"/>
    <w:rsid w:val="2E8250B1"/>
    <w:rsid w:val="2E8B0409"/>
    <w:rsid w:val="2EA414CB"/>
    <w:rsid w:val="2EF0219C"/>
    <w:rsid w:val="2F074552"/>
    <w:rsid w:val="2F144C70"/>
    <w:rsid w:val="2F432A92"/>
    <w:rsid w:val="2F974B8C"/>
    <w:rsid w:val="2FF35D42"/>
    <w:rsid w:val="30185CCC"/>
    <w:rsid w:val="31A71604"/>
    <w:rsid w:val="31B15217"/>
    <w:rsid w:val="32406D31"/>
    <w:rsid w:val="325738AC"/>
    <w:rsid w:val="328C7E14"/>
    <w:rsid w:val="329830F5"/>
    <w:rsid w:val="32A221C5"/>
    <w:rsid w:val="32A93554"/>
    <w:rsid w:val="32B11F30"/>
    <w:rsid w:val="32C0264B"/>
    <w:rsid w:val="32D86506"/>
    <w:rsid w:val="32DA195F"/>
    <w:rsid w:val="331C3D26"/>
    <w:rsid w:val="33705C39"/>
    <w:rsid w:val="33C5616B"/>
    <w:rsid w:val="33F16F60"/>
    <w:rsid w:val="33FE167D"/>
    <w:rsid w:val="340A5F7B"/>
    <w:rsid w:val="34173357"/>
    <w:rsid w:val="34344C51"/>
    <w:rsid w:val="344A2B14"/>
    <w:rsid w:val="34700D72"/>
    <w:rsid w:val="34A22009"/>
    <w:rsid w:val="34D67F04"/>
    <w:rsid w:val="35303AB8"/>
    <w:rsid w:val="35753BC1"/>
    <w:rsid w:val="358D2CB9"/>
    <w:rsid w:val="35951B6D"/>
    <w:rsid w:val="35F42D38"/>
    <w:rsid w:val="364C4922"/>
    <w:rsid w:val="36BE06ED"/>
    <w:rsid w:val="37051CE1"/>
    <w:rsid w:val="37102B8A"/>
    <w:rsid w:val="375F0685"/>
    <w:rsid w:val="37F708BD"/>
    <w:rsid w:val="38392C84"/>
    <w:rsid w:val="389F616B"/>
    <w:rsid w:val="38A50319"/>
    <w:rsid w:val="38F4304F"/>
    <w:rsid w:val="38FB262F"/>
    <w:rsid w:val="3915477F"/>
    <w:rsid w:val="39542E1A"/>
    <w:rsid w:val="396E4BAF"/>
    <w:rsid w:val="396F26D5"/>
    <w:rsid w:val="3986639D"/>
    <w:rsid w:val="399A59A4"/>
    <w:rsid w:val="39A405D1"/>
    <w:rsid w:val="39B63432"/>
    <w:rsid w:val="39EB6200"/>
    <w:rsid w:val="3A1E65D5"/>
    <w:rsid w:val="3A706705"/>
    <w:rsid w:val="3A852B7B"/>
    <w:rsid w:val="3A8A77C7"/>
    <w:rsid w:val="3AA840F1"/>
    <w:rsid w:val="3B1874C8"/>
    <w:rsid w:val="3B385F43"/>
    <w:rsid w:val="3B5F47C5"/>
    <w:rsid w:val="3B7019AF"/>
    <w:rsid w:val="3B7364AD"/>
    <w:rsid w:val="3BBA40DC"/>
    <w:rsid w:val="3BF85086"/>
    <w:rsid w:val="3C5C33E5"/>
    <w:rsid w:val="3C784126"/>
    <w:rsid w:val="3CAA05F4"/>
    <w:rsid w:val="3CBE5E4E"/>
    <w:rsid w:val="3CEA6C43"/>
    <w:rsid w:val="3D2427C1"/>
    <w:rsid w:val="3D321E44"/>
    <w:rsid w:val="3D354E65"/>
    <w:rsid w:val="3D4520CB"/>
    <w:rsid w:val="3D7D6E2D"/>
    <w:rsid w:val="3D820C29"/>
    <w:rsid w:val="3DE03BA2"/>
    <w:rsid w:val="3E0E070F"/>
    <w:rsid w:val="3E265A58"/>
    <w:rsid w:val="3E3D2DA2"/>
    <w:rsid w:val="3E722F39"/>
    <w:rsid w:val="3E7F160D"/>
    <w:rsid w:val="3E971429"/>
    <w:rsid w:val="3F4343E8"/>
    <w:rsid w:val="3F85380D"/>
    <w:rsid w:val="3FAA4467"/>
    <w:rsid w:val="3FC1012F"/>
    <w:rsid w:val="40026051"/>
    <w:rsid w:val="401F30A7"/>
    <w:rsid w:val="405B57EB"/>
    <w:rsid w:val="41362456"/>
    <w:rsid w:val="414D154E"/>
    <w:rsid w:val="41735459"/>
    <w:rsid w:val="41EB02E9"/>
    <w:rsid w:val="421A3B26"/>
    <w:rsid w:val="42220C2D"/>
    <w:rsid w:val="42242411"/>
    <w:rsid w:val="42AB29D0"/>
    <w:rsid w:val="43274CF9"/>
    <w:rsid w:val="43803E5D"/>
    <w:rsid w:val="439D67BD"/>
    <w:rsid w:val="439E42E3"/>
    <w:rsid w:val="43BB5638"/>
    <w:rsid w:val="43CC7558"/>
    <w:rsid w:val="440C749E"/>
    <w:rsid w:val="44103433"/>
    <w:rsid w:val="441F3676"/>
    <w:rsid w:val="442C7B41"/>
    <w:rsid w:val="445057A1"/>
    <w:rsid w:val="44935E12"/>
    <w:rsid w:val="44A21BB1"/>
    <w:rsid w:val="44A678F3"/>
    <w:rsid w:val="44C24FB4"/>
    <w:rsid w:val="44E346A3"/>
    <w:rsid w:val="44FA7C3F"/>
    <w:rsid w:val="451F76A5"/>
    <w:rsid w:val="453A628D"/>
    <w:rsid w:val="454669E0"/>
    <w:rsid w:val="46125FA3"/>
    <w:rsid w:val="462705C0"/>
    <w:rsid w:val="462A00B0"/>
    <w:rsid w:val="463827CD"/>
    <w:rsid w:val="4671257C"/>
    <w:rsid w:val="46916381"/>
    <w:rsid w:val="469D2F78"/>
    <w:rsid w:val="46B276A3"/>
    <w:rsid w:val="46D324F5"/>
    <w:rsid w:val="472E5983"/>
    <w:rsid w:val="47841A42"/>
    <w:rsid w:val="47DC362C"/>
    <w:rsid w:val="48602C4D"/>
    <w:rsid w:val="48BD345D"/>
    <w:rsid w:val="492072B8"/>
    <w:rsid w:val="49747EEC"/>
    <w:rsid w:val="49A34401"/>
    <w:rsid w:val="49B91E77"/>
    <w:rsid w:val="49CB1B97"/>
    <w:rsid w:val="49FD39E0"/>
    <w:rsid w:val="4A657908"/>
    <w:rsid w:val="4A78588E"/>
    <w:rsid w:val="4A840963"/>
    <w:rsid w:val="4AA03036"/>
    <w:rsid w:val="4AB41B33"/>
    <w:rsid w:val="4AC00FE3"/>
    <w:rsid w:val="4AE87980"/>
    <w:rsid w:val="4B8C5ED7"/>
    <w:rsid w:val="4BA91A77"/>
    <w:rsid w:val="4BBA1ED6"/>
    <w:rsid w:val="4BDC3BFA"/>
    <w:rsid w:val="4BE62CCB"/>
    <w:rsid w:val="4C3B4DC5"/>
    <w:rsid w:val="4C416153"/>
    <w:rsid w:val="4C575977"/>
    <w:rsid w:val="4C802FD5"/>
    <w:rsid w:val="4CEB4803"/>
    <w:rsid w:val="4D913251"/>
    <w:rsid w:val="4DC92F8D"/>
    <w:rsid w:val="4DD059E1"/>
    <w:rsid w:val="4DF416CF"/>
    <w:rsid w:val="4E014414"/>
    <w:rsid w:val="4E7543E2"/>
    <w:rsid w:val="4EC2357B"/>
    <w:rsid w:val="4EDE5EDB"/>
    <w:rsid w:val="4EED611E"/>
    <w:rsid w:val="4F1A33B7"/>
    <w:rsid w:val="4F2B7038"/>
    <w:rsid w:val="4F373B37"/>
    <w:rsid w:val="4FA574A8"/>
    <w:rsid w:val="4FE65048"/>
    <w:rsid w:val="501871CB"/>
    <w:rsid w:val="50456700"/>
    <w:rsid w:val="506568B4"/>
    <w:rsid w:val="506D5769"/>
    <w:rsid w:val="50940F47"/>
    <w:rsid w:val="50B05655"/>
    <w:rsid w:val="50B96C00"/>
    <w:rsid w:val="50D852D8"/>
    <w:rsid w:val="510734C7"/>
    <w:rsid w:val="510C6D30"/>
    <w:rsid w:val="51115901"/>
    <w:rsid w:val="513242BC"/>
    <w:rsid w:val="51387B25"/>
    <w:rsid w:val="514A5AAA"/>
    <w:rsid w:val="51516E38"/>
    <w:rsid w:val="51624BA2"/>
    <w:rsid w:val="51CE2237"/>
    <w:rsid w:val="52742DDF"/>
    <w:rsid w:val="52880638"/>
    <w:rsid w:val="530D4FE1"/>
    <w:rsid w:val="53605A69"/>
    <w:rsid w:val="53D578AD"/>
    <w:rsid w:val="53F65A75"/>
    <w:rsid w:val="54071A30"/>
    <w:rsid w:val="541F321E"/>
    <w:rsid w:val="549A28A4"/>
    <w:rsid w:val="5557139E"/>
    <w:rsid w:val="55B33C1E"/>
    <w:rsid w:val="55D43B94"/>
    <w:rsid w:val="563034C0"/>
    <w:rsid w:val="565C42B5"/>
    <w:rsid w:val="565F1CE1"/>
    <w:rsid w:val="56EB73E7"/>
    <w:rsid w:val="56F42740"/>
    <w:rsid w:val="570C0F36"/>
    <w:rsid w:val="5718173F"/>
    <w:rsid w:val="58160494"/>
    <w:rsid w:val="583848AE"/>
    <w:rsid w:val="58866E9B"/>
    <w:rsid w:val="58B02697"/>
    <w:rsid w:val="58B24629"/>
    <w:rsid w:val="590649AC"/>
    <w:rsid w:val="590E560F"/>
    <w:rsid w:val="59184390"/>
    <w:rsid w:val="593037D7"/>
    <w:rsid w:val="59392F0E"/>
    <w:rsid w:val="59462FFB"/>
    <w:rsid w:val="5966544B"/>
    <w:rsid w:val="598D4786"/>
    <w:rsid w:val="59EA7E2A"/>
    <w:rsid w:val="5A305967"/>
    <w:rsid w:val="5A3D7F5A"/>
    <w:rsid w:val="5A5654C0"/>
    <w:rsid w:val="5A871B1D"/>
    <w:rsid w:val="5ABC1339"/>
    <w:rsid w:val="5AE66844"/>
    <w:rsid w:val="5AF218D5"/>
    <w:rsid w:val="5B331769"/>
    <w:rsid w:val="5B5714EF"/>
    <w:rsid w:val="5B5E63DA"/>
    <w:rsid w:val="5B8F2A37"/>
    <w:rsid w:val="5BF62AB6"/>
    <w:rsid w:val="5C25514A"/>
    <w:rsid w:val="5C3830CF"/>
    <w:rsid w:val="5C677510"/>
    <w:rsid w:val="5C6A7000"/>
    <w:rsid w:val="5C7B120D"/>
    <w:rsid w:val="5CA644DC"/>
    <w:rsid w:val="5CF52D6E"/>
    <w:rsid w:val="5D011713"/>
    <w:rsid w:val="5D107BA8"/>
    <w:rsid w:val="5D7E2D63"/>
    <w:rsid w:val="5E0771FD"/>
    <w:rsid w:val="5E992E9A"/>
    <w:rsid w:val="5ED335D9"/>
    <w:rsid w:val="5F3538F6"/>
    <w:rsid w:val="5F7206A6"/>
    <w:rsid w:val="5FC0209B"/>
    <w:rsid w:val="5FE64BF0"/>
    <w:rsid w:val="5FF7504F"/>
    <w:rsid w:val="60415200"/>
    <w:rsid w:val="609E371C"/>
    <w:rsid w:val="60EA57BB"/>
    <w:rsid w:val="61016185"/>
    <w:rsid w:val="6109328C"/>
    <w:rsid w:val="615F43D0"/>
    <w:rsid w:val="61717AD9"/>
    <w:rsid w:val="619B1A52"/>
    <w:rsid w:val="619C5EAE"/>
    <w:rsid w:val="61A30FEA"/>
    <w:rsid w:val="61B34FA6"/>
    <w:rsid w:val="61C64CD9"/>
    <w:rsid w:val="61E67129"/>
    <w:rsid w:val="620D0B5A"/>
    <w:rsid w:val="62255EA3"/>
    <w:rsid w:val="62A0335F"/>
    <w:rsid w:val="62F87114"/>
    <w:rsid w:val="63332665"/>
    <w:rsid w:val="634E142A"/>
    <w:rsid w:val="63BC2837"/>
    <w:rsid w:val="64024326"/>
    <w:rsid w:val="641A6FF9"/>
    <w:rsid w:val="64393E88"/>
    <w:rsid w:val="644A511E"/>
    <w:rsid w:val="64605EB8"/>
    <w:rsid w:val="648B3FB8"/>
    <w:rsid w:val="64A77044"/>
    <w:rsid w:val="64C03C61"/>
    <w:rsid w:val="65197815"/>
    <w:rsid w:val="65556AA0"/>
    <w:rsid w:val="655B5457"/>
    <w:rsid w:val="65DA0D53"/>
    <w:rsid w:val="65E042CD"/>
    <w:rsid w:val="65F54567"/>
    <w:rsid w:val="66042274"/>
    <w:rsid w:val="66886A01"/>
    <w:rsid w:val="668D2269"/>
    <w:rsid w:val="66A17198"/>
    <w:rsid w:val="66C8504F"/>
    <w:rsid w:val="66D439F4"/>
    <w:rsid w:val="66E42582"/>
    <w:rsid w:val="67523AF5"/>
    <w:rsid w:val="67B76C82"/>
    <w:rsid w:val="682D5AB2"/>
    <w:rsid w:val="688F22C8"/>
    <w:rsid w:val="68AA7102"/>
    <w:rsid w:val="68C36416"/>
    <w:rsid w:val="68CD2DF1"/>
    <w:rsid w:val="68F96DBD"/>
    <w:rsid w:val="69474951"/>
    <w:rsid w:val="694A61EF"/>
    <w:rsid w:val="69F06D97"/>
    <w:rsid w:val="69FD7706"/>
    <w:rsid w:val="6A010FA4"/>
    <w:rsid w:val="6A455806"/>
    <w:rsid w:val="6A633A0D"/>
    <w:rsid w:val="6A6652AB"/>
    <w:rsid w:val="6A7C687C"/>
    <w:rsid w:val="6A8F4802"/>
    <w:rsid w:val="6AB06526"/>
    <w:rsid w:val="6AEE5A3A"/>
    <w:rsid w:val="6AF01018"/>
    <w:rsid w:val="6B6A2B79"/>
    <w:rsid w:val="6B7632CC"/>
    <w:rsid w:val="6C3867D3"/>
    <w:rsid w:val="6CD3474E"/>
    <w:rsid w:val="6CD858B4"/>
    <w:rsid w:val="6D374CDD"/>
    <w:rsid w:val="6D793547"/>
    <w:rsid w:val="6D9640F9"/>
    <w:rsid w:val="6E296D1B"/>
    <w:rsid w:val="6E4C47B8"/>
    <w:rsid w:val="6E6E0BD2"/>
    <w:rsid w:val="6EBC36EB"/>
    <w:rsid w:val="6F046E40"/>
    <w:rsid w:val="6F1113F0"/>
    <w:rsid w:val="6F3F60CB"/>
    <w:rsid w:val="6F4A6F49"/>
    <w:rsid w:val="6F59718C"/>
    <w:rsid w:val="6F6618A9"/>
    <w:rsid w:val="6F7478EF"/>
    <w:rsid w:val="6FE4739E"/>
    <w:rsid w:val="6FE86762"/>
    <w:rsid w:val="6FEF5D43"/>
    <w:rsid w:val="70926DFA"/>
    <w:rsid w:val="70A71CF7"/>
    <w:rsid w:val="70AE3508"/>
    <w:rsid w:val="70ED2282"/>
    <w:rsid w:val="70EF6296"/>
    <w:rsid w:val="71397275"/>
    <w:rsid w:val="7151212A"/>
    <w:rsid w:val="71D40D4C"/>
    <w:rsid w:val="72203F91"/>
    <w:rsid w:val="7295497F"/>
    <w:rsid w:val="72C870A0"/>
    <w:rsid w:val="72D66D46"/>
    <w:rsid w:val="73102258"/>
    <w:rsid w:val="731C29AB"/>
    <w:rsid w:val="73247AB1"/>
    <w:rsid w:val="7338355D"/>
    <w:rsid w:val="735E41D5"/>
    <w:rsid w:val="736C5D42"/>
    <w:rsid w:val="73816CB2"/>
    <w:rsid w:val="73C117A4"/>
    <w:rsid w:val="73D9089C"/>
    <w:rsid w:val="73F43927"/>
    <w:rsid w:val="73F456D6"/>
    <w:rsid w:val="73F90F3E"/>
    <w:rsid w:val="741C570D"/>
    <w:rsid w:val="7452064E"/>
    <w:rsid w:val="74C01A29"/>
    <w:rsid w:val="74E41BEE"/>
    <w:rsid w:val="74F87B8C"/>
    <w:rsid w:val="7510653F"/>
    <w:rsid w:val="75157FF9"/>
    <w:rsid w:val="75271ADB"/>
    <w:rsid w:val="7541494A"/>
    <w:rsid w:val="75B90985"/>
    <w:rsid w:val="75F0011F"/>
    <w:rsid w:val="762878B8"/>
    <w:rsid w:val="769136B0"/>
    <w:rsid w:val="76D637B8"/>
    <w:rsid w:val="76E01F41"/>
    <w:rsid w:val="772C33D8"/>
    <w:rsid w:val="777A4144"/>
    <w:rsid w:val="77884AB3"/>
    <w:rsid w:val="778925D9"/>
    <w:rsid w:val="77EE068E"/>
    <w:rsid w:val="78252301"/>
    <w:rsid w:val="78342545"/>
    <w:rsid w:val="784C1F84"/>
    <w:rsid w:val="784D1858"/>
    <w:rsid w:val="78520C1D"/>
    <w:rsid w:val="78CF66CA"/>
    <w:rsid w:val="78D635FC"/>
    <w:rsid w:val="790A14F7"/>
    <w:rsid w:val="79163167"/>
    <w:rsid w:val="794E1AF2"/>
    <w:rsid w:val="79584959"/>
    <w:rsid w:val="79587100"/>
    <w:rsid w:val="796931A0"/>
    <w:rsid w:val="79766B8D"/>
    <w:rsid w:val="799534B7"/>
    <w:rsid w:val="799F60E4"/>
    <w:rsid w:val="79A731EA"/>
    <w:rsid w:val="79D51B05"/>
    <w:rsid w:val="79DD1288"/>
    <w:rsid w:val="7A2A27A4"/>
    <w:rsid w:val="7A9E45ED"/>
    <w:rsid w:val="7AC04563"/>
    <w:rsid w:val="7AE446F6"/>
    <w:rsid w:val="7BAF222A"/>
    <w:rsid w:val="7BEB414B"/>
    <w:rsid w:val="7C121A0E"/>
    <w:rsid w:val="7C1C7EBF"/>
    <w:rsid w:val="7C6D071B"/>
    <w:rsid w:val="7C947A56"/>
    <w:rsid w:val="7CCC3693"/>
    <w:rsid w:val="7CF77FE5"/>
    <w:rsid w:val="7D0A41BC"/>
    <w:rsid w:val="7D136EA0"/>
    <w:rsid w:val="7D311748"/>
    <w:rsid w:val="7D344D95"/>
    <w:rsid w:val="7E464D80"/>
    <w:rsid w:val="7E6D4A02"/>
    <w:rsid w:val="7E9C7095"/>
    <w:rsid w:val="7EBD5785"/>
    <w:rsid w:val="7F5160D2"/>
    <w:rsid w:val="7F842003"/>
    <w:rsid w:val="7FA44454"/>
    <w:rsid w:val="7FDD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1FF96A"/>
  <w15:docId w15:val="{C01148BA-EE0D-43C0-90F8-A976D8D0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after="80" w:line="300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rFonts w:ascii="微软雅黑" w:eastAsia="微软雅黑" w:hAnsi="微软雅黑" w:cs="微软雅黑"/>
      <w:b/>
      <w:kern w:val="44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  <w:rPr>
      <w:rFonts w:ascii="微软雅黑" w:eastAsia="微软雅黑" w:hAnsi="微软雅黑" w:cs="微软雅黑"/>
      <w:color w:val="262626" w:themeColor="text1" w:themeTint="D9"/>
      <w:szCs w:val="21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微软雅黑" w:eastAsia="微软雅黑" w:hAnsi="微软雅黑" w:cs="微软雅黑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微软雅黑" w:eastAsia="微软雅黑" w:hAnsi="微软雅黑" w:cs="微软雅黑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微软雅黑" w:eastAsia="微软雅黑" w:hAnsi="微软雅黑" w:cs="微软雅黑"/>
    </w:rPr>
  </w:style>
  <w:style w:type="paragraph" w:styleId="a8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ascii="微软雅黑" w:eastAsia="微软雅黑" w:hAnsi="微软雅黑" w:cs="微软雅黑"/>
      <w:kern w:val="0"/>
      <w:sz w:val="24"/>
    </w:rPr>
  </w:style>
  <w:style w:type="table" w:styleId="a9">
    <w:name w:val="Table Grid"/>
    <w:basedOn w:val="a1"/>
    <w:uiPriority w:val="39"/>
    <w:qFormat/>
    <w:rPr>
      <w:rFonts w:ascii="微软雅黑" w:eastAsia="微软雅黑" w:hAnsi="微软雅黑" w:cs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qFormat/>
    <w:rPr>
      <w:rFonts w:ascii="微软雅黑" w:eastAsia="微软雅黑" w:hAnsi="微软雅黑" w:cs="微软雅黑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微软雅黑" w:eastAsia="微软雅黑" w:hAnsi="微软雅黑" w:cs="微软雅黑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微软雅黑" w:eastAsia="微软雅黑" w:hAnsi="微软雅黑" w:cs="微软雅黑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character" w:styleId="ab">
    <w:name w:val="Placeholder Text"/>
    <w:basedOn w:val="a0"/>
    <w:uiPriority w:val="99"/>
    <w:semiHidden/>
    <w:qFormat/>
    <w:rPr>
      <w:rFonts w:ascii="微软雅黑" w:eastAsia="微软雅黑" w:hAnsi="微软雅黑" w:cs="微软雅黑"/>
      <w:color w:val="80808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微软雅黑" w:eastAsia="微软雅黑" w:hAnsi="微软雅黑" w:cs="微软雅黑"/>
      <w:sz w:val="22"/>
      <w:szCs w:val="22"/>
    </w:rPr>
  </w:style>
  <w:style w:type="paragraph" w:customStyle="1" w:styleId="ac">
    <w:name w:val="表格正文"/>
    <w:basedOn w:val="a"/>
    <w:qFormat/>
    <w:pPr>
      <w:spacing w:before="120" w:after="120" w:line="288" w:lineRule="auto"/>
      <w:jc w:val="left"/>
    </w:pPr>
    <w:rPr>
      <w:rFonts w:ascii="微软雅黑" w:eastAsia="微软雅黑" w:hAnsi="微软雅黑" w:cs="微软雅黑" w:hint="eastAsia"/>
      <w:b/>
      <w:bCs/>
      <w:szCs w:val="21"/>
    </w:rPr>
  </w:style>
  <w:style w:type="paragraph" w:customStyle="1" w:styleId="ad">
    <w:name w:val="表格正文内容"/>
    <w:basedOn w:val="a"/>
    <w:qFormat/>
    <w:pPr>
      <w:spacing w:before="120" w:after="120" w:line="288" w:lineRule="auto"/>
      <w:jc w:val="left"/>
    </w:pPr>
    <w:rPr>
      <w:rFonts w:ascii="微软雅黑" w:eastAsia="微软雅黑" w:hAnsi="微软雅黑" w:cs="微软雅黑" w:hint="eastAsia"/>
      <w:szCs w:val="21"/>
    </w:rPr>
  </w:style>
  <w:style w:type="character" w:styleId="ae">
    <w:name w:val="Hyperlink"/>
    <w:basedOn w:val="a0"/>
    <w:uiPriority w:val="99"/>
    <w:unhideWhenUsed/>
    <w:rsid w:val="00EB1C70"/>
    <w:rPr>
      <w:rFonts w:ascii="微软雅黑" w:eastAsia="微软雅黑" w:hAnsi="微软雅黑" w:cs="微软雅黑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95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85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973183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446638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3073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CCB4B6-C2DE-4EFC-AC3D-143F04151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17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2.0设备打印图案色差检测成像方案</dc:title>
  <dc:subject>正面颜色Mark检测与背面CIS项目同工位软触发协同</dc:subject>
  <dc:creator>CIS项目组</dc:creator>
  <dc:description>V2：增加目录内部链接、统一章节编号、恢复原稿光学示意图并补充软触发与光场风险。</dc:description>
  <cp:lastModifiedBy>杨凯歌</cp:lastModifiedBy>
  <cp:revision>206</cp:revision>
  <dcterms:created xsi:type="dcterms:W3CDTF">2019-06-28T09:05:00Z</dcterms:created>
  <dcterms:modified xsi:type="dcterms:W3CDTF">2026-09-08T06:48:00Z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eyJoZGlkIjoiYTViZmEwZDM1OTg3OWRlMTMzNjAxNjQ2OTJhYWFhMTQiLCJ1c2VySWQiOiIxMjc3OTM5MjAyIn0=</vt:lpwstr>
  </property>
  <property fmtid="{D5CDD505-2E9C-101B-9397-08002B2CF9AE}" pid="3" name="KSOProductBuildVer">
    <vt:lpwstr>2052-12.1.0.25225</vt:lpwstr>
  </property>
  <property fmtid="{D5CDD505-2E9C-101B-9397-08002B2CF9AE}" pid="4" name="ICV">
    <vt:lpwstr>0BAE7DB471594B72B1F3A57A8395EAF3_12</vt:lpwstr>
  </property>
</Properties>
</file>